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60"/>
          <w:szCs w:val="52"/>
        </w:rPr>
      </w:pPr>
      <w:bookmarkStart w:id="0" w:name="_Toc177870533"/>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kern w:val="0"/>
          <w:sz w:val="48"/>
          <w:szCs w:val="48"/>
          <w:u w:val="none"/>
          <w:lang w:eastAsia="zh-CN"/>
        </w:rPr>
        <w:t>长兴县消防救援大队食堂装修改造项目</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jc w:val="center"/>
        <w:rPr>
          <w:rFonts w:ascii="宋体" w:hAnsi="宋体"/>
          <w:sz w:val="72"/>
          <w:szCs w:val="72"/>
        </w:rPr>
      </w:pPr>
      <w:r>
        <w:rPr>
          <w:rFonts w:hint="eastAsia" w:asciiTheme="minorEastAsia" w:hAnsiTheme="minorEastAsia" w:eastAsiaTheme="minorEastAsia" w:cstheme="minorEastAsia"/>
          <w:b w:val="0"/>
          <w:bCs/>
          <w:sz w:val="44"/>
          <w:szCs w:val="44"/>
        </w:rPr>
        <w:t>公开招标采购文件</w:t>
      </w:r>
    </w:p>
    <w:p>
      <w:pPr>
        <w:jc w:val="center"/>
        <w:rPr>
          <w:rFonts w:ascii="宋体" w:hAnsi="宋体"/>
          <w:sz w:val="28"/>
          <w:szCs w:val="28"/>
        </w:rPr>
      </w:pPr>
    </w:p>
    <w:p>
      <w:pPr>
        <w:jc w:val="center"/>
        <w:rPr>
          <w:rFonts w:ascii="宋体" w:hAnsi="宋体"/>
          <w:sz w:val="28"/>
          <w:szCs w:val="28"/>
        </w:rPr>
      </w:pPr>
    </w:p>
    <w:p>
      <w:pPr>
        <w:jc w:val="center"/>
        <w:rPr>
          <w:rFonts w:ascii="宋体" w:hAnsi="宋体"/>
          <w:sz w:val="30"/>
          <w:szCs w:val="30"/>
        </w:rPr>
      </w:pPr>
    </w:p>
    <w:p>
      <w:pPr>
        <w:rPr>
          <w:rFonts w:ascii="宋体" w:hAnsi="宋体"/>
          <w:sz w:val="30"/>
          <w:szCs w:val="30"/>
        </w:rPr>
      </w:pPr>
    </w:p>
    <w:p>
      <w:pPr>
        <w:spacing w:line="600" w:lineRule="exact"/>
        <w:ind w:firstLine="560" w:firstLineChars="200"/>
        <w:rPr>
          <w:rFonts w:hint="eastAsia" w:asciiTheme="minorEastAsia" w:hAnsiTheme="minorEastAsia" w:eastAsiaTheme="minorEastAsia" w:cstheme="minorEastAsia"/>
          <w:color w:val="FF0000"/>
          <w:sz w:val="28"/>
          <w:szCs w:val="28"/>
          <w:shd w:val="clear" w:color="auto" w:fill="auto"/>
        </w:rPr>
      </w:pPr>
      <w:bookmarkStart w:id="1" w:name="_Toc293916797"/>
      <w:r>
        <w:rPr>
          <w:rFonts w:hint="eastAsia" w:asciiTheme="minorEastAsia" w:hAnsiTheme="minorEastAsia" w:eastAsiaTheme="minorEastAsia" w:cstheme="minorEastAsia"/>
          <w:color w:val="auto"/>
          <w:sz w:val="28"/>
          <w:szCs w:val="28"/>
          <w:shd w:val="clear" w:color="auto" w:fill="auto"/>
        </w:rPr>
        <w:t>项 目  编 号：</w:t>
      </w:r>
      <w:r>
        <w:rPr>
          <w:rFonts w:hint="eastAsia" w:asciiTheme="minorEastAsia" w:hAnsiTheme="minorEastAsia" w:eastAsiaTheme="minorEastAsia" w:cstheme="minorEastAsia"/>
          <w:color w:val="auto"/>
          <w:sz w:val="28"/>
          <w:szCs w:val="28"/>
          <w:u w:val="single"/>
          <w:shd w:val="clear" w:color="auto" w:fill="auto"/>
        </w:rPr>
        <w:t xml:space="preserve">    </w:t>
      </w:r>
      <w:r>
        <w:rPr>
          <w:rFonts w:hint="eastAsia" w:asciiTheme="minorEastAsia" w:hAnsiTheme="minorEastAsia" w:eastAsiaTheme="minorEastAsia" w:cstheme="minorEastAsia"/>
          <w:color w:val="auto"/>
          <w:sz w:val="28"/>
          <w:szCs w:val="28"/>
          <w:highlight w:val="none"/>
          <w:u w:val="single"/>
          <w:shd w:val="clear" w:color="auto" w:fill="auto"/>
        </w:rPr>
        <w:t xml:space="preserve"> </w:t>
      </w:r>
      <w:r>
        <w:rPr>
          <w:rFonts w:hint="eastAsia" w:asciiTheme="minorEastAsia" w:hAnsiTheme="minorEastAsia" w:eastAsiaTheme="minorEastAsia" w:cstheme="minorEastAsia"/>
          <w:color w:val="auto"/>
          <w:sz w:val="28"/>
          <w:szCs w:val="28"/>
          <w:highlight w:val="none"/>
          <w:u w:val="single"/>
          <w:shd w:val="clear" w:color="auto" w:fill="auto"/>
          <w:lang w:eastAsia="zh-CN"/>
        </w:rPr>
        <w:t>湖消采——G2022</w:t>
      </w:r>
      <w:r>
        <w:rPr>
          <w:rFonts w:hint="eastAsia" w:asciiTheme="minorEastAsia" w:hAnsiTheme="minorEastAsia" w:eastAsiaTheme="minorEastAsia" w:cstheme="minorEastAsia"/>
          <w:color w:val="auto"/>
          <w:sz w:val="28"/>
          <w:szCs w:val="28"/>
          <w:highlight w:val="none"/>
          <w:u w:val="single"/>
          <w:shd w:val="clear" w:color="auto" w:fill="auto"/>
          <w:lang w:val="en-US" w:eastAsia="zh-CN"/>
        </w:rPr>
        <w:t>013</w:t>
      </w:r>
      <w:r>
        <w:rPr>
          <w:rFonts w:hint="eastAsia" w:asciiTheme="minorEastAsia" w:hAnsiTheme="minorEastAsia" w:eastAsiaTheme="minorEastAsia" w:cstheme="minorEastAsia"/>
          <w:color w:val="auto"/>
          <w:sz w:val="28"/>
          <w:szCs w:val="28"/>
          <w:highlight w:val="none"/>
          <w:u w:val="single"/>
          <w:shd w:val="clear" w:color="auto" w:fill="auto"/>
        </w:rPr>
        <w:t xml:space="preserve"> </w:t>
      </w:r>
      <w:r>
        <w:rPr>
          <w:rFonts w:hint="eastAsia" w:asciiTheme="minorEastAsia" w:hAnsiTheme="minorEastAsia" w:eastAsiaTheme="minorEastAsia" w:cstheme="minorEastAsia"/>
          <w:color w:val="auto"/>
          <w:sz w:val="28"/>
          <w:szCs w:val="28"/>
          <w:u w:val="single"/>
          <w:shd w:val="clear" w:color="auto" w:fill="auto"/>
        </w:rPr>
        <w:t xml:space="preserve">              </w:t>
      </w:r>
    </w:p>
    <w:p>
      <w:pPr>
        <w:spacing w:line="600" w:lineRule="exact"/>
        <w:ind w:firstLine="980" w:firstLineChars="350"/>
        <w:rPr>
          <w:rFonts w:hint="eastAsia" w:asciiTheme="minorEastAsia" w:hAnsiTheme="minorEastAsia" w:eastAsiaTheme="minorEastAsia" w:cstheme="minorEastAsia"/>
          <w:color w:val="FF0000"/>
          <w:sz w:val="28"/>
          <w:szCs w:val="28"/>
        </w:rPr>
      </w:pPr>
    </w:p>
    <w:p>
      <w:pPr>
        <w:spacing w:line="600" w:lineRule="exact"/>
        <w:ind w:firstLine="560" w:firstLineChars="20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采 购  单 位：</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u w:val="single"/>
          <w:lang w:eastAsia="zh-CN"/>
          <w14:textFill>
            <w14:solidFill>
              <w14:schemeClr w14:val="tx1"/>
            </w14:solidFill>
          </w14:textFill>
        </w:rPr>
        <w:t>湖州市消防救援支队</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spacing w:line="600" w:lineRule="exact"/>
        <w:ind w:firstLine="735" w:firstLineChars="350"/>
        <w:rPr>
          <w:rFonts w:hint="eastAsia" w:asciiTheme="minorEastAsia" w:hAnsiTheme="minorEastAsia" w:eastAsiaTheme="minorEastAsia" w:cstheme="minorEastAsia"/>
          <w:color w:val="FF0000"/>
        </w:rPr>
      </w:pPr>
    </w:p>
    <w:p>
      <w:pPr>
        <w:spacing w:line="6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采购代理机构：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u w:val="single"/>
          <w:lang w:eastAsia="zh-CN"/>
        </w:rPr>
        <w:t>建正工程咨询有限公司</w:t>
      </w:r>
      <w:r>
        <w:rPr>
          <w:rFonts w:hint="eastAsia" w:asciiTheme="minorEastAsia" w:hAnsiTheme="minorEastAsia" w:eastAsiaTheme="minorEastAsia" w:cstheme="minorEastAsia"/>
          <w:sz w:val="28"/>
          <w:szCs w:val="28"/>
          <w:u w:val="single"/>
        </w:rPr>
        <w:t xml:space="preserve">           </w:t>
      </w:r>
    </w:p>
    <w:p>
      <w:pPr>
        <w:spacing w:line="600" w:lineRule="exact"/>
        <w:rPr>
          <w:rFonts w:hint="eastAsia" w:asciiTheme="minorEastAsia" w:hAnsiTheme="minorEastAsia" w:eastAsiaTheme="minorEastAsia" w:cstheme="minorEastAsia"/>
        </w:rPr>
      </w:pPr>
    </w:p>
    <w:p>
      <w:pPr>
        <w:spacing w:line="600" w:lineRule="exact"/>
        <w:rPr>
          <w:rFonts w:hint="eastAsia" w:asciiTheme="minorEastAsia" w:hAnsiTheme="minorEastAsia" w:eastAsiaTheme="minorEastAsia" w:cstheme="minorEastAsia"/>
        </w:rPr>
      </w:pPr>
    </w:p>
    <w:p>
      <w:pPr>
        <w:snapToGrid w:val="0"/>
        <w:spacing w:line="60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二○二</w:t>
      </w:r>
      <w:r>
        <w:rPr>
          <w:rFonts w:hint="eastAsia" w:asciiTheme="minorEastAsia" w:hAnsiTheme="minorEastAsia" w:eastAsiaTheme="minorEastAsia" w:cstheme="minorEastAsia"/>
          <w:sz w:val="28"/>
          <w:szCs w:val="28"/>
          <w:lang w:eastAsia="zh-CN"/>
        </w:rPr>
        <w:t>二</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八</w:t>
      </w:r>
      <w:r>
        <w:rPr>
          <w:rFonts w:hint="eastAsia" w:asciiTheme="minorEastAsia" w:hAnsiTheme="minorEastAsia" w:eastAsiaTheme="minorEastAsia" w:cstheme="minorEastAsia"/>
          <w:sz w:val="28"/>
          <w:szCs w:val="28"/>
        </w:rPr>
        <w:t>月</w:t>
      </w:r>
    </w:p>
    <w:p>
      <w:pPr>
        <w:pStyle w:val="27"/>
        <w:spacing w:beforeLines="0" w:afterLines="0" w:line="360" w:lineRule="auto"/>
        <w:ind w:left="0" w:firstLine="0"/>
        <w:rPr>
          <w:rFonts w:hAnsi="宋体"/>
          <w:b/>
          <w:sz w:val="32"/>
          <w:szCs w:val="32"/>
        </w:rPr>
      </w:pPr>
    </w:p>
    <w:p>
      <w:pPr>
        <w:pStyle w:val="27"/>
        <w:spacing w:beforeLines="0" w:afterLines="0" w:line="360" w:lineRule="auto"/>
        <w:ind w:left="0" w:firstLine="0"/>
        <w:rPr>
          <w:rFonts w:hAnsi="宋体"/>
          <w:b/>
          <w:sz w:val="32"/>
          <w:szCs w:val="32"/>
          <w:highlight w:val="none"/>
        </w:rPr>
      </w:pPr>
    </w:p>
    <w:p>
      <w:pPr>
        <w:pStyle w:val="27"/>
        <w:spacing w:beforeLines="0" w:afterLines="0" w:line="360" w:lineRule="auto"/>
        <w:ind w:left="0" w:firstLine="0"/>
        <w:rPr>
          <w:rFonts w:hAnsi="宋体"/>
          <w:b/>
          <w:sz w:val="32"/>
          <w:szCs w:val="32"/>
          <w:highlight w:val="none"/>
        </w:rPr>
      </w:pPr>
    </w:p>
    <w:p>
      <w:pPr>
        <w:pStyle w:val="27"/>
        <w:spacing w:beforeLines="0" w:afterLines="0" w:line="360" w:lineRule="auto"/>
        <w:ind w:left="0" w:firstLine="0"/>
        <w:jc w:val="both"/>
        <w:rPr>
          <w:rFonts w:hint="eastAsia" w:hAnsi="宋体"/>
          <w:b/>
          <w:sz w:val="48"/>
          <w:szCs w:val="48"/>
          <w:highlight w:val="none"/>
        </w:rPr>
        <w:sectPr>
          <w:footerReference r:id="rId6" w:type="first"/>
          <w:headerReference r:id="rId3" w:type="default"/>
          <w:footerReference r:id="rId4" w:type="default"/>
          <w:footerReference r:id="rId5" w:type="even"/>
          <w:pgSz w:w="11850" w:h="16783"/>
          <w:pgMar w:top="1440" w:right="1080" w:bottom="1440" w:left="1080" w:header="851" w:footer="907" w:gutter="0"/>
          <w:cols w:space="720" w:num="1"/>
          <w:docGrid w:linePitch="312" w:charSpace="0"/>
        </w:sectPr>
      </w:pPr>
    </w:p>
    <w:p>
      <w:pPr>
        <w:pStyle w:val="27"/>
        <w:spacing w:beforeLines="0" w:afterLines="0" w:line="360" w:lineRule="auto"/>
        <w:ind w:left="0" w:firstLine="0"/>
        <w:jc w:val="center"/>
        <w:rPr>
          <w:rFonts w:hint="eastAsia" w:hAnsi="宋体"/>
          <w:b/>
          <w:sz w:val="48"/>
          <w:szCs w:val="48"/>
          <w:highlight w:val="none"/>
        </w:rPr>
      </w:pPr>
    </w:p>
    <w:p>
      <w:pPr>
        <w:pStyle w:val="27"/>
        <w:spacing w:beforeLines="0" w:afterLines="0" w:line="360" w:lineRule="auto"/>
        <w:ind w:left="0" w:firstLine="0"/>
        <w:jc w:val="center"/>
        <w:rPr>
          <w:rFonts w:hint="eastAsia" w:ascii="黑体" w:hAnsi="黑体" w:eastAsia="黑体" w:cs="黑体"/>
          <w:b w:val="0"/>
          <w:bCs/>
          <w:sz w:val="48"/>
          <w:szCs w:val="48"/>
          <w:highlight w:val="none"/>
        </w:rPr>
      </w:pPr>
      <w:r>
        <w:rPr>
          <w:rFonts w:hint="eastAsia" w:asciiTheme="minorEastAsia" w:hAnsiTheme="minorEastAsia" w:eastAsiaTheme="minorEastAsia" w:cstheme="minorEastAsia"/>
          <w:b w:val="0"/>
          <w:bCs/>
          <w:sz w:val="48"/>
          <w:szCs w:val="48"/>
          <w:highlight w:val="none"/>
        </w:rPr>
        <w:t>目    录</w:t>
      </w:r>
      <w:bookmarkEnd w:id="1"/>
    </w:p>
    <w:p>
      <w:pPr>
        <w:pStyle w:val="35"/>
        <w:tabs>
          <w:tab w:val="right" w:leader="dot" w:pos="9746"/>
          <w:tab w:val="clear" w:pos="1200"/>
        </w:tabs>
        <w:rPr>
          <w:rFonts w:hint="eastAsia" w:ascii="仿宋" w:hAnsi="仿宋" w:eastAsia="仿宋" w:cs="仿宋"/>
          <w:sz w:val="28"/>
          <w:szCs w:val="28"/>
          <w:highlight w:val="none"/>
        </w:rPr>
      </w:pPr>
      <w:r>
        <w:rPr>
          <w:rFonts w:ascii="宋体" w:hAnsi="宋体"/>
          <w:sz w:val="28"/>
          <w:szCs w:val="28"/>
          <w:highlight w:val="none"/>
        </w:rPr>
        <w:fldChar w:fldCharType="begin"/>
      </w:r>
      <w:r>
        <w:rPr>
          <w:rFonts w:hint="eastAsia" w:ascii="宋体" w:hAnsi="宋体"/>
          <w:sz w:val="28"/>
          <w:szCs w:val="28"/>
          <w:highlight w:val="none"/>
        </w:rPr>
        <w:instrText xml:space="preserve">TOC \o "1-3" \h \z \u</w:instrText>
      </w:r>
      <w:r>
        <w:rPr>
          <w:rFonts w:ascii="宋体" w:hAnsi="宋体"/>
          <w:sz w:val="28"/>
          <w:szCs w:val="28"/>
          <w:highlight w:val="none"/>
        </w:rPr>
        <w:fldChar w:fldCharType="separate"/>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"_Toc5054" </w:instrText>
      </w:r>
      <w:r>
        <w:rPr>
          <w:rFonts w:hint="eastAsia" w:ascii="仿宋" w:hAnsi="仿宋" w:eastAsia="仿宋" w:cs="仿宋"/>
          <w:highlight w:val="none"/>
        </w:rPr>
        <w:fldChar w:fldCharType="separate"/>
      </w:r>
      <w:r>
        <w:rPr>
          <w:rFonts w:hint="eastAsia" w:ascii="仿宋" w:hAnsi="仿宋" w:eastAsia="仿宋" w:cs="仿宋"/>
          <w:sz w:val="28"/>
          <w:szCs w:val="28"/>
          <w:highlight w:val="none"/>
        </w:rPr>
        <w:t>第一章、公开招标采购公告</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_Toc5054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35"/>
        <w:tabs>
          <w:tab w:val="right" w:leader="dot" w:pos="9746"/>
          <w:tab w:val="clear" w:pos="1200"/>
        </w:tabs>
        <w:rPr>
          <w:rFonts w:hint="eastAsia" w:ascii="仿宋" w:hAnsi="仿宋" w:eastAsia="仿宋" w:cs="仿宋"/>
          <w:sz w:val="28"/>
          <w:szCs w:val="28"/>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"_Toc27609" </w:instrText>
      </w:r>
      <w:r>
        <w:rPr>
          <w:rFonts w:hint="eastAsia" w:ascii="仿宋" w:hAnsi="仿宋" w:eastAsia="仿宋" w:cs="仿宋"/>
          <w:highlight w:val="none"/>
        </w:rPr>
        <w:fldChar w:fldCharType="separate"/>
      </w:r>
      <w:r>
        <w:rPr>
          <w:rFonts w:hint="eastAsia" w:ascii="仿宋" w:hAnsi="仿宋" w:eastAsia="仿宋" w:cs="仿宋"/>
          <w:sz w:val="28"/>
          <w:szCs w:val="28"/>
          <w:highlight w:val="none"/>
        </w:rPr>
        <w:t>第二章、招标需求</w:t>
      </w:r>
      <w:r>
        <w:rPr>
          <w:rFonts w:hint="eastAsia" w:ascii="仿宋" w:hAnsi="仿宋" w:eastAsia="仿宋" w:cs="仿宋"/>
          <w:sz w:val="28"/>
          <w:szCs w:val="28"/>
          <w:highlight w:val="none"/>
        </w:rPr>
        <w:tab/>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fldChar w:fldCharType="end"/>
      </w:r>
    </w:p>
    <w:p>
      <w:pPr>
        <w:pStyle w:val="35"/>
        <w:tabs>
          <w:tab w:val="right" w:leader="dot" w:pos="9746"/>
          <w:tab w:val="clear" w:pos="1200"/>
        </w:tabs>
        <w:rPr>
          <w:rFonts w:hint="eastAsia" w:ascii="仿宋" w:hAnsi="仿宋" w:eastAsia="仿宋" w:cs="仿宋"/>
          <w:sz w:val="28"/>
          <w:szCs w:val="28"/>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"_Toc13374" </w:instrText>
      </w:r>
      <w:r>
        <w:rPr>
          <w:rFonts w:hint="eastAsia" w:ascii="仿宋" w:hAnsi="仿宋" w:eastAsia="仿宋" w:cs="仿宋"/>
          <w:highlight w:val="none"/>
        </w:rPr>
        <w:fldChar w:fldCharType="separate"/>
      </w:r>
      <w:r>
        <w:rPr>
          <w:rFonts w:hint="eastAsia" w:ascii="仿宋" w:hAnsi="仿宋" w:eastAsia="仿宋" w:cs="仿宋"/>
          <w:sz w:val="28"/>
          <w:szCs w:val="28"/>
          <w:highlight w:val="none"/>
        </w:rPr>
        <w:t>第三章、投标人须知</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_Toc13374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8</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42"/>
        <w:tabs>
          <w:tab w:val="right" w:leader="dot" w:pos="9746"/>
        </w:tabs>
        <w:rPr>
          <w:rFonts w:hint="eastAsia" w:ascii="仿宋" w:hAnsi="仿宋" w:eastAsia="仿宋" w:cs="仿宋"/>
          <w:b/>
          <w:bCs/>
          <w:sz w:val="28"/>
          <w:szCs w:val="28"/>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"_Toc7650" </w:instrText>
      </w:r>
      <w:r>
        <w:rPr>
          <w:rFonts w:hint="eastAsia" w:ascii="仿宋" w:hAnsi="仿宋" w:eastAsia="仿宋" w:cs="仿宋"/>
          <w:highlight w:val="none"/>
        </w:rPr>
        <w:fldChar w:fldCharType="separate"/>
      </w:r>
      <w:r>
        <w:rPr>
          <w:rFonts w:hint="eastAsia" w:ascii="仿宋" w:hAnsi="仿宋" w:eastAsia="仿宋" w:cs="仿宋"/>
          <w:b/>
          <w:bCs/>
          <w:sz w:val="28"/>
          <w:szCs w:val="28"/>
          <w:highlight w:val="none"/>
        </w:rPr>
        <w:t>投标须知前附表</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lang w:val="en-US" w:eastAsia="zh-CN"/>
        </w:rPr>
        <w:t>9</w:t>
      </w:r>
      <w:r>
        <w:rPr>
          <w:rFonts w:hint="eastAsia" w:ascii="仿宋" w:hAnsi="仿宋" w:eastAsia="仿宋" w:cs="仿宋"/>
          <w:b/>
          <w:bCs/>
          <w:sz w:val="28"/>
          <w:szCs w:val="28"/>
          <w:highlight w:val="none"/>
        </w:rPr>
        <w:fldChar w:fldCharType="end"/>
      </w:r>
    </w:p>
    <w:p>
      <w:pPr>
        <w:pStyle w:val="42"/>
        <w:tabs>
          <w:tab w:val="right" w:leader="dot" w:pos="9746"/>
        </w:tabs>
        <w:rPr>
          <w:rFonts w:hint="eastAsia" w:ascii="仿宋" w:hAnsi="仿宋" w:eastAsia="仿宋" w:cs="仿宋"/>
          <w:b/>
          <w:bCs/>
          <w:sz w:val="28"/>
          <w:szCs w:val="28"/>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"_Toc14056" </w:instrText>
      </w:r>
      <w:r>
        <w:rPr>
          <w:rFonts w:hint="eastAsia" w:ascii="仿宋" w:hAnsi="仿宋" w:eastAsia="仿宋" w:cs="仿宋"/>
          <w:highlight w:val="none"/>
        </w:rPr>
        <w:fldChar w:fldCharType="separate"/>
      </w:r>
      <w:r>
        <w:rPr>
          <w:rFonts w:hint="eastAsia" w:ascii="仿宋" w:hAnsi="仿宋" w:eastAsia="仿宋" w:cs="仿宋"/>
          <w:b/>
          <w:bCs/>
          <w:sz w:val="28"/>
          <w:szCs w:val="28"/>
          <w:highlight w:val="none"/>
        </w:rPr>
        <w:t>一、总  则</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lang w:val="en-US" w:eastAsia="zh-CN"/>
        </w:rPr>
        <w:t>9</w:t>
      </w:r>
      <w:r>
        <w:rPr>
          <w:rFonts w:hint="eastAsia" w:ascii="仿宋" w:hAnsi="仿宋" w:eastAsia="仿宋" w:cs="仿宋"/>
          <w:b/>
          <w:bCs/>
          <w:sz w:val="28"/>
          <w:szCs w:val="28"/>
          <w:highlight w:val="none"/>
        </w:rPr>
        <w:fldChar w:fldCharType="end"/>
      </w:r>
    </w:p>
    <w:p>
      <w:pPr>
        <w:pStyle w:val="42"/>
        <w:tabs>
          <w:tab w:val="right" w:leader="dot" w:pos="9746"/>
        </w:tabs>
        <w:rPr>
          <w:rFonts w:hint="eastAsia" w:ascii="仿宋" w:hAnsi="仿宋" w:eastAsia="仿宋" w:cs="仿宋"/>
          <w:b/>
          <w:bCs/>
          <w:sz w:val="28"/>
          <w:szCs w:val="28"/>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"_Toc27737" </w:instrText>
      </w:r>
      <w:r>
        <w:rPr>
          <w:rFonts w:hint="eastAsia" w:ascii="仿宋" w:hAnsi="仿宋" w:eastAsia="仿宋" w:cs="仿宋"/>
          <w:highlight w:val="none"/>
        </w:rPr>
        <w:fldChar w:fldCharType="separate"/>
      </w:r>
      <w:r>
        <w:rPr>
          <w:rFonts w:hint="eastAsia" w:ascii="仿宋" w:hAnsi="仿宋" w:eastAsia="仿宋" w:cs="仿宋"/>
          <w:b/>
          <w:bCs/>
          <w:sz w:val="28"/>
          <w:szCs w:val="28"/>
          <w:highlight w:val="none"/>
        </w:rPr>
        <w:t>二、招标文件</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_Toc27737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11</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pStyle w:val="42"/>
        <w:tabs>
          <w:tab w:val="right" w:leader="dot" w:pos="9746"/>
        </w:tabs>
        <w:rPr>
          <w:rFonts w:hint="eastAsia" w:ascii="仿宋" w:hAnsi="仿宋" w:eastAsia="仿宋" w:cs="仿宋"/>
          <w:b/>
          <w:bCs/>
          <w:sz w:val="28"/>
          <w:szCs w:val="28"/>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"_Toc30773" </w:instrText>
      </w:r>
      <w:r>
        <w:rPr>
          <w:rFonts w:hint="eastAsia" w:ascii="仿宋" w:hAnsi="仿宋" w:eastAsia="仿宋" w:cs="仿宋"/>
          <w:highlight w:val="none"/>
        </w:rPr>
        <w:fldChar w:fldCharType="separate"/>
      </w:r>
      <w:r>
        <w:rPr>
          <w:rFonts w:hint="eastAsia" w:ascii="仿宋" w:hAnsi="仿宋" w:eastAsia="仿宋" w:cs="仿宋"/>
          <w:b/>
          <w:bCs/>
          <w:sz w:val="28"/>
          <w:szCs w:val="28"/>
          <w:highlight w:val="none"/>
        </w:rPr>
        <w:t>三、投标文件的编制</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_Toc30773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12</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pStyle w:val="42"/>
        <w:tabs>
          <w:tab w:val="right" w:leader="dot" w:pos="9746"/>
        </w:tabs>
        <w:rPr>
          <w:rFonts w:hint="eastAsia" w:ascii="仿宋" w:hAnsi="仿宋" w:eastAsia="仿宋" w:cs="仿宋"/>
          <w:b/>
          <w:bCs/>
          <w:sz w:val="28"/>
          <w:szCs w:val="28"/>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"_Toc6275" </w:instrText>
      </w:r>
      <w:r>
        <w:rPr>
          <w:rFonts w:hint="eastAsia" w:ascii="仿宋" w:hAnsi="仿宋" w:eastAsia="仿宋" w:cs="仿宋"/>
          <w:highlight w:val="none"/>
        </w:rPr>
        <w:fldChar w:fldCharType="separate"/>
      </w:r>
      <w:r>
        <w:rPr>
          <w:rFonts w:hint="eastAsia" w:ascii="仿宋" w:hAnsi="仿宋" w:eastAsia="仿宋" w:cs="仿宋"/>
          <w:b/>
          <w:bCs/>
          <w:sz w:val="28"/>
          <w:szCs w:val="28"/>
          <w:highlight w:val="none"/>
        </w:rPr>
        <w:t>四、开标</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_Toc6275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16</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pStyle w:val="42"/>
        <w:tabs>
          <w:tab w:val="right" w:leader="dot" w:pos="9746"/>
        </w:tabs>
        <w:rPr>
          <w:rFonts w:hint="eastAsia" w:ascii="仿宋" w:hAnsi="仿宋" w:eastAsia="仿宋" w:cs="仿宋"/>
          <w:b/>
          <w:bCs/>
          <w:sz w:val="28"/>
          <w:szCs w:val="28"/>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"_Toc32514" </w:instrText>
      </w:r>
      <w:r>
        <w:rPr>
          <w:rFonts w:hint="eastAsia" w:ascii="仿宋" w:hAnsi="仿宋" w:eastAsia="仿宋" w:cs="仿宋"/>
          <w:highlight w:val="none"/>
        </w:rPr>
        <w:fldChar w:fldCharType="separate"/>
      </w:r>
      <w:r>
        <w:rPr>
          <w:rFonts w:hint="eastAsia" w:ascii="仿宋" w:hAnsi="仿宋" w:eastAsia="仿宋" w:cs="仿宋"/>
          <w:b/>
          <w:bCs/>
          <w:sz w:val="28"/>
          <w:szCs w:val="28"/>
          <w:highlight w:val="none"/>
        </w:rPr>
        <w:t>五、评标</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_Toc32514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1</w:t>
      </w:r>
      <w:r>
        <w:rPr>
          <w:rFonts w:hint="eastAsia" w:ascii="仿宋" w:hAnsi="仿宋" w:eastAsia="仿宋" w:cs="仿宋"/>
          <w:b/>
          <w:bCs/>
          <w:sz w:val="28"/>
          <w:szCs w:val="28"/>
          <w:highlight w:val="none"/>
          <w:lang w:val="en-US" w:eastAsia="zh-CN"/>
        </w:rPr>
        <w:t>6</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pStyle w:val="42"/>
        <w:tabs>
          <w:tab w:val="right" w:leader="dot" w:pos="9746"/>
        </w:tabs>
        <w:rPr>
          <w:rFonts w:hint="eastAsia" w:ascii="仿宋" w:hAnsi="仿宋" w:eastAsia="仿宋" w:cs="仿宋"/>
          <w:b/>
          <w:bCs/>
          <w:sz w:val="28"/>
          <w:szCs w:val="28"/>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"_Toc11722" </w:instrText>
      </w:r>
      <w:r>
        <w:rPr>
          <w:rFonts w:hint="eastAsia" w:ascii="仿宋" w:hAnsi="仿宋" w:eastAsia="仿宋" w:cs="仿宋"/>
          <w:highlight w:val="none"/>
        </w:rPr>
        <w:fldChar w:fldCharType="separate"/>
      </w:r>
      <w:r>
        <w:rPr>
          <w:rFonts w:hint="eastAsia" w:ascii="仿宋" w:hAnsi="仿宋" w:eastAsia="仿宋" w:cs="仿宋"/>
          <w:b/>
          <w:bCs/>
          <w:sz w:val="28"/>
          <w:szCs w:val="28"/>
          <w:highlight w:val="none"/>
        </w:rPr>
        <w:t>六、定标</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_Toc11722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1</w:t>
      </w:r>
      <w:r>
        <w:rPr>
          <w:rFonts w:hint="eastAsia" w:ascii="仿宋" w:hAnsi="仿宋" w:eastAsia="仿宋" w:cs="仿宋"/>
          <w:b/>
          <w:bCs/>
          <w:sz w:val="28"/>
          <w:szCs w:val="28"/>
          <w:highlight w:val="none"/>
          <w:lang w:val="en-US" w:eastAsia="zh-CN"/>
        </w:rPr>
        <w:t>7</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pStyle w:val="42"/>
        <w:tabs>
          <w:tab w:val="right" w:leader="dot" w:pos="9746"/>
        </w:tabs>
        <w:rPr>
          <w:rFonts w:hint="eastAsia" w:ascii="仿宋" w:hAnsi="仿宋" w:eastAsia="仿宋" w:cs="仿宋"/>
          <w:b/>
          <w:bCs/>
          <w:sz w:val="28"/>
          <w:szCs w:val="28"/>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"_Toc31069" </w:instrText>
      </w:r>
      <w:r>
        <w:rPr>
          <w:rFonts w:hint="eastAsia" w:ascii="仿宋" w:hAnsi="仿宋" w:eastAsia="仿宋" w:cs="仿宋"/>
          <w:highlight w:val="none"/>
        </w:rPr>
        <w:fldChar w:fldCharType="separate"/>
      </w:r>
      <w:r>
        <w:rPr>
          <w:rFonts w:hint="eastAsia" w:ascii="仿宋" w:hAnsi="仿宋" w:eastAsia="仿宋" w:cs="仿宋"/>
          <w:b/>
          <w:bCs/>
          <w:sz w:val="28"/>
          <w:szCs w:val="28"/>
          <w:highlight w:val="none"/>
        </w:rPr>
        <w:t>七、合同授予</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_Toc31069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18</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pStyle w:val="42"/>
        <w:tabs>
          <w:tab w:val="right" w:leader="dot" w:pos="9746"/>
        </w:tabs>
        <w:ind w:left="0"/>
        <w:rPr>
          <w:rFonts w:hint="default" w:ascii="仿宋" w:hAnsi="仿宋" w:eastAsia="仿宋" w:cs="仿宋"/>
          <w:b/>
          <w:bCs/>
          <w:sz w:val="28"/>
          <w:szCs w:val="28"/>
          <w:highlight w:val="none"/>
          <w:lang w:val="en-US" w:eastAsia="zh-CN"/>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"_Toc15116" </w:instrText>
      </w:r>
      <w:r>
        <w:rPr>
          <w:rFonts w:hint="eastAsia" w:ascii="仿宋" w:hAnsi="仿宋" w:eastAsia="仿宋" w:cs="仿宋"/>
          <w:highlight w:val="none"/>
        </w:rPr>
        <w:fldChar w:fldCharType="separate"/>
      </w:r>
      <w:r>
        <w:rPr>
          <w:rFonts w:hint="eastAsia" w:ascii="仿宋" w:hAnsi="仿宋" w:eastAsia="仿宋" w:cs="仿宋"/>
          <w:b/>
          <w:bCs/>
          <w:sz w:val="28"/>
          <w:szCs w:val="28"/>
          <w:highlight w:val="none"/>
        </w:rPr>
        <w:t>第四章、评标办法及评分标准</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lang w:val="en-US" w:eastAsia="zh-CN"/>
        </w:rPr>
        <w:t>20</w:t>
      </w:r>
    </w:p>
    <w:p>
      <w:pPr>
        <w:pStyle w:val="42"/>
        <w:tabs>
          <w:tab w:val="right" w:leader="dot" w:pos="9746"/>
        </w:tabs>
        <w:rPr>
          <w:rFonts w:hint="eastAsia" w:ascii="仿宋" w:hAnsi="仿宋" w:eastAsia="仿宋" w:cs="仿宋"/>
          <w:b/>
          <w:bCs/>
          <w:sz w:val="28"/>
          <w:szCs w:val="28"/>
          <w:highlight w:val="none"/>
          <w:lang w:val="en-US" w:eastAsia="zh-CN"/>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"_Toc26771" </w:instrText>
      </w:r>
      <w:r>
        <w:rPr>
          <w:rFonts w:hint="eastAsia" w:ascii="仿宋" w:hAnsi="仿宋" w:eastAsia="仿宋" w:cs="仿宋"/>
          <w:highlight w:val="none"/>
        </w:rPr>
        <w:fldChar w:fldCharType="separate"/>
      </w:r>
      <w:r>
        <w:rPr>
          <w:rFonts w:hint="eastAsia" w:ascii="仿宋" w:hAnsi="仿宋" w:eastAsia="仿宋" w:cs="仿宋"/>
          <w:b/>
          <w:bCs/>
          <w:sz w:val="28"/>
          <w:szCs w:val="28"/>
          <w:highlight w:val="none"/>
        </w:rPr>
        <w:t>一、总则</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lang w:val="en-US" w:eastAsia="zh-CN"/>
        </w:rPr>
        <w:t>2</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lang w:val="en-US" w:eastAsia="zh-CN"/>
        </w:rPr>
        <w:t>0</w:t>
      </w:r>
    </w:p>
    <w:p>
      <w:pPr>
        <w:pStyle w:val="42"/>
        <w:tabs>
          <w:tab w:val="right" w:leader="dot" w:pos="9746"/>
        </w:tabs>
        <w:rPr>
          <w:rFonts w:hint="eastAsia" w:ascii="仿宋" w:hAnsi="仿宋" w:eastAsia="仿宋" w:cs="仿宋"/>
          <w:b/>
          <w:bCs/>
          <w:sz w:val="28"/>
          <w:szCs w:val="28"/>
          <w:highlight w:val="none"/>
          <w:lang w:val="en-US" w:eastAsia="zh-CN"/>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"_Toc22545" </w:instrText>
      </w:r>
      <w:r>
        <w:rPr>
          <w:rFonts w:hint="eastAsia" w:ascii="仿宋" w:hAnsi="仿宋" w:eastAsia="仿宋" w:cs="仿宋"/>
          <w:highlight w:val="none"/>
        </w:rPr>
        <w:fldChar w:fldCharType="separate"/>
      </w:r>
      <w:r>
        <w:rPr>
          <w:rFonts w:hint="eastAsia" w:ascii="仿宋" w:hAnsi="仿宋" w:eastAsia="仿宋" w:cs="仿宋"/>
          <w:b/>
          <w:bCs/>
          <w:sz w:val="28"/>
          <w:szCs w:val="28"/>
          <w:highlight w:val="none"/>
        </w:rPr>
        <w:t>二、评标内容及标准</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lang w:val="en-US" w:eastAsia="zh-CN"/>
        </w:rPr>
        <w:t>2</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lang w:val="en-US" w:eastAsia="zh-CN"/>
        </w:rPr>
        <w:t>0</w:t>
      </w:r>
    </w:p>
    <w:p>
      <w:pPr>
        <w:pStyle w:val="35"/>
        <w:tabs>
          <w:tab w:val="right" w:leader="dot" w:pos="9746"/>
          <w:tab w:val="clear" w:pos="1200"/>
        </w:tabs>
        <w:rPr>
          <w:rFonts w:hint="eastAsia" w:ascii="仿宋" w:hAnsi="仿宋" w:eastAsia="仿宋" w:cs="仿宋"/>
          <w:sz w:val="28"/>
          <w:szCs w:val="28"/>
          <w:highlight w:val="none"/>
          <w:lang w:eastAsia="zh-CN"/>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"_Toc31077" </w:instrText>
      </w:r>
      <w:r>
        <w:rPr>
          <w:rFonts w:hint="eastAsia" w:ascii="仿宋" w:hAnsi="仿宋" w:eastAsia="仿宋" w:cs="仿宋"/>
          <w:highlight w:val="none"/>
        </w:rPr>
        <w:fldChar w:fldCharType="separate"/>
      </w:r>
      <w:r>
        <w:rPr>
          <w:rFonts w:hint="eastAsia" w:ascii="仿宋" w:hAnsi="仿宋" w:eastAsia="仿宋" w:cs="仿宋"/>
          <w:sz w:val="28"/>
          <w:szCs w:val="28"/>
          <w:highlight w:val="none"/>
        </w:rPr>
        <w:t>第五章、合同主要条款</w:t>
      </w:r>
      <w:r>
        <w:rPr>
          <w:rFonts w:hint="eastAsia" w:ascii="仿宋" w:hAnsi="仿宋" w:eastAsia="仿宋" w:cs="仿宋"/>
          <w:sz w:val="28"/>
          <w:szCs w:val="28"/>
          <w:highlight w:val="none"/>
        </w:rPr>
        <w:tab/>
      </w:r>
      <w:r>
        <w:rPr>
          <w:rFonts w:hint="eastAsia" w:ascii="仿宋" w:hAnsi="仿宋" w:eastAsia="仿宋" w:cs="仿宋"/>
          <w:sz w:val="28"/>
          <w:szCs w:val="28"/>
          <w:highlight w:val="none"/>
        </w:rPr>
        <w:t>2</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lang w:val="en-US" w:eastAsia="zh-CN"/>
        </w:rPr>
        <w:t>3</w:t>
      </w:r>
    </w:p>
    <w:p>
      <w:pPr>
        <w:pStyle w:val="35"/>
        <w:tabs>
          <w:tab w:val="right" w:leader="dot" w:pos="9746"/>
          <w:tab w:val="clear" w:pos="1200"/>
        </w:tabs>
        <w:rPr>
          <w:rFonts w:hint="eastAsia" w:ascii="仿宋" w:hAnsi="仿宋" w:eastAsia="仿宋" w:cs="仿宋"/>
          <w:highlight w:val="none"/>
          <w:lang w:val="en-US" w:eastAsia="zh-CN"/>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"_Toc4202" </w:instrText>
      </w:r>
      <w:r>
        <w:rPr>
          <w:rFonts w:hint="eastAsia" w:ascii="仿宋" w:hAnsi="仿宋" w:eastAsia="仿宋" w:cs="仿宋"/>
          <w:highlight w:val="none"/>
        </w:rPr>
        <w:fldChar w:fldCharType="separate"/>
      </w:r>
      <w:r>
        <w:rPr>
          <w:rFonts w:hint="eastAsia" w:ascii="仿宋" w:hAnsi="仿宋" w:eastAsia="仿宋" w:cs="仿宋"/>
          <w:sz w:val="28"/>
          <w:szCs w:val="28"/>
          <w:highlight w:val="none"/>
        </w:rPr>
        <w:t>第六章、投标文件格式</w:t>
      </w:r>
      <w:r>
        <w:rPr>
          <w:rFonts w:hint="eastAsia" w:ascii="仿宋" w:hAnsi="仿宋" w:eastAsia="仿宋" w:cs="仿宋"/>
          <w:sz w:val="28"/>
          <w:szCs w:val="28"/>
          <w:highlight w:val="none"/>
        </w:rPr>
        <w:tab/>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lang w:val="en-US" w:eastAsia="zh-CN"/>
        </w:rPr>
        <w:t>4</w:t>
      </w:r>
    </w:p>
    <w:p>
      <w:pPr>
        <w:pStyle w:val="35"/>
        <w:tabs>
          <w:tab w:val="right" w:leader="dot" w:pos="9746"/>
          <w:tab w:val="clear" w:pos="1200"/>
        </w:tabs>
        <w:rPr>
          <w:rFonts w:ascii="宋体" w:hAnsi="宋体" w:cs="宋体"/>
          <w:sz w:val="28"/>
          <w:szCs w:val="28"/>
          <w:highlight w:val="none"/>
        </w:rPr>
      </w:pP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\l "_Toc15116" </w:instrText>
      </w:r>
      <w:r>
        <w:rPr>
          <w:rFonts w:hint="eastAsia" w:ascii="仿宋" w:hAnsi="仿宋" w:eastAsia="仿宋" w:cs="仿宋"/>
          <w:highlight w:val="none"/>
        </w:rPr>
        <w:fldChar w:fldCharType="separate"/>
      </w:r>
      <w:r>
        <w:rPr>
          <w:rFonts w:hint="eastAsia" w:ascii="仿宋" w:hAnsi="仿宋" w:eastAsia="仿宋" w:cs="仿宋"/>
          <w:sz w:val="28"/>
          <w:szCs w:val="28"/>
          <w:highlight w:val="none"/>
        </w:rPr>
        <w:t>第七章、工程量清单</w:t>
      </w:r>
      <w:r>
        <w:rPr>
          <w:rFonts w:hint="eastAsia" w:ascii="仿宋" w:hAnsi="仿宋" w:eastAsia="仿宋" w:cs="仿宋"/>
          <w:sz w:val="28"/>
          <w:szCs w:val="28"/>
          <w:highlight w:val="none"/>
          <w:lang w:eastAsia="zh-CN"/>
        </w:rPr>
        <w:t>及图纸</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_Toc15116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5</w:t>
      </w:r>
      <w:r>
        <w:rPr>
          <w:rFonts w:hint="eastAsia" w:ascii="仿宋" w:hAnsi="仿宋" w:eastAsia="仿宋" w:cs="仿宋"/>
          <w:sz w:val="28"/>
          <w:szCs w:val="28"/>
          <w:highlight w:val="none"/>
          <w:lang w:val="en-US" w:eastAsia="zh-CN"/>
        </w:rPr>
        <w:t>8</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42"/>
        <w:tabs>
          <w:tab w:val="right" w:leader="dot" w:pos="8494"/>
        </w:tabs>
        <w:rPr>
          <w:rFonts w:ascii="宋体" w:hAnsi="宋体"/>
          <w:sz w:val="28"/>
          <w:szCs w:val="28"/>
          <w:highlight w:val="none"/>
        </w:rPr>
      </w:pPr>
      <w:r>
        <w:rPr>
          <w:rFonts w:ascii="宋体" w:hAnsi="宋体"/>
          <w:szCs w:val="28"/>
          <w:highlight w:val="none"/>
        </w:rPr>
        <w:fldChar w:fldCharType="end"/>
      </w:r>
    </w:p>
    <w:p>
      <w:pPr>
        <w:spacing w:beforeLines="50" w:afterLines="50"/>
        <w:jc w:val="center"/>
        <w:outlineLvl w:val="0"/>
        <w:rPr>
          <w:rFonts w:hint="eastAsia" w:ascii="宋体" w:hAnsi="宋体"/>
          <w:b/>
          <w:bCs/>
          <w:sz w:val="32"/>
          <w:szCs w:val="30"/>
          <w:highlight w:val="none"/>
        </w:rPr>
        <w:sectPr>
          <w:headerReference r:id="rId7" w:type="default"/>
          <w:pgSz w:w="11850" w:h="16783"/>
          <w:pgMar w:top="1440" w:right="1080" w:bottom="1440" w:left="1080" w:header="851" w:footer="907" w:gutter="0"/>
          <w:pgNumType w:start="1"/>
          <w:cols w:space="720" w:num="1"/>
          <w:docGrid w:linePitch="312" w:charSpace="0"/>
        </w:sectPr>
      </w:pPr>
      <w:bookmarkStart w:id="2" w:name="_Toc293916798"/>
      <w:bookmarkStart w:id="3" w:name="_Toc424544525"/>
      <w:bookmarkStart w:id="4" w:name="_Toc293916280"/>
      <w:bookmarkStart w:id="5" w:name="_Toc5054"/>
      <w:bookmarkStart w:id="6" w:name="_Toc293917008"/>
      <w:bookmarkStart w:id="7" w:name="_Toc424544804"/>
      <w:bookmarkStart w:id="8" w:name="_Toc293915929"/>
    </w:p>
    <w:p>
      <w:pPr>
        <w:spacing w:beforeLines="50" w:afterLines="50"/>
        <w:jc w:val="center"/>
        <w:outlineLvl w:val="0"/>
        <w:rPr>
          <w:rFonts w:hint="eastAsia"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2"/>
          <w:szCs w:val="30"/>
          <w:highlight w:val="none"/>
        </w:rPr>
        <w:t>第一章</w:t>
      </w:r>
      <w:bookmarkEnd w:id="0"/>
      <w:r>
        <w:rPr>
          <w:rFonts w:hint="eastAsia" w:asciiTheme="minorEastAsia" w:hAnsiTheme="minorEastAsia" w:eastAsiaTheme="minorEastAsia" w:cstheme="minorEastAsia"/>
          <w:b/>
          <w:bCs/>
          <w:sz w:val="32"/>
          <w:szCs w:val="30"/>
          <w:highlight w:val="none"/>
        </w:rPr>
        <w:t>、公开招标采购公告</w:t>
      </w:r>
      <w:bookmarkEnd w:id="2"/>
      <w:bookmarkEnd w:id="3"/>
      <w:bookmarkEnd w:id="4"/>
      <w:bookmarkEnd w:id="5"/>
      <w:bookmarkEnd w:id="6"/>
      <w:bookmarkEnd w:id="7"/>
      <w:bookmarkEnd w:id="8"/>
    </w:p>
    <w:p>
      <w:pPr>
        <w:keepNext w:val="0"/>
        <w:keepLines w:val="0"/>
        <w:pageBreakBefore w:val="0"/>
        <w:widowControl/>
        <w:kinsoku/>
        <w:wordWrap/>
        <w:overflowPunct/>
        <w:topLinePunct w:val="0"/>
        <w:autoSpaceDE/>
        <w:autoSpaceDN/>
        <w:bidi w:val="0"/>
        <w:adjustRightInd/>
        <w:spacing w:line="400" w:lineRule="exact"/>
        <w:ind w:left="44" w:leftChars="21" w:right="60" w:firstLine="480" w:firstLineChars="200"/>
        <w:textAlignment w:val="auto"/>
        <w:rPr>
          <w:rFonts w:hint="eastAsia" w:ascii="仿宋" w:hAnsi="仿宋" w:eastAsia="仿宋" w:cs="仿宋"/>
          <w:b/>
          <w:kern w:val="0"/>
          <w:sz w:val="24"/>
          <w:highlight w:val="none"/>
          <w:u w:val="single"/>
        </w:rPr>
      </w:pPr>
      <w:r>
        <w:rPr>
          <w:rFonts w:hint="eastAsia" w:ascii="仿宋" w:hAnsi="仿宋" w:eastAsia="仿宋" w:cs="仿宋"/>
          <w:kern w:val="0"/>
          <w:sz w:val="24"/>
          <w:highlight w:val="none"/>
          <w:lang w:val="en-US" w:eastAsia="zh-CN"/>
        </w:rPr>
        <w:t>根据</w:t>
      </w:r>
      <w:r>
        <w:rPr>
          <w:rFonts w:hint="eastAsia" w:ascii="仿宋" w:hAnsi="仿宋" w:eastAsia="仿宋" w:cs="仿宋"/>
          <w:kern w:val="0"/>
          <w:sz w:val="24"/>
          <w:highlight w:val="none"/>
        </w:rPr>
        <w:t>《中华人民共和国政府采购法》、《中华人民共和国招标投标法》等有关规定，</w:t>
      </w:r>
      <w:r>
        <w:rPr>
          <w:rFonts w:hint="eastAsia" w:ascii="仿宋" w:hAnsi="仿宋" w:eastAsia="仿宋" w:cs="仿宋"/>
          <w:kern w:val="0"/>
          <w:sz w:val="24"/>
          <w:highlight w:val="none"/>
          <w:lang w:eastAsia="zh-CN"/>
        </w:rPr>
        <w:t>建正工程咨询有限公司</w:t>
      </w:r>
      <w:r>
        <w:rPr>
          <w:rFonts w:hint="eastAsia" w:ascii="仿宋" w:hAnsi="仿宋" w:eastAsia="仿宋" w:cs="仿宋"/>
          <w:kern w:val="0"/>
          <w:sz w:val="24"/>
          <w:highlight w:val="none"/>
        </w:rPr>
        <w:t>受</w:t>
      </w:r>
      <w:r>
        <w:rPr>
          <w:rFonts w:hint="eastAsia" w:ascii="仿宋" w:hAnsi="仿宋" w:eastAsia="仿宋" w:cs="仿宋"/>
          <w:kern w:val="0"/>
          <w:sz w:val="24"/>
          <w:highlight w:val="none"/>
          <w:lang w:eastAsia="zh-CN"/>
        </w:rPr>
        <w:t>湖州市消防救援支队</w:t>
      </w:r>
      <w:r>
        <w:rPr>
          <w:rFonts w:hint="eastAsia" w:ascii="仿宋" w:hAnsi="仿宋" w:eastAsia="仿宋" w:cs="仿宋"/>
          <w:kern w:val="0"/>
          <w:sz w:val="24"/>
          <w:highlight w:val="none"/>
        </w:rPr>
        <w:t>委托，就</w:t>
      </w:r>
      <w:r>
        <w:rPr>
          <w:rFonts w:hint="eastAsia" w:ascii="仿宋" w:hAnsi="仿宋" w:eastAsia="仿宋" w:cs="仿宋"/>
          <w:b/>
          <w:kern w:val="0"/>
          <w:sz w:val="24"/>
          <w:highlight w:val="none"/>
          <w:u w:val="single"/>
          <w:lang w:eastAsia="zh-CN"/>
        </w:rPr>
        <w:t>长兴县消防救援大队食堂装修改造项目</w:t>
      </w:r>
      <w:r>
        <w:rPr>
          <w:rFonts w:hint="eastAsia" w:ascii="仿宋" w:hAnsi="仿宋" w:eastAsia="仿宋" w:cs="仿宋"/>
          <w:kern w:val="0"/>
          <w:sz w:val="24"/>
          <w:highlight w:val="none"/>
        </w:rPr>
        <w:t>进行公开招标采购，欢迎国内合格的供应商前来参加。</w:t>
      </w:r>
    </w:p>
    <w:p>
      <w:pPr>
        <w:keepNext w:val="0"/>
        <w:keepLines w:val="0"/>
        <w:pageBreakBefore w:val="0"/>
        <w:widowControl/>
        <w:kinsoku/>
        <w:wordWrap/>
        <w:overflowPunct/>
        <w:topLinePunct w:val="0"/>
        <w:autoSpaceDE/>
        <w:autoSpaceDN/>
        <w:bidi w:val="0"/>
        <w:adjustRightInd/>
        <w:spacing w:before="75" w:after="75" w:line="400" w:lineRule="exact"/>
        <w:jc w:val="left"/>
        <w:textAlignment w:val="auto"/>
        <w:rPr>
          <w:rFonts w:hint="eastAsia" w:ascii="仿宋" w:hAnsi="仿宋" w:eastAsia="仿宋" w:cs="仿宋"/>
          <w:color w:val="auto"/>
          <w:kern w:val="0"/>
          <w:sz w:val="24"/>
          <w:highlight w:val="none"/>
        </w:rPr>
      </w:pPr>
      <w:r>
        <w:rPr>
          <w:rFonts w:hint="eastAsia" w:ascii="仿宋" w:hAnsi="仿宋" w:eastAsia="仿宋" w:cs="仿宋"/>
          <w:b/>
          <w:bCs/>
          <w:color w:val="auto"/>
          <w:kern w:val="0"/>
          <w:sz w:val="24"/>
          <w:highlight w:val="none"/>
        </w:rPr>
        <w:t>一、招标项目编号:</w:t>
      </w:r>
      <w:r>
        <w:rPr>
          <w:rFonts w:hint="eastAsia" w:ascii="仿宋" w:hAnsi="仿宋" w:eastAsia="仿宋" w:cs="仿宋"/>
          <w:b/>
          <w:bCs/>
          <w:color w:val="auto"/>
          <w:kern w:val="0"/>
          <w:sz w:val="24"/>
          <w:highlight w:val="none"/>
          <w:lang w:val="en-US" w:eastAsia="zh-CN"/>
        </w:rPr>
        <w:t xml:space="preserve"> </w:t>
      </w:r>
      <w:r>
        <w:rPr>
          <w:rFonts w:hint="eastAsia" w:ascii="仿宋" w:hAnsi="仿宋" w:eastAsia="仿宋" w:cs="仿宋"/>
          <w:b w:val="0"/>
          <w:bCs w:val="0"/>
          <w:color w:val="auto"/>
          <w:kern w:val="0"/>
          <w:sz w:val="24"/>
          <w:highlight w:val="none"/>
          <w:lang w:eastAsia="zh-CN"/>
        </w:rPr>
        <w:t>湖消采——G2022</w:t>
      </w:r>
      <w:r>
        <w:rPr>
          <w:rFonts w:hint="eastAsia" w:ascii="仿宋" w:hAnsi="仿宋" w:eastAsia="仿宋" w:cs="仿宋"/>
          <w:b w:val="0"/>
          <w:bCs w:val="0"/>
          <w:color w:val="auto"/>
          <w:kern w:val="0"/>
          <w:sz w:val="24"/>
          <w:highlight w:val="none"/>
          <w:lang w:val="en-US" w:eastAsia="zh-CN"/>
        </w:rPr>
        <w:t>013</w:t>
      </w:r>
      <w:r>
        <w:rPr>
          <w:rFonts w:hint="eastAsia" w:ascii="仿宋" w:hAnsi="仿宋" w:eastAsia="仿宋" w:cs="仿宋"/>
          <w:b/>
          <w:bCs/>
          <w:color w:val="auto"/>
          <w:kern w:val="0"/>
          <w:sz w:val="24"/>
          <w:highlight w:val="none"/>
        </w:rPr>
        <w:t xml:space="preserve"> </w:t>
      </w:r>
    </w:p>
    <w:p>
      <w:pPr>
        <w:keepNext w:val="0"/>
        <w:keepLines w:val="0"/>
        <w:pageBreakBefore w:val="0"/>
        <w:widowControl/>
        <w:kinsoku/>
        <w:wordWrap/>
        <w:overflowPunct/>
        <w:topLinePunct w:val="0"/>
        <w:autoSpaceDE/>
        <w:autoSpaceDN/>
        <w:bidi w:val="0"/>
        <w:adjustRightInd/>
        <w:spacing w:before="75" w:after="75" w:line="400" w:lineRule="exact"/>
        <w:jc w:val="left"/>
        <w:textAlignment w:val="auto"/>
        <w:rPr>
          <w:rFonts w:hint="eastAsia" w:ascii="仿宋" w:hAnsi="仿宋" w:eastAsia="仿宋" w:cs="仿宋"/>
          <w:color w:val="FF0000"/>
          <w:kern w:val="0"/>
          <w:sz w:val="24"/>
          <w:highlight w:val="none"/>
        </w:rPr>
      </w:pPr>
      <w:r>
        <w:rPr>
          <w:rFonts w:hint="eastAsia" w:ascii="仿宋" w:hAnsi="仿宋" w:eastAsia="仿宋" w:cs="仿宋"/>
          <w:b/>
          <w:bCs/>
          <w:kern w:val="0"/>
          <w:sz w:val="24"/>
          <w:highlight w:val="none"/>
        </w:rPr>
        <w:t>二、采购组织类型：</w:t>
      </w:r>
      <w:r>
        <w:rPr>
          <w:rFonts w:hint="eastAsia" w:ascii="仿宋" w:hAnsi="仿宋" w:eastAsia="仿宋" w:cs="仿宋"/>
          <w:kern w:val="0"/>
          <w:sz w:val="24"/>
          <w:highlight w:val="none"/>
          <w:lang w:val="en-US" w:eastAsia="zh-CN"/>
        </w:rPr>
        <w:t>分散</w:t>
      </w:r>
      <w:r>
        <w:rPr>
          <w:rFonts w:hint="eastAsia" w:ascii="仿宋" w:hAnsi="仿宋" w:eastAsia="仿宋" w:cs="仿宋"/>
          <w:kern w:val="0"/>
          <w:sz w:val="24"/>
          <w:highlight w:val="none"/>
        </w:rPr>
        <w:t>采购委托代理</w:t>
      </w:r>
    </w:p>
    <w:p>
      <w:pPr>
        <w:keepNext w:val="0"/>
        <w:keepLines w:val="0"/>
        <w:pageBreakBefore w:val="0"/>
        <w:widowControl/>
        <w:kinsoku/>
        <w:wordWrap/>
        <w:overflowPunct/>
        <w:topLinePunct w:val="0"/>
        <w:autoSpaceDE/>
        <w:autoSpaceDN/>
        <w:bidi w:val="0"/>
        <w:adjustRightInd/>
        <w:spacing w:before="75" w:after="75" w:line="400" w:lineRule="exact"/>
        <w:jc w:val="left"/>
        <w:textAlignment w:val="auto"/>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三、招标项目概况：</w:t>
      </w:r>
    </w:p>
    <w:tbl>
      <w:tblPr>
        <w:tblStyle w:val="6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0"/>
        <w:gridCol w:w="3187"/>
        <w:gridCol w:w="1625"/>
        <w:gridCol w:w="2125"/>
        <w:gridCol w:w="17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Cs/>
                <w:sz w:val="24"/>
                <w:highlight w:val="none"/>
              </w:rPr>
            </w:pPr>
            <w:r>
              <w:rPr>
                <w:rFonts w:hint="eastAsia" w:ascii="仿宋" w:hAnsi="仿宋" w:eastAsia="仿宋" w:cs="仿宋"/>
                <w:bCs/>
                <w:sz w:val="24"/>
                <w:highlight w:val="none"/>
              </w:rPr>
              <w:t>序号</w:t>
            </w:r>
          </w:p>
        </w:tc>
        <w:tc>
          <w:tcPr>
            <w:tcW w:w="31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Cs/>
                <w:sz w:val="24"/>
                <w:highlight w:val="none"/>
              </w:rPr>
            </w:pPr>
            <w:r>
              <w:rPr>
                <w:rFonts w:hint="eastAsia" w:ascii="仿宋" w:hAnsi="仿宋" w:eastAsia="仿宋" w:cs="仿宋"/>
                <w:bCs/>
                <w:sz w:val="24"/>
                <w:highlight w:val="none"/>
              </w:rPr>
              <w:t>采购内容</w:t>
            </w:r>
          </w:p>
        </w:tc>
        <w:tc>
          <w:tcPr>
            <w:tcW w:w="162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Cs/>
                <w:sz w:val="24"/>
                <w:highlight w:val="none"/>
              </w:rPr>
            </w:pPr>
            <w:r>
              <w:rPr>
                <w:rFonts w:hint="eastAsia" w:ascii="仿宋" w:hAnsi="仿宋" w:eastAsia="仿宋" w:cs="仿宋"/>
                <w:bCs/>
                <w:sz w:val="24"/>
                <w:highlight w:val="none"/>
              </w:rPr>
              <w:t>工期</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Cs/>
                <w:sz w:val="24"/>
                <w:highlight w:val="none"/>
              </w:rPr>
            </w:pPr>
            <w:r>
              <w:rPr>
                <w:rFonts w:hint="eastAsia" w:ascii="仿宋" w:hAnsi="仿宋" w:eastAsia="仿宋" w:cs="仿宋"/>
                <w:bCs/>
                <w:sz w:val="24"/>
                <w:highlight w:val="none"/>
              </w:rPr>
              <w:t>技术要求</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最高限价（元）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1"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Cs/>
                <w:sz w:val="24"/>
                <w:highlight w:val="none"/>
              </w:rPr>
            </w:pPr>
            <w:r>
              <w:rPr>
                <w:rFonts w:hint="eastAsia" w:ascii="仿宋" w:hAnsi="仿宋" w:eastAsia="仿宋" w:cs="仿宋"/>
                <w:bCs/>
                <w:sz w:val="24"/>
                <w:highlight w:val="none"/>
              </w:rPr>
              <w:t>1</w:t>
            </w:r>
          </w:p>
        </w:tc>
        <w:tc>
          <w:tcPr>
            <w:tcW w:w="31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Cs/>
                <w:sz w:val="24"/>
                <w:highlight w:val="none"/>
              </w:rPr>
            </w:pPr>
            <w:r>
              <w:rPr>
                <w:rFonts w:hint="eastAsia" w:ascii="仿宋" w:hAnsi="仿宋" w:eastAsia="仿宋" w:cs="仿宋"/>
                <w:bCs/>
                <w:sz w:val="24"/>
                <w:highlight w:val="none"/>
                <w:lang w:val="en-US" w:eastAsia="zh-CN"/>
              </w:rPr>
              <w:t>长兴大队食堂装修改造</w:t>
            </w:r>
          </w:p>
        </w:tc>
        <w:tc>
          <w:tcPr>
            <w:tcW w:w="1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Cs/>
                <w:sz w:val="24"/>
                <w:highlight w:val="none"/>
                <w:lang w:eastAsia="zh-CN"/>
              </w:rPr>
            </w:pPr>
            <w:r>
              <w:rPr>
                <w:rFonts w:hint="eastAsia" w:ascii="仿宋" w:hAnsi="仿宋" w:eastAsia="仿宋" w:cs="仿宋"/>
                <w:bCs/>
                <w:sz w:val="24"/>
                <w:highlight w:val="none"/>
                <w:lang w:eastAsia="zh-CN"/>
              </w:rPr>
              <w:t>60日历天</w:t>
            </w:r>
          </w:p>
        </w:tc>
        <w:tc>
          <w:tcPr>
            <w:tcW w:w="2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Cs/>
                <w:sz w:val="24"/>
                <w:highlight w:val="none"/>
              </w:rPr>
            </w:pPr>
            <w:r>
              <w:rPr>
                <w:rFonts w:hint="eastAsia" w:ascii="仿宋" w:hAnsi="仿宋" w:eastAsia="仿宋" w:cs="仿宋"/>
                <w:bCs/>
                <w:sz w:val="24"/>
                <w:highlight w:val="none"/>
              </w:rPr>
              <w:t>详见招标需求</w:t>
            </w:r>
          </w:p>
        </w:tc>
        <w:tc>
          <w:tcPr>
            <w:tcW w:w="17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Cs/>
                <w:color w:val="000000" w:themeColor="text1"/>
                <w:sz w:val="24"/>
                <w:highlight w:val="none"/>
                <w:lang w:eastAsia="zh-CN"/>
                <w14:textFill>
                  <w14:solidFill>
                    <w14:schemeClr w14:val="tx1"/>
                  </w14:solidFill>
                </w14:textFill>
              </w:rPr>
            </w:pPr>
            <w:r>
              <w:rPr>
                <w:rFonts w:hint="eastAsia" w:ascii="仿宋" w:hAnsi="仿宋" w:eastAsia="仿宋" w:cs="仿宋"/>
                <w:bCs/>
                <w:color w:val="000000" w:themeColor="text1"/>
                <w:sz w:val="24"/>
                <w:highlight w:val="none"/>
                <w:lang w:eastAsia="zh-CN"/>
                <w14:textFill>
                  <w14:solidFill>
                    <w14:schemeClr w14:val="tx1"/>
                  </w14:solidFill>
                </w14:textFill>
              </w:rPr>
              <w:t>1165931元</w:t>
            </w:r>
          </w:p>
        </w:tc>
      </w:tr>
    </w:tbl>
    <w:p>
      <w:pPr>
        <w:keepNext w:val="0"/>
        <w:keepLines w:val="0"/>
        <w:pageBreakBefore w:val="0"/>
        <w:widowControl/>
        <w:kinsoku/>
        <w:wordWrap/>
        <w:overflowPunct/>
        <w:topLinePunct w:val="0"/>
        <w:autoSpaceDE/>
        <w:autoSpaceDN/>
        <w:bidi w:val="0"/>
        <w:adjustRightInd/>
        <w:spacing w:before="75" w:after="75" w:line="400" w:lineRule="exact"/>
        <w:jc w:val="left"/>
        <w:textAlignment w:val="auto"/>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四、投标供应商资格要求:</w:t>
      </w:r>
    </w:p>
    <w:p>
      <w:pPr>
        <w:keepNext w:val="0"/>
        <w:keepLines w:val="0"/>
        <w:pageBreakBefore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1、符合《中华人民共和国政府采购法》第二十二条</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具有独立承担民事责任的能力；具有良好的商业信誉和健全的财务会计制度；具有履行合同所必需的设备和专业技术能力；有依法缴纳税收和社会保障资金的良好记录；近三年内在经营活动中无重大违法记录 ；</w:t>
      </w:r>
    </w:p>
    <w:p>
      <w:pPr>
        <w:keepNext w:val="0"/>
        <w:keepLines w:val="0"/>
        <w:pageBreakBefore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2、未被“信用中国”（www.creditchina.gov.cn）、中国政府采购网（www.ccgp.gov.cn）列入失信被执行人、重大税收违法案件当事人名单、政府采购严重违法失信行为记录名单。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napToGrid/>
        <w:spacing w:before="75" w:after="75" w:line="400" w:lineRule="exact"/>
        <w:ind w:firstLine="420" w:firstLineChars="200"/>
        <w:jc w:val="left"/>
        <w:textAlignment w:val="auto"/>
        <w:rPr>
          <w:rFonts w:hint="eastAsia" w:ascii="仿宋" w:hAnsi="仿宋" w:eastAsia="仿宋" w:cs="仿宋"/>
          <w:bCs/>
          <w:kern w:val="0"/>
          <w:sz w:val="24"/>
        </w:rPr>
      </w:pPr>
      <w:r>
        <w:rPr>
          <w:rFonts w:hint="eastAsia" w:ascii="仿宋" w:hAnsi="仿宋" w:eastAsia="仿宋" w:cs="仿宋"/>
          <w:lang w:val="en-US" w:eastAsia="zh-CN"/>
        </w:rPr>
        <w:t xml:space="preserve"> </w:t>
      </w:r>
      <w:r>
        <w:rPr>
          <w:rFonts w:hint="eastAsia" w:ascii="仿宋" w:hAnsi="仿宋" w:eastAsia="仿宋" w:cs="仿宋"/>
          <w:bCs/>
          <w:kern w:val="0"/>
          <w:sz w:val="24"/>
          <w:lang w:val="en-US" w:eastAsia="zh-CN"/>
        </w:rPr>
        <w:t>3、</w:t>
      </w:r>
      <w:r>
        <w:rPr>
          <w:rFonts w:hint="eastAsia" w:ascii="仿宋" w:hAnsi="仿宋" w:eastAsia="仿宋" w:cs="仿宋"/>
          <w:bCs/>
          <w:kern w:val="0"/>
          <w:sz w:val="24"/>
        </w:rPr>
        <w:t>单位负责人为同一人或者存在直接控股、管理关系的不同供应商，不得参加同一合同项下的政府采购活动；</w:t>
      </w:r>
    </w:p>
    <w:p>
      <w:pPr>
        <w:keepNext w:val="0"/>
        <w:keepLines w:val="0"/>
        <w:pageBreakBefore w:val="0"/>
        <w:widowControl/>
        <w:kinsoku/>
        <w:wordWrap/>
        <w:overflowPunct/>
        <w:topLinePunct w:val="0"/>
        <w:autoSpaceDE/>
        <w:autoSpaceDN/>
        <w:bidi w:val="0"/>
        <w:adjustRightInd/>
        <w:snapToGrid/>
        <w:spacing w:before="75" w:after="75" w:line="360" w:lineRule="auto"/>
        <w:ind w:firstLine="480" w:firstLineChars="200"/>
        <w:jc w:val="left"/>
        <w:textAlignment w:val="auto"/>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4、</w:t>
      </w:r>
      <w:r>
        <w:rPr>
          <w:rFonts w:hint="eastAsia" w:ascii="仿宋" w:hAnsi="仿宋" w:eastAsia="仿宋" w:cs="仿宋"/>
          <w:bCs/>
          <w:kern w:val="0"/>
          <w:sz w:val="24"/>
        </w:rPr>
        <w:t>落实政府采购政策需满足的资格要求：本项目是否专门面向中小企业采购：</w:t>
      </w:r>
      <w:r>
        <w:rPr>
          <w:rFonts w:hint="eastAsia" w:ascii="仿宋" w:hAnsi="仿宋" w:eastAsia="仿宋" w:cs="仿宋"/>
          <w:bCs/>
          <w:kern w:val="0"/>
          <w:sz w:val="24"/>
          <w:lang w:val="en-US" w:eastAsia="zh-CN"/>
        </w:rPr>
        <w:t>是（供应商应为中小企业或小微企业或</w:t>
      </w:r>
      <w:r>
        <w:rPr>
          <w:rFonts w:hint="eastAsia" w:ascii="仿宋" w:hAnsi="仿宋" w:eastAsia="仿宋" w:cs="仿宋"/>
          <w:bCs/>
          <w:kern w:val="0"/>
          <w:sz w:val="24"/>
        </w:rPr>
        <w:t>监狱企业</w:t>
      </w:r>
      <w:r>
        <w:rPr>
          <w:rFonts w:hint="eastAsia" w:ascii="仿宋" w:hAnsi="仿宋" w:eastAsia="仿宋" w:cs="仿宋"/>
          <w:bCs/>
          <w:kern w:val="0"/>
          <w:sz w:val="24"/>
          <w:lang w:val="en-US" w:eastAsia="zh-CN"/>
        </w:rPr>
        <w:t>或</w:t>
      </w:r>
      <w:r>
        <w:rPr>
          <w:rFonts w:hint="eastAsia" w:ascii="仿宋" w:hAnsi="仿宋" w:eastAsia="仿宋" w:cs="仿宋"/>
          <w:bCs/>
          <w:kern w:val="0"/>
          <w:sz w:val="24"/>
        </w:rPr>
        <w:t>残疾人福利企业</w:t>
      </w:r>
      <w:r>
        <w:rPr>
          <w:rFonts w:hint="eastAsia" w:ascii="仿宋" w:hAnsi="仿宋" w:eastAsia="仿宋" w:cs="仿宋"/>
          <w:bCs/>
          <w:kern w:val="0"/>
          <w:sz w:val="24"/>
          <w:lang w:val="en-US" w:eastAsia="zh-CN"/>
        </w:rPr>
        <w:t>）。供应商需提供符合《政府采购促进中小企业发展管理办法》（财库【2020】46号）和本采购文件规定的《中小企业声明函》（模板详见《中小企业声明函》）；</w:t>
      </w:r>
    </w:p>
    <w:p>
      <w:pPr>
        <w:keepNext w:val="0"/>
        <w:keepLines w:val="0"/>
        <w:pageBreakBefore w:val="0"/>
        <w:widowControl/>
        <w:kinsoku/>
        <w:wordWrap/>
        <w:overflowPunct/>
        <w:topLinePunct w:val="0"/>
        <w:autoSpaceDE/>
        <w:autoSpaceDN/>
        <w:bidi w:val="0"/>
        <w:adjustRightInd/>
        <w:snapToGrid/>
        <w:spacing w:before="75" w:after="75" w:line="360" w:lineRule="auto"/>
        <w:ind w:firstLine="480" w:firstLineChars="200"/>
        <w:jc w:val="left"/>
        <w:textAlignment w:val="auto"/>
        <w:rPr>
          <w:rFonts w:hint="eastAsia" w:ascii="仿宋" w:hAnsi="仿宋" w:eastAsia="仿宋" w:cs="仿宋"/>
          <w:sz w:val="24"/>
          <w:highlight w:val="none"/>
        </w:rPr>
      </w:pPr>
      <w:r>
        <w:rPr>
          <w:rFonts w:hint="eastAsia" w:ascii="仿宋" w:hAnsi="仿宋" w:eastAsia="仿宋" w:cs="仿宋"/>
          <w:sz w:val="24"/>
          <w:highlight w:val="none"/>
          <w:lang w:val="en-US" w:eastAsia="zh-CN"/>
        </w:rPr>
        <w:t>5</w:t>
      </w:r>
      <w:r>
        <w:rPr>
          <w:rFonts w:hint="eastAsia" w:ascii="仿宋" w:hAnsi="仿宋" w:eastAsia="仿宋" w:cs="仿宋"/>
          <w:sz w:val="24"/>
          <w:highlight w:val="none"/>
        </w:rPr>
        <w:t>投标人特定条件：</w:t>
      </w:r>
    </w:p>
    <w:p>
      <w:pPr>
        <w:keepNext w:val="0"/>
        <w:keepLines w:val="0"/>
        <w:pageBreakBefore w:val="0"/>
        <w:widowControl/>
        <w:kinsoku/>
        <w:wordWrap/>
        <w:overflowPunct/>
        <w:topLinePunct w:val="0"/>
        <w:autoSpaceDE/>
        <w:autoSpaceDN/>
        <w:bidi w:val="0"/>
        <w:adjustRightInd/>
        <w:snapToGrid/>
        <w:spacing w:before="75" w:after="75" w:line="360" w:lineRule="auto"/>
        <w:ind w:firstLine="480" w:firstLineChars="200"/>
        <w:jc w:val="left"/>
        <w:textAlignment w:val="auto"/>
        <w:rPr>
          <w:rFonts w:hint="eastAsia" w:ascii="仿宋" w:hAnsi="仿宋" w:eastAsia="仿宋" w:cs="仿宋"/>
          <w:color w:val="000000"/>
          <w:kern w:val="0"/>
          <w:sz w:val="24"/>
          <w:highlight w:val="none"/>
        </w:rPr>
      </w:pPr>
      <w:r>
        <w:rPr>
          <w:rFonts w:hint="eastAsia" w:ascii="仿宋" w:hAnsi="仿宋" w:eastAsia="仿宋" w:cs="仿宋"/>
          <w:color w:val="000000"/>
          <w:kern w:val="0"/>
          <w:sz w:val="24"/>
          <w:highlight w:val="none"/>
          <w:lang w:val="en-US" w:eastAsia="zh-CN"/>
        </w:rPr>
        <w:t>5</w:t>
      </w:r>
      <w:r>
        <w:rPr>
          <w:rFonts w:hint="eastAsia" w:ascii="仿宋" w:hAnsi="仿宋" w:eastAsia="仿宋" w:cs="仿宋"/>
          <w:color w:val="000000"/>
          <w:kern w:val="0"/>
          <w:sz w:val="24"/>
          <w:highlight w:val="none"/>
        </w:rPr>
        <w:t>.1企业资质：具备建筑装修装饰工程专业承包贰级及以上资质（须在有效期内），浙江省外企业须提供有效的《省外企业进浙承接业务备案证明》；</w:t>
      </w:r>
      <w:r>
        <w:rPr>
          <w:rFonts w:hint="eastAsia" w:ascii="仿宋" w:hAnsi="仿宋" w:eastAsia="仿宋" w:cs="仿宋"/>
          <w:color w:val="000000"/>
          <w:kern w:val="0"/>
          <w:sz w:val="24"/>
          <w:highlight w:val="none"/>
          <w:lang w:val="en-US" w:eastAsia="zh-CN"/>
        </w:rPr>
        <w:t>具备有效的企业安全生产许可证</w:t>
      </w:r>
      <w:r>
        <w:rPr>
          <w:rFonts w:hint="eastAsia" w:ascii="仿宋" w:hAnsi="仿宋" w:eastAsia="仿宋" w:cs="仿宋"/>
          <w:color w:val="000000"/>
          <w:kern w:val="0"/>
          <w:sz w:val="24"/>
          <w:highlight w:val="none"/>
        </w:rPr>
        <w:t>；</w:t>
      </w:r>
    </w:p>
    <w:p>
      <w:pPr>
        <w:keepNext w:val="0"/>
        <w:keepLines w:val="0"/>
        <w:pageBreakBefore w:val="0"/>
        <w:widowControl/>
        <w:kinsoku/>
        <w:wordWrap/>
        <w:overflowPunct/>
        <w:topLinePunct w:val="0"/>
        <w:autoSpaceDE/>
        <w:autoSpaceDN/>
        <w:bidi w:val="0"/>
        <w:adjustRightInd/>
        <w:spacing w:before="75" w:after="75" w:line="400" w:lineRule="exact"/>
        <w:ind w:firstLine="480" w:firstLineChars="200"/>
        <w:jc w:val="left"/>
        <w:textAlignment w:val="auto"/>
        <w:rPr>
          <w:rFonts w:hint="eastAsia" w:ascii="仿宋" w:hAnsi="仿宋" w:eastAsia="仿宋" w:cs="仿宋"/>
          <w:kern w:val="0"/>
          <w:sz w:val="24"/>
          <w:highlight w:val="none"/>
          <w:lang w:val="en-US" w:eastAsia="zh-CN"/>
        </w:rPr>
      </w:pPr>
      <w:r>
        <w:rPr>
          <w:rFonts w:hint="eastAsia" w:ascii="仿宋" w:hAnsi="仿宋" w:eastAsia="仿宋" w:cs="仿宋"/>
          <w:color w:val="000000"/>
          <w:kern w:val="0"/>
          <w:sz w:val="24"/>
          <w:highlight w:val="none"/>
          <w:lang w:val="en-US" w:eastAsia="zh-CN"/>
        </w:rPr>
        <w:t>5.2</w:t>
      </w:r>
      <w:r>
        <w:rPr>
          <w:rFonts w:hint="eastAsia" w:ascii="仿宋" w:hAnsi="仿宋" w:eastAsia="仿宋" w:cs="仿宋"/>
          <w:color w:val="000000"/>
          <w:kern w:val="0"/>
          <w:sz w:val="24"/>
          <w:highlight w:val="none"/>
        </w:rPr>
        <w:t>项目负责人资质类别要求：具备建筑工程二级及以上注册建造师，注册证书必须在有效期内，必</w:t>
      </w:r>
      <w:r>
        <w:rPr>
          <w:rFonts w:hint="eastAsia" w:ascii="仿宋" w:hAnsi="仿宋" w:eastAsia="仿宋" w:cs="仿宋"/>
          <w:kern w:val="0"/>
          <w:sz w:val="24"/>
          <w:highlight w:val="none"/>
          <w:lang w:val="en-US" w:eastAsia="zh-CN"/>
        </w:rPr>
        <w:t>须具备B证（浙江省外企业拟投入项目负责人须进浙备案）；</w:t>
      </w:r>
    </w:p>
    <w:p>
      <w:pPr>
        <w:keepNext w:val="0"/>
        <w:keepLines w:val="0"/>
        <w:pageBreakBefore w:val="0"/>
        <w:widowControl/>
        <w:kinsoku/>
        <w:wordWrap/>
        <w:overflowPunct/>
        <w:topLinePunct w:val="0"/>
        <w:autoSpaceDE/>
        <w:autoSpaceDN/>
        <w:bidi w:val="0"/>
        <w:adjustRightInd/>
        <w:spacing w:before="75" w:after="75" w:line="400" w:lineRule="exact"/>
        <w:ind w:firstLine="480" w:firstLineChars="200"/>
        <w:jc w:val="lef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6</w:t>
      </w:r>
      <w:r>
        <w:rPr>
          <w:rFonts w:hint="eastAsia" w:ascii="仿宋" w:hAnsi="仿宋" w:eastAsia="仿宋" w:cs="仿宋"/>
          <w:kern w:val="0"/>
          <w:sz w:val="24"/>
          <w:highlight w:val="none"/>
        </w:rPr>
        <w:t>、本项目不接受联合体投标，禁止转包或分包。</w:t>
      </w:r>
    </w:p>
    <w:p>
      <w:pPr>
        <w:keepNext w:val="0"/>
        <w:keepLines w:val="0"/>
        <w:pageBreakBefore w:val="0"/>
        <w:widowControl/>
        <w:kinsoku/>
        <w:wordWrap/>
        <w:overflowPunct/>
        <w:topLinePunct w:val="0"/>
        <w:autoSpaceDE/>
        <w:autoSpaceDN/>
        <w:bidi w:val="0"/>
        <w:adjustRightInd/>
        <w:spacing w:before="75" w:after="75" w:line="400" w:lineRule="exact"/>
        <w:jc w:val="left"/>
        <w:textAlignment w:val="auto"/>
        <w:rPr>
          <w:rFonts w:hint="eastAsia" w:ascii="仿宋" w:hAnsi="仿宋" w:eastAsia="仿宋" w:cs="仿宋"/>
          <w:kern w:val="0"/>
          <w:sz w:val="24"/>
          <w:highlight w:val="none"/>
        </w:rPr>
      </w:pPr>
      <w:r>
        <w:rPr>
          <w:rFonts w:hint="eastAsia" w:ascii="仿宋" w:hAnsi="仿宋" w:eastAsia="仿宋" w:cs="仿宋"/>
          <w:b/>
          <w:bCs/>
          <w:kern w:val="0"/>
          <w:sz w:val="24"/>
          <w:highlight w:val="none"/>
        </w:rPr>
        <w:t>五、招标文件的报名/发售时间、地址:</w:t>
      </w:r>
    </w:p>
    <w:p>
      <w:pPr>
        <w:keepNext w:val="0"/>
        <w:keepLines w:val="0"/>
        <w:pageBreakBefore w:val="0"/>
        <w:widowControl/>
        <w:kinsoku/>
        <w:wordWrap/>
        <w:overflowPunct/>
        <w:topLinePunct w:val="0"/>
        <w:autoSpaceDE/>
        <w:autoSpaceDN/>
        <w:bidi w:val="0"/>
        <w:adjustRightInd/>
        <w:spacing w:before="75" w:after="75" w:line="400" w:lineRule="exact"/>
        <w:ind w:firstLine="539"/>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1．报名/发售时间：</w:t>
      </w:r>
      <w:r>
        <w:rPr>
          <w:rFonts w:hint="eastAsia" w:ascii="仿宋" w:hAnsi="仿宋" w:eastAsia="仿宋" w:cs="仿宋"/>
          <w:kern w:val="0"/>
          <w:sz w:val="24"/>
          <w:highlight w:val="yellow"/>
        </w:rPr>
        <w:t>202</w:t>
      </w:r>
      <w:r>
        <w:rPr>
          <w:rFonts w:hint="eastAsia" w:ascii="仿宋" w:hAnsi="仿宋" w:eastAsia="仿宋" w:cs="仿宋"/>
          <w:kern w:val="0"/>
          <w:sz w:val="24"/>
          <w:highlight w:val="yellow"/>
          <w:lang w:val="en-US" w:eastAsia="zh-CN"/>
        </w:rPr>
        <w:t>2</w:t>
      </w:r>
      <w:r>
        <w:rPr>
          <w:rFonts w:hint="eastAsia" w:ascii="仿宋" w:hAnsi="仿宋" w:eastAsia="仿宋" w:cs="仿宋"/>
          <w:kern w:val="0"/>
          <w:sz w:val="24"/>
          <w:highlight w:val="yellow"/>
        </w:rPr>
        <w:t>年</w:t>
      </w:r>
      <w:r>
        <w:rPr>
          <w:rFonts w:hint="eastAsia" w:ascii="仿宋" w:hAnsi="仿宋" w:eastAsia="仿宋" w:cs="仿宋"/>
          <w:kern w:val="0"/>
          <w:sz w:val="24"/>
          <w:highlight w:val="yellow"/>
          <w:lang w:val="en-US" w:eastAsia="zh-CN"/>
        </w:rPr>
        <w:t xml:space="preserve">  </w:t>
      </w:r>
      <w:r>
        <w:rPr>
          <w:rFonts w:hint="eastAsia" w:ascii="仿宋" w:hAnsi="仿宋" w:eastAsia="仿宋" w:cs="仿宋"/>
          <w:kern w:val="0"/>
          <w:sz w:val="24"/>
          <w:highlight w:val="yellow"/>
        </w:rPr>
        <w:t>月</w:t>
      </w:r>
      <w:r>
        <w:rPr>
          <w:rFonts w:hint="eastAsia" w:ascii="仿宋" w:hAnsi="仿宋" w:eastAsia="仿宋" w:cs="仿宋"/>
          <w:kern w:val="0"/>
          <w:sz w:val="24"/>
          <w:highlight w:val="yellow"/>
          <w:lang w:val="en-US" w:eastAsia="zh-CN"/>
        </w:rPr>
        <w:t xml:space="preserve">  </w:t>
      </w:r>
      <w:r>
        <w:rPr>
          <w:rFonts w:hint="eastAsia" w:ascii="仿宋" w:hAnsi="仿宋" w:eastAsia="仿宋" w:cs="仿宋"/>
          <w:kern w:val="0"/>
          <w:sz w:val="24"/>
          <w:highlight w:val="yellow"/>
        </w:rPr>
        <w:t>日至202</w:t>
      </w:r>
      <w:r>
        <w:rPr>
          <w:rFonts w:hint="eastAsia" w:ascii="仿宋" w:hAnsi="仿宋" w:eastAsia="仿宋" w:cs="仿宋"/>
          <w:kern w:val="0"/>
          <w:sz w:val="24"/>
          <w:highlight w:val="yellow"/>
          <w:lang w:val="en-US" w:eastAsia="zh-CN"/>
        </w:rPr>
        <w:t>2</w:t>
      </w:r>
      <w:r>
        <w:rPr>
          <w:rFonts w:hint="eastAsia" w:ascii="仿宋" w:hAnsi="仿宋" w:eastAsia="仿宋" w:cs="仿宋"/>
          <w:kern w:val="0"/>
          <w:sz w:val="24"/>
          <w:highlight w:val="yellow"/>
        </w:rPr>
        <w:t>年</w:t>
      </w:r>
      <w:r>
        <w:rPr>
          <w:rFonts w:hint="eastAsia" w:ascii="仿宋" w:hAnsi="仿宋" w:eastAsia="仿宋" w:cs="仿宋"/>
          <w:kern w:val="0"/>
          <w:sz w:val="24"/>
          <w:highlight w:val="yellow"/>
          <w:lang w:val="en-US" w:eastAsia="zh-CN"/>
        </w:rPr>
        <w:t xml:space="preserve">  </w:t>
      </w:r>
      <w:r>
        <w:rPr>
          <w:rFonts w:hint="eastAsia" w:ascii="仿宋" w:hAnsi="仿宋" w:eastAsia="仿宋" w:cs="仿宋"/>
          <w:kern w:val="0"/>
          <w:sz w:val="24"/>
          <w:highlight w:val="yellow"/>
        </w:rPr>
        <w:t>月</w:t>
      </w:r>
      <w:r>
        <w:rPr>
          <w:rFonts w:hint="eastAsia" w:ascii="仿宋" w:hAnsi="仿宋" w:eastAsia="仿宋" w:cs="仿宋"/>
          <w:kern w:val="0"/>
          <w:sz w:val="24"/>
          <w:highlight w:val="yellow"/>
          <w:lang w:val="en-US" w:eastAsia="zh-CN"/>
        </w:rPr>
        <w:t xml:space="preserve">  </w:t>
      </w:r>
      <w:r>
        <w:rPr>
          <w:rFonts w:hint="eastAsia" w:ascii="仿宋" w:hAnsi="仿宋" w:eastAsia="仿宋" w:cs="仿宋"/>
          <w:kern w:val="0"/>
          <w:sz w:val="24"/>
          <w:highlight w:val="yellow"/>
        </w:rPr>
        <w:t>日(</w:t>
      </w:r>
      <w:r>
        <w:rPr>
          <w:rFonts w:hint="eastAsia" w:ascii="仿宋" w:hAnsi="仿宋" w:eastAsia="仿宋" w:cs="仿宋"/>
          <w:kern w:val="0"/>
          <w:sz w:val="24"/>
          <w:highlight w:val="none"/>
        </w:rPr>
        <w:t>双休日及法定节假日除外)，上午8:30至11:30，下午13:30至17:00。</w:t>
      </w:r>
    </w:p>
    <w:p>
      <w:pPr>
        <w:keepNext w:val="0"/>
        <w:keepLines w:val="0"/>
        <w:pageBreakBefore w:val="0"/>
        <w:widowControl/>
        <w:kinsoku/>
        <w:wordWrap/>
        <w:overflowPunct/>
        <w:topLinePunct w:val="0"/>
        <w:autoSpaceDE/>
        <w:autoSpaceDN/>
        <w:bidi w:val="0"/>
        <w:adjustRightInd/>
        <w:spacing w:before="75" w:after="75" w:line="400" w:lineRule="exact"/>
        <w:ind w:firstLine="539"/>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2.</w:t>
      </w:r>
      <w:r>
        <w:rPr>
          <w:rFonts w:hint="eastAsia" w:ascii="仿宋" w:hAnsi="仿宋" w:eastAsia="仿宋" w:cs="仿宋"/>
          <w:kern w:val="0"/>
          <w:sz w:val="24"/>
          <w:highlight w:val="none"/>
        </w:rPr>
        <w:t>报名/发售地址：</w:t>
      </w:r>
      <w:r>
        <w:rPr>
          <w:rFonts w:hint="eastAsia" w:ascii="仿宋" w:hAnsi="仿宋" w:eastAsia="仿宋" w:cs="仿宋"/>
          <w:kern w:val="0"/>
          <w:sz w:val="24"/>
          <w:highlight w:val="none"/>
          <w:lang w:eastAsia="zh-CN"/>
        </w:rPr>
        <w:t>建正工程咨询有限公司</w:t>
      </w:r>
      <w:r>
        <w:rPr>
          <w:rFonts w:hint="eastAsia" w:ascii="仿宋" w:hAnsi="仿宋" w:eastAsia="仿宋" w:cs="仿宋"/>
          <w:kern w:val="0"/>
          <w:sz w:val="24"/>
          <w:highlight w:val="none"/>
        </w:rPr>
        <w:t>（</w:t>
      </w:r>
      <w:r>
        <w:rPr>
          <w:rFonts w:hint="eastAsia" w:ascii="仿宋" w:hAnsi="仿宋" w:eastAsia="仿宋" w:cs="仿宋"/>
          <w:kern w:val="0"/>
          <w:sz w:val="24"/>
          <w:highlight w:val="none"/>
          <w:lang w:eastAsia="zh-CN"/>
        </w:rPr>
        <w:t>湖州市吴兴区腊山路298号天蓝大厦12楼</w:t>
      </w:r>
      <w:r>
        <w:rPr>
          <w:rFonts w:hint="eastAsia" w:ascii="仿宋" w:hAnsi="仿宋" w:eastAsia="仿宋" w:cs="仿宋"/>
          <w:kern w:val="0"/>
          <w:sz w:val="24"/>
          <w:highlight w:val="none"/>
        </w:rPr>
        <w:t>）</w:t>
      </w:r>
    </w:p>
    <w:p>
      <w:pPr>
        <w:keepNext w:val="0"/>
        <w:keepLines w:val="0"/>
        <w:pageBreakBefore w:val="0"/>
        <w:widowControl/>
        <w:kinsoku/>
        <w:wordWrap/>
        <w:overflowPunct/>
        <w:topLinePunct w:val="0"/>
        <w:autoSpaceDE/>
        <w:autoSpaceDN/>
        <w:bidi w:val="0"/>
        <w:adjustRightInd/>
        <w:spacing w:before="75" w:after="75" w:line="400" w:lineRule="exact"/>
        <w:ind w:firstLine="539"/>
        <w:textAlignment w:val="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3.售价：招标文件费每套500元，售后不退。</w:t>
      </w:r>
    </w:p>
    <w:p>
      <w:pPr>
        <w:keepNext w:val="0"/>
        <w:keepLines w:val="0"/>
        <w:pageBreakBefore w:val="0"/>
        <w:widowControl/>
        <w:kinsoku/>
        <w:wordWrap/>
        <w:overflowPunct/>
        <w:topLinePunct w:val="0"/>
        <w:autoSpaceDE/>
        <w:autoSpaceDN/>
        <w:bidi w:val="0"/>
        <w:adjustRightInd/>
        <w:spacing w:before="75" w:after="75" w:line="400" w:lineRule="exact"/>
        <w:ind w:firstLine="539"/>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4.</w:t>
      </w:r>
      <w:r>
        <w:rPr>
          <w:rFonts w:hint="eastAsia" w:ascii="仿宋" w:hAnsi="仿宋" w:eastAsia="仿宋" w:cs="仿宋"/>
          <w:kern w:val="0"/>
          <w:sz w:val="24"/>
          <w:highlight w:val="none"/>
        </w:rPr>
        <w:t>本项目依法获取招标文件的方式为报名获取，招标公告中的附件仅供浏览使用。</w:t>
      </w:r>
    </w:p>
    <w:p>
      <w:pPr>
        <w:pStyle w:val="20"/>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kern w:val="0"/>
          <w:sz w:val="24"/>
          <w:highlight w:val="yellow"/>
        </w:rPr>
      </w:pPr>
      <w:r>
        <w:rPr>
          <w:rFonts w:hint="eastAsia" w:ascii="仿宋" w:hAnsi="仿宋" w:eastAsia="仿宋" w:cs="仿宋"/>
          <w:b/>
          <w:bCs/>
          <w:kern w:val="0"/>
          <w:sz w:val="24"/>
          <w:highlight w:val="none"/>
        </w:rPr>
        <w:t>六、投标截止时间：</w:t>
      </w:r>
      <w:r>
        <w:rPr>
          <w:rFonts w:hint="eastAsia" w:ascii="仿宋" w:hAnsi="仿宋" w:eastAsia="仿宋" w:cs="仿宋"/>
          <w:kern w:val="0"/>
          <w:sz w:val="24"/>
          <w:highlight w:val="yellow"/>
        </w:rPr>
        <w:t>202</w:t>
      </w:r>
      <w:r>
        <w:rPr>
          <w:rFonts w:hint="eastAsia" w:ascii="仿宋" w:hAnsi="仿宋" w:eastAsia="仿宋" w:cs="仿宋"/>
          <w:kern w:val="0"/>
          <w:sz w:val="24"/>
          <w:highlight w:val="yellow"/>
          <w:lang w:val="en-US" w:eastAsia="zh-CN"/>
        </w:rPr>
        <w:t>2</w:t>
      </w:r>
      <w:r>
        <w:rPr>
          <w:rFonts w:hint="eastAsia" w:ascii="仿宋" w:hAnsi="仿宋" w:eastAsia="仿宋" w:cs="仿宋"/>
          <w:kern w:val="0"/>
          <w:sz w:val="24"/>
          <w:highlight w:val="yellow"/>
        </w:rPr>
        <w:t>年</w:t>
      </w:r>
      <w:r>
        <w:rPr>
          <w:rFonts w:hint="eastAsia" w:ascii="仿宋" w:hAnsi="仿宋" w:eastAsia="仿宋" w:cs="仿宋"/>
          <w:kern w:val="0"/>
          <w:sz w:val="24"/>
          <w:highlight w:val="yellow"/>
          <w:lang w:val="en-US" w:eastAsia="zh-CN"/>
        </w:rPr>
        <w:t xml:space="preserve">  </w:t>
      </w:r>
      <w:r>
        <w:rPr>
          <w:rFonts w:hint="eastAsia" w:ascii="仿宋" w:hAnsi="仿宋" w:eastAsia="仿宋" w:cs="仿宋"/>
          <w:kern w:val="0"/>
          <w:sz w:val="24"/>
          <w:highlight w:val="yellow"/>
        </w:rPr>
        <w:t>月</w:t>
      </w:r>
      <w:r>
        <w:rPr>
          <w:rFonts w:hint="eastAsia" w:ascii="仿宋" w:hAnsi="仿宋" w:eastAsia="仿宋" w:cs="仿宋"/>
          <w:kern w:val="0"/>
          <w:sz w:val="24"/>
          <w:highlight w:val="yellow"/>
          <w:lang w:val="en-US" w:eastAsia="zh-CN"/>
        </w:rPr>
        <w:t xml:space="preserve">  </w:t>
      </w:r>
      <w:r>
        <w:rPr>
          <w:rFonts w:hint="eastAsia" w:ascii="仿宋" w:hAnsi="仿宋" w:eastAsia="仿宋" w:cs="仿宋"/>
          <w:kern w:val="0"/>
          <w:sz w:val="24"/>
          <w:highlight w:val="yellow"/>
        </w:rPr>
        <w:t>日</w:t>
      </w:r>
      <w:r>
        <w:rPr>
          <w:rFonts w:hint="eastAsia" w:ascii="仿宋" w:hAnsi="仿宋" w:eastAsia="仿宋" w:cs="仿宋"/>
          <w:kern w:val="0"/>
          <w:sz w:val="24"/>
          <w:highlight w:val="yellow"/>
          <w:lang w:val="en-US" w:eastAsia="zh-CN"/>
        </w:rPr>
        <w:t>09</w:t>
      </w:r>
      <w:r>
        <w:rPr>
          <w:rFonts w:hint="eastAsia" w:ascii="仿宋" w:hAnsi="仿宋" w:eastAsia="仿宋" w:cs="仿宋"/>
          <w:kern w:val="0"/>
          <w:sz w:val="24"/>
          <w:highlight w:val="yellow"/>
        </w:rPr>
        <w:t>:</w:t>
      </w:r>
      <w:r>
        <w:rPr>
          <w:rFonts w:hint="eastAsia" w:ascii="仿宋" w:hAnsi="仿宋" w:eastAsia="仿宋" w:cs="仿宋"/>
          <w:kern w:val="0"/>
          <w:sz w:val="24"/>
          <w:highlight w:val="yellow"/>
          <w:lang w:val="en-US" w:eastAsia="zh-CN"/>
        </w:rPr>
        <w:t>3</w:t>
      </w:r>
      <w:r>
        <w:rPr>
          <w:rFonts w:hint="eastAsia" w:ascii="仿宋" w:hAnsi="仿宋" w:eastAsia="仿宋" w:cs="仿宋"/>
          <w:kern w:val="0"/>
          <w:sz w:val="24"/>
          <w:highlight w:val="yellow"/>
        </w:rPr>
        <w:t>0分</w:t>
      </w:r>
    </w:p>
    <w:p>
      <w:pPr>
        <w:keepNext w:val="0"/>
        <w:keepLines w:val="0"/>
        <w:pageBreakBefore w:val="0"/>
        <w:widowControl/>
        <w:kinsoku/>
        <w:wordWrap/>
        <w:overflowPunct/>
        <w:topLinePunct w:val="0"/>
        <w:autoSpaceDE/>
        <w:autoSpaceDN/>
        <w:bidi w:val="0"/>
        <w:adjustRightInd/>
        <w:spacing w:before="75" w:after="75" w:line="400" w:lineRule="exact"/>
        <w:textAlignment w:val="auto"/>
        <w:rPr>
          <w:rFonts w:hint="eastAsia" w:ascii="仿宋" w:hAnsi="仿宋" w:eastAsia="仿宋" w:cs="仿宋"/>
          <w:kern w:val="0"/>
          <w:sz w:val="24"/>
          <w:highlight w:val="none"/>
        </w:rPr>
      </w:pPr>
      <w:r>
        <w:rPr>
          <w:rFonts w:hint="eastAsia" w:ascii="仿宋" w:hAnsi="仿宋" w:eastAsia="仿宋" w:cs="仿宋"/>
          <w:b/>
          <w:bCs/>
          <w:kern w:val="0"/>
          <w:sz w:val="24"/>
          <w:highlight w:val="none"/>
        </w:rPr>
        <w:t>七、投标地址：</w:t>
      </w:r>
      <w:r>
        <w:rPr>
          <w:rFonts w:hint="eastAsia" w:ascii="仿宋" w:hAnsi="仿宋" w:eastAsia="仿宋" w:cs="仿宋"/>
          <w:kern w:val="0"/>
          <w:sz w:val="24"/>
          <w:highlight w:val="none"/>
          <w:lang w:eastAsia="zh-CN"/>
        </w:rPr>
        <w:t>建正工程咨询有限公司</w:t>
      </w:r>
      <w:r>
        <w:rPr>
          <w:rFonts w:hint="eastAsia" w:ascii="仿宋" w:hAnsi="仿宋" w:eastAsia="仿宋" w:cs="仿宋"/>
          <w:kern w:val="0"/>
          <w:sz w:val="24"/>
          <w:highlight w:val="none"/>
        </w:rPr>
        <w:t>（浙江省</w:t>
      </w:r>
      <w:r>
        <w:rPr>
          <w:rFonts w:hint="eastAsia" w:ascii="仿宋" w:hAnsi="仿宋" w:eastAsia="仿宋" w:cs="仿宋"/>
          <w:kern w:val="0"/>
          <w:sz w:val="24"/>
          <w:highlight w:val="none"/>
          <w:lang w:eastAsia="zh-CN"/>
        </w:rPr>
        <w:t>湖州市吴兴区腊山路298号天蓝大厦12楼</w:t>
      </w:r>
      <w:r>
        <w:rPr>
          <w:rFonts w:hint="eastAsia" w:ascii="仿宋" w:hAnsi="仿宋" w:eastAsia="仿宋" w:cs="仿宋"/>
          <w:kern w:val="0"/>
          <w:sz w:val="24"/>
          <w:highlight w:val="none"/>
        </w:rPr>
        <w:t>）。进入交易现场人员必须为无疫情接触史、身体健康且符合防控要求的人员；每个投标供应商</w:t>
      </w:r>
      <w:r>
        <w:rPr>
          <w:rFonts w:hint="eastAsia" w:ascii="仿宋" w:hAnsi="仿宋" w:eastAsia="仿宋" w:cs="仿宋"/>
          <w:kern w:val="0"/>
          <w:sz w:val="24"/>
          <w:highlight w:val="none"/>
          <w:lang w:eastAsia="zh-CN"/>
        </w:rPr>
        <w:t>最多</w:t>
      </w:r>
      <w:r>
        <w:rPr>
          <w:rFonts w:hint="eastAsia" w:ascii="仿宋" w:hAnsi="仿宋" w:eastAsia="仿宋" w:cs="仿宋"/>
          <w:kern w:val="0"/>
          <w:sz w:val="24"/>
          <w:highlight w:val="none"/>
        </w:rPr>
        <w:t>只能指派1人参加现场开标活动</w:t>
      </w:r>
      <w:r>
        <w:rPr>
          <w:rFonts w:hint="eastAsia" w:ascii="仿宋" w:hAnsi="仿宋" w:eastAsia="仿宋" w:cs="仿宋"/>
          <w:kern w:val="0"/>
          <w:sz w:val="24"/>
          <w:highlight w:val="none"/>
          <w:lang w:eastAsia="zh-CN"/>
        </w:rPr>
        <w:t>（鉴于疫情影响不方便到场的，接受投标文件邮寄，邮寄自行考虑投递时间，届时由采购人代表检查文件密封性）</w:t>
      </w:r>
      <w:r>
        <w:rPr>
          <w:rFonts w:hint="eastAsia" w:ascii="仿宋" w:hAnsi="仿宋" w:eastAsia="仿宋" w:cs="仿宋"/>
          <w:kern w:val="0"/>
          <w:sz w:val="24"/>
          <w:highlight w:val="none"/>
        </w:rPr>
        <w:t>，特殊时期，为避免各因素带来不便导致时间效率问题，请各潜在投标供应商提前</w:t>
      </w:r>
      <w:r>
        <w:rPr>
          <w:rFonts w:hint="eastAsia" w:ascii="仿宋" w:hAnsi="仿宋" w:eastAsia="仿宋" w:cs="仿宋"/>
          <w:kern w:val="0"/>
          <w:sz w:val="24"/>
          <w:highlight w:val="none"/>
          <w:lang w:eastAsia="zh-CN"/>
        </w:rPr>
        <w:t>递交投标文件</w:t>
      </w:r>
      <w:r>
        <w:rPr>
          <w:rFonts w:hint="eastAsia" w:ascii="仿宋" w:hAnsi="仿宋" w:eastAsia="仿宋" w:cs="仿宋"/>
          <w:kern w:val="0"/>
          <w:sz w:val="24"/>
          <w:highlight w:val="none"/>
        </w:rPr>
        <w:t>，确保投标有效。</w:t>
      </w:r>
    </w:p>
    <w:p>
      <w:pPr>
        <w:keepNext w:val="0"/>
        <w:keepLines w:val="0"/>
        <w:pageBreakBefore w:val="0"/>
        <w:widowControl/>
        <w:kinsoku/>
        <w:wordWrap/>
        <w:overflowPunct/>
        <w:topLinePunct w:val="0"/>
        <w:autoSpaceDE/>
        <w:autoSpaceDN/>
        <w:bidi w:val="0"/>
        <w:adjustRightInd/>
        <w:spacing w:before="75" w:after="75" w:line="400" w:lineRule="exact"/>
        <w:textAlignment w:val="auto"/>
        <w:rPr>
          <w:rFonts w:hint="eastAsia" w:ascii="仿宋" w:hAnsi="仿宋" w:eastAsia="仿宋" w:cs="仿宋"/>
          <w:kern w:val="0"/>
          <w:sz w:val="24"/>
          <w:highlight w:val="none"/>
        </w:rPr>
      </w:pPr>
      <w:r>
        <w:rPr>
          <w:rFonts w:hint="eastAsia" w:ascii="仿宋" w:hAnsi="仿宋" w:eastAsia="仿宋" w:cs="仿宋"/>
          <w:b/>
          <w:bCs/>
          <w:kern w:val="0"/>
          <w:sz w:val="24"/>
          <w:highlight w:val="none"/>
        </w:rPr>
        <w:t>八、开标时间：</w:t>
      </w:r>
      <w:r>
        <w:rPr>
          <w:rFonts w:hint="eastAsia" w:ascii="仿宋" w:hAnsi="仿宋" w:eastAsia="仿宋" w:cs="仿宋"/>
          <w:kern w:val="0"/>
          <w:sz w:val="24"/>
          <w:highlight w:val="yellow"/>
        </w:rPr>
        <w:t>202</w:t>
      </w:r>
      <w:r>
        <w:rPr>
          <w:rFonts w:hint="eastAsia" w:ascii="仿宋" w:hAnsi="仿宋" w:eastAsia="仿宋" w:cs="仿宋"/>
          <w:kern w:val="0"/>
          <w:sz w:val="24"/>
          <w:highlight w:val="yellow"/>
          <w:lang w:val="en-US" w:eastAsia="zh-CN"/>
        </w:rPr>
        <w:t>2</w:t>
      </w:r>
      <w:r>
        <w:rPr>
          <w:rFonts w:hint="eastAsia" w:ascii="仿宋" w:hAnsi="仿宋" w:eastAsia="仿宋" w:cs="仿宋"/>
          <w:kern w:val="0"/>
          <w:sz w:val="24"/>
          <w:highlight w:val="yellow"/>
        </w:rPr>
        <w:t>年</w:t>
      </w:r>
      <w:r>
        <w:rPr>
          <w:rFonts w:hint="eastAsia" w:ascii="仿宋" w:hAnsi="仿宋" w:eastAsia="仿宋" w:cs="仿宋"/>
          <w:kern w:val="0"/>
          <w:sz w:val="24"/>
          <w:highlight w:val="yellow"/>
          <w:lang w:val="en-US" w:eastAsia="zh-CN"/>
        </w:rPr>
        <w:t xml:space="preserve">  </w:t>
      </w:r>
      <w:r>
        <w:rPr>
          <w:rFonts w:hint="eastAsia" w:ascii="仿宋" w:hAnsi="仿宋" w:eastAsia="仿宋" w:cs="仿宋"/>
          <w:kern w:val="0"/>
          <w:sz w:val="24"/>
          <w:highlight w:val="yellow"/>
        </w:rPr>
        <w:t>月</w:t>
      </w:r>
      <w:r>
        <w:rPr>
          <w:rFonts w:hint="eastAsia" w:ascii="仿宋" w:hAnsi="仿宋" w:eastAsia="仿宋" w:cs="仿宋"/>
          <w:kern w:val="0"/>
          <w:sz w:val="24"/>
          <w:highlight w:val="yellow"/>
          <w:lang w:val="en-US" w:eastAsia="zh-CN"/>
        </w:rPr>
        <w:t xml:space="preserve">  </w:t>
      </w:r>
      <w:r>
        <w:rPr>
          <w:rFonts w:hint="eastAsia" w:ascii="仿宋" w:hAnsi="仿宋" w:eastAsia="仿宋" w:cs="仿宋"/>
          <w:kern w:val="0"/>
          <w:sz w:val="24"/>
          <w:highlight w:val="yellow"/>
        </w:rPr>
        <w:t>日</w:t>
      </w:r>
      <w:r>
        <w:rPr>
          <w:rFonts w:hint="eastAsia" w:ascii="仿宋" w:hAnsi="仿宋" w:eastAsia="仿宋" w:cs="仿宋"/>
          <w:kern w:val="0"/>
          <w:sz w:val="24"/>
          <w:highlight w:val="yellow"/>
          <w:lang w:val="en-US" w:eastAsia="zh-CN"/>
        </w:rPr>
        <w:t>09</w:t>
      </w:r>
      <w:r>
        <w:rPr>
          <w:rFonts w:hint="eastAsia" w:ascii="仿宋" w:hAnsi="仿宋" w:eastAsia="仿宋" w:cs="仿宋"/>
          <w:kern w:val="0"/>
          <w:sz w:val="24"/>
          <w:highlight w:val="yellow"/>
        </w:rPr>
        <w:t>:</w:t>
      </w:r>
      <w:r>
        <w:rPr>
          <w:rFonts w:hint="eastAsia" w:ascii="仿宋" w:hAnsi="仿宋" w:eastAsia="仿宋" w:cs="仿宋"/>
          <w:kern w:val="0"/>
          <w:sz w:val="24"/>
          <w:highlight w:val="yellow"/>
          <w:lang w:val="en-US" w:eastAsia="zh-CN"/>
        </w:rPr>
        <w:t>3</w:t>
      </w:r>
      <w:r>
        <w:rPr>
          <w:rFonts w:hint="eastAsia" w:ascii="仿宋" w:hAnsi="仿宋" w:eastAsia="仿宋" w:cs="仿宋"/>
          <w:kern w:val="0"/>
          <w:sz w:val="24"/>
          <w:highlight w:val="yellow"/>
        </w:rPr>
        <w:t>0分</w:t>
      </w:r>
    </w:p>
    <w:p>
      <w:pPr>
        <w:keepNext w:val="0"/>
        <w:keepLines w:val="0"/>
        <w:pageBreakBefore w:val="0"/>
        <w:widowControl/>
        <w:kinsoku/>
        <w:wordWrap/>
        <w:overflowPunct/>
        <w:topLinePunct w:val="0"/>
        <w:autoSpaceDE/>
        <w:autoSpaceDN/>
        <w:bidi w:val="0"/>
        <w:adjustRightInd/>
        <w:spacing w:before="75" w:after="75" w:line="400" w:lineRule="exact"/>
        <w:textAlignment w:val="auto"/>
        <w:rPr>
          <w:rFonts w:hint="eastAsia" w:ascii="仿宋" w:hAnsi="仿宋" w:eastAsia="仿宋" w:cs="仿宋"/>
          <w:kern w:val="0"/>
          <w:sz w:val="24"/>
          <w:highlight w:val="none"/>
        </w:rPr>
      </w:pPr>
      <w:r>
        <w:rPr>
          <w:rFonts w:hint="eastAsia" w:ascii="仿宋" w:hAnsi="仿宋" w:eastAsia="仿宋" w:cs="仿宋"/>
          <w:b/>
          <w:bCs/>
          <w:kern w:val="0"/>
          <w:sz w:val="24"/>
          <w:highlight w:val="none"/>
        </w:rPr>
        <w:t>九、开标地址</w:t>
      </w:r>
      <w:r>
        <w:rPr>
          <w:rFonts w:hint="eastAsia" w:ascii="仿宋" w:hAnsi="仿宋" w:eastAsia="仿宋" w:cs="仿宋"/>
          <w:kern w:val="0"/>
          <w:sz w:val="24"/>
          <w:highlight w:val="none"/>
        </w:rPr>
        <w:t>：</w:t>
      </w:r>
      <w:r>
        <w:rPr>
          <w:rFonts w:hint="eastAsia" w:ascii="仿宋" w:hAnsi="仿宋" w:eastAsia="仿宋" w:cs="仿宋"/>
          <w:kern w:val="0"/>
          <w:sz w:val="24"/>
          <w:highlight w:val="none"/>
          <w:lang w:eastAsia="zh-CN"/>
        </w:rPr>
        <w:t>建正工程咨询有限公司</w:t>
      </w:r>
      <w:r>
        <w:rPr>
          <w:rFonts w:hint="eastAsia" w:ascii="仿宋" w:hAnsi="仿宋" w:eastAsia="仿宋" w:cs="仿宋"/>
          <w:kern w:val="0"/>
          <w:sz w:val="24"/>
          <w:highlight w:val="none"/>
        </w:rPr>
        <w:t>（浙江省</w:t>
      </w:r>
      <w:r>
        <w:rPr>
          <w:rFonts w:hint="eastAsia" w:ascii="仿宋" w:hAnsi="仿宋" w:eastAsia="仿宋" w:cs="仿宋"/>
          <w:kern w:val="0"/>
          <w:sz w:val="24"/>
          <w:highlight w:val="none"/>
          <w:lang w:eastAsia="zh-CN"/>
        </w:rPr>
        <w:t>湖州市吴兴区腊山路298号天蓝大厦12楼开标室</w:t>
      </w:r>
      <w:r>
        <w:rPr>
          <w:rFonts w:hint="eastAsia" w:ascii="仿宋" w:hAnsi="仿宋" w:eastAsia="仿宋" w:cs="仿宋"/>
          <w:kern w:val="0"/>
          <w:sz w:val="24"/>
          <w:highlight w:val="none"/>
        </w:rPr>
        <w:t>），逾期送达或未按招标文件要求密封的投标文件将被拒收。</w:t>
      </w:r>
    </w:p>
    <w:p>
      <w:pPr>
        <w:keepNext w:val="0"/>
        <w:keepLines w:val="0"/>
        <w:pageBreakBefore w:val="0"/>
        <w:widowControl/>
        <w:kinsoku/>
        <w:wordWrap/>
        <w:overflowPunct/>
        <w:topLinePunct w:val="0"/>
        <w:autoSpaceDE/>
        <w:autoSpaceDN/>
        <w:bidi w:val="0"/>
        <w:adjustRightInd/>
        <w:spacing w:before="75" w:after="75" w:line="400" w:lineRule="exact"/>
        <w:ind w:firstLine="480" w:firstLineChars="200"/>
        <w:textAlignment w:val="auto"/>
        <w:rPr>
          <w:rFonts w:hint="eastAsia" w:ascii="仿宋" w:hAnsi="仿宋" w:eastAsia="仿宋" w:cs="仿宋"/>
          <w:kern w:val="0"/>
          <w:sz w:val="24"/>
          <w:highlight w:val="none"/>
          <w:u w:val="single"/>
        </w:rPr>
      </w:pPr>
      <w:r>
        <w:rPr>
          <w:rFonts w:hint="eastAsia" w:ascii="仿宋" w:hAnsi="仿宋" w:eastAsia="仿宋" w:cs="仿宋"/>
          <w:kern w:val="0"/>
          <w:sz w:val="24"/>
          <w:highlight w:val="none"/>
          <w:u w:val="single"/>
        </w:rPr>
        <w:t>参加现场开标活动</w:t>
      </w:r>
      <w:r>
        <w:rPr>
          <w:rFonts w:hint="eastAsia" w:ascii="仿宋" w:hAnsi="仿宋" w:eastAsia="仿宋" w:cs="仿宋"/>
          <w:kern w:val="0"/>
          <w:sz w:val="24"/>
          <w:highlight w:val="none"/>
          <w:u w:val="single"/>
          <w:lang w:eastAsia="zh-CN"/>
        </w:rPr>
        <w:t>的</w:t>
      </w:r>
      <w:r>
        <w:rPr>
          <w:rFonts w:hint="eastAsia" w:ascii="仿宋" w:hAnsi="仿宋" w:eastAsia="仿宋" w:cs="仿宋"/>
          <w:kern w:val="0"/>
          <w:sz w:val="24"/>
          <w:highlight w:val="none"/>
          <w:u w:val="single"/>
        </w:rPr>
        <w:t>投标人应派法定代表人或其授权代表出席开标会议。法定代表人应携带法定代表人身份证明书和身份证原件，授权代表应当携带法定代表人授权委托书原件、本人身份证原件等有效证明出席开标会议。投标人代表未携带规定证件或迟到的按其自动放弃投标处理</w:t>
      </w:r>
      <w:r>
        <w:rPr>
          <w:rFonts w:hint="eastAsia" w:ascii="仿宋" w:hAnsi="仿宋" w:eastAsia="仿宋" w:cs="仿宋"/>
          <w:kern w:val="0"/>
          <w:sz w:val="24"/>
          <w:highlight w:val="none"/>
          <w:u w:val="single"/>
          <w:lang w:eastAsia="zh-CN"/>
        </w:rPr>
        <w:t>（鉴于疫情影响不方便到场的，接受投标文件邮寄（收件人信息同</w:t>
      </w:r>
      <w:r>
        <w:rPr>
          <w:rFonts w:hint="eastAsia" w:ascii="仿宋" w:hAnsi="仿宋" w:eastAsia="仿宋" w:cs="仿宋"/>
          <w:kern w:val="0"/>
          <w:sz w:val="24"/>
          <w:highlight w:val="none"/>
          <w:u w:val="single"/>
        </w:rPr>
        <w:t>代理机构</w:t>
      </w:r>
      <w:r>
        <w:rPr>
          <w:rFonts w:hint="eastAsia" w:ascii="仿宋" w:hAnsi="仿宋" w:eastAsia="仿宋" w:cs="仿宋"/>
          <w:kern w:val="0"/>
          <w:sz w:val="24"/>
          <w:highlight w:val="none"/>
          <w:u w:val="single"/>
          <w:lang w:eastAsia="zh-CN"/>
        </w:rPr>
        <w:t>联系方式），邮寄自行考虑投递时间，届时由采购人代表检查文件密封性）</w:t>
      </w:r>
      <w:r>
        <w:rPr>
          <w:rFonts w:hint="eastAsia" w:ascii="仿宋" w:hAnsi="仿宋" w:eastAsia="仿宋" w:cs="仿宋"/>
          <w:kern w:val="0"/>
          <w:sz w:val="24"/>
          <w:highlight w:val="none"/>
          <w:u w:val="single"/>
        </w:rPr>
        <w:t>。</w:t>
      </w:r>
    </w:p>
    <w:p>
      <w:pPr>
        <w:keepNext w:val="0"/>
        <w:keepLines w:val="0"/>
        <w:pageBreakBefore w:val="0"/>
        <w:widowControl/>
        <w:kinsoku/>
        <w:wordWrap/>
        <w:overflowPunct/>
        <w:topLinePunct w:val="0"/>
        <w:autoSpaceDE/>
        <w:autoSpaceDN/>
        <w:bidi w:val="0"/>
        <w:adjustRightInd/>
        <w:spacing w:before="75" w:after="75" w:line="400" w:lineRule="exact"/>
        <w:textAlignment w:val="auto"/>
        <w:rPr>
          <w:rFonts w:hint="eastAsia" w:ascii="仿宋" w:hAnsi="仿宋" w:eastAsia="仿宋" w:cs="仿宋"/>
          <w:kern w:val="0"/>
          <w:sz w:val="24"/>
          <w:highlight w:val="none"/>
        </w:rPr>
      </w:pPr>
      <w:r>
        <w:rPr>
          <w:rFonts w:hint="eastAsia" w:ascii="仿宋" w:hAnsi="仿宋" w:eastAsia="仿宋" w:cs="仿宋"/>
          <w:b/>
          <w:bCs/>
          <w:kern w:val="0"/>
          <w:sz w:val="24"/>
          <w:highlight w:val="none"/>
        </w:rPr>
        <w:t>十、其他事项：</w:t>
      </w:r>
    </w:p>
    <w:p>
      <w:pPr>
        <w:keepNext w:val="0"/>
        <w:keepLines w:val="0"/>
        <w:pageBreakBefore w:val="0"/>
        <w:widowControl/>
        <w:kinsoku/>
        <w:wordWrap/>
        <w:overflowPunct/>
        <w:topLinePunct w:val="0"/>
        <w:autoSpaceDE/>
        <w:autoSpaceDN/>
        <w:bidi w:val="0"/>
        <w:adjustRightInd/>
        <w:spacing w:before="75" w:after="75" w:line="400" w:lineRule="exact"/>
        <w:ind w:firstLine="420"/>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1．供货商如认为招标文件表述不清晰、存在歧视性或者其他违法内容的，可以在知道或者应知其权益受到损害之日起7个工作日内以书面形式要求采购人作出书面解释、澄清或者向采购人提出书面质疑，根据《中华人民共和国财政部令第 94 号-政府采购质疑和投诉办法》第十条第二款规定，供应商在法定质疑期内须一次性提出针对同一采购程序环节的质疑，否则采购代理机构有权拒绝第一次质疑以外其他所有质疑。答疑内容是招标文件的组成部份，并将以书面形式送达所有已报名的供货商。</w:t>
      </w:r>
    </w:p>
    <w:p>
      <w:pPr>
        <w:keepNext w:val="0"/>
        <w:keepLines w:val="0"/>
        <w:pageBreakBefore w:val="0"/>
        <w:widowControl/>
        <w:kinsoku/>
        <w:wordWrap/>
        <w:overflowPunct/>
        <w:topLinePunct w:val="0"/>
        <w:autoSpaceDE/>
        <w:autoSpaceDN/>
        <w:bidi w:val="0"/>
        <w:adjustRightInd/>
        <w:spacing w:before="75" w:after="75" w:line="400" w:lineRule="exact"/>
        <w:ind w:firstLine="420"/>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2．投标人购买标书时应提交的资料： </w:t>
      </w:r>
    </w:p>
    <w:p>
      <w:pPr>
        <w:keepNext w:val="0"/>
        <w:keepLines w:val="0"/>
        <w:pageBreakBefore w:val="0"/>
        <w:widowControl/>
        <w:kinsoku/>
        <w:wordWrap/>
        <w:overflowPunct/>
        <w:topLinePunct w:val="0"/>
        <w:autoSpaceDE/>
        <w:autoSpaceDN/>
        <w:bidi w:val="0"/>
        <w:adjustRightInd/>
        <w:spacing w:before="75" w:after="75" w:line="400" w:lineRule="exact"/>
        <w:ind w:firstLine="540"/>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（1）法人营业执照副本、组织机构代码证副本及税务登记证副本或“三证合一”的营业执照或“五证合一”的营业执照（加盖公章的复印件各一份）；</w:t>
      </w:r>
    </w:p>
    <w:p>
      <w:pPr>
        <w:keepNext w:val="0"/>
        <w:keepLines w:val="0"/>
        <w:pageBreakBefore w:val="0"/>
        <w:widowControl/>
        <w:kinsoku/>
        <w:wordWrap/>
        <w:overflowPunct/>
        <w:topLinePunct w:val="0"/>
        <w:autoSpaceDE/>
        <w:autoSpaceDN/>
        <w:bidi w:val="0"/>
        <w:adjustRightInd/>
        <w:spacing w:line="400" w:lineRule="exact"/>
        <w:ind w:firstLine="540"/>
        <w:jc w:val="lef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（2）法定代表人有效身份证明书及身份证或法定代表人授权书与授权人身份证；（原件、格式自拟）；</w:t>
      </w:r>
    </w:p>
    <w:p>
      <w:pPr>
        <w:keepNext w:val="0"/>
        <w:keepLines w:val="0"/>
        <w:pageBreakBefore w:val="0"/>
        <w:widowControl/>
        <w:kinsoku/>
        <w:wordWrap/>
        <w:overflowPunct/>
        <w:topLinePunct w:val="0"/>
        <w:autoSpaceDE/>
        <w:autoSpaceDN/>
        <w:bidi w:val="0"/>
        <w:adjustRightInd/>
        <w:spacing w:line="400" w:lineRule="exact"/>
        <w:ind w:firstLine="540"/>
        <w:jc w:val="left"/>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（3）投标报名表（需注明项目名称、项目编号、投标人名称、详细地址、联系人、联系人电话、传真号码以及邮箱等相关信息并加盖公章,格式自拟）</w:t>
      </w:r>
    </w:p>
    <w:p>
      <w:pPr>
        <w:keepNext w:val="0"/>
        <w:keepLines w:val="0"/>
        <w:pageBreakBefore w:val="0"/>
        <w:widowControl/>
        <w:kinsoku/>
        <w:wordWrap/>
        <w:overflowPunct/>
        <w:topLinePunct w:val="0"/>
        <w:autoSpaceDE/>
        <w:autoSpaceDN/>
        <w:bidi w:val="0"/>
        <w:adjustRightInd/>
        <w:spacing w:line="400" w:lineRule="exact"/>
        <w:ind w:firstLine="540"/>
        <w:jc w:val="left"/>
        <w:textAlignment w:val="auto"/>
        <w:rPr>
          <w:rFonts w:hint="eastAsia" w:ascii="仿宋" w:hAnsi="仿宋" w:eastAsia="仿宋" w:cs="仿宋"/>
          <w:color w:val="auto"/>
          <w:kern w:val="0"/>
          <w:sz w:val="24"/>
          <w:lang w:val="en-US" w:eastAsia="zh-CN"/>
        </w:rPr>
      </w:pPr>
      <w:r>
        <w:rPr>
          <w:rFonts w:hint="eastAsia" w:ascii="仿宋" w:hAnsi="仿宋" w:eastAsia="仿宋" w:cs="仿宋"/>
          <w:kern w:val="0"/>
          <w:sz w:val="24"/>
          <w:highlight w:val="none"/>
          <w:lang w:val="en-US" w:eastAsia="zh-CN"/>
        </w:rPr>
        <w:t>(4)</w:t>
      </w:r>
      <w:r>
        <w:rPr>
          <w:rFonts w:hint="eastAsia" w:ascii="仿宋" w:hAnsi="仿宋" w:eastAsia="仿宋" w:cs="仿宋"/>
          <w:lang w:eastAsia="zh-CN"/>
        </w:rPr>
        <w:t>授</w:t>
      </w:r>
      <w:r>
        <w:rPr>
          <w:rFonts w:hint="eastAsia" w:ascii="仿宋" w:hAnsi="仿宋" w:eastAsia="仿宋" w:cs="仿宋"/>
          <w:kern w:val="0"/>
          <w:sz w:val="24"/>
          <w:lang w:val="en-US" w:eastAsia="zh-CN"/>
        </w:rPr>
        <w:t>权代</w:t>
      </w:r>
      <w:r>
        <w:rPr>
          <w:rFonts w:hint="eastAsia" w:ascii="仿宋" w:hAnsi="仿宋" w:eastAsia="仿宋" w:cs="仿宋"/>
          <w:color w:val="auto"/>
          <w:kern w:val="0"/>
          <w:sz w:val="24"/>
          <w:lang w:val="en-US" w:eastAsia="zh-CN"/>
        </w:rPr>
        <w:t>理人提供近三个月中任意一个月的社保证明；</w:t>
      </w:r>
    </w:p>
    <w:p>
      <w:pPr>
        <w:keepNext w:val="0"/>
        <w:keepLines w:val="0"/>
        <w:pageBreakBefore w:val="0"/>
        <w:widowControl/>
        <w:kinsoku/>
        <w:wordWrap/>
        <w:overflowPunct/>
        <w:topLinePunct w:val="0"/>
        <w:autoSpaceDE/>
        <w:autoSpaceDN/>
        <w:bidi w:val="0"/>
        <w:adjustRightInd/>
        <w:spacing w:line="400" w:lineRule="exact"/>
        <w:ind w:firstLine="540"/>
        <w:jc w:val="left"/>
        <w:textAlignment w:val="auto"/>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(5)企业资质证书：建筑装修装饰工程专业二级及以上资质（浙江省外企业须提供有效的《省外企业进浙承接业务备案证明》）（复印件加盖单位公章）；</w:t>
      </w:r>
    </w:p>
    <w:p>
      <w:pPr>
        <w:keepNext w:val="0"/>
        <w:keepLines w:val="0"/>
        <w:pageBreakBefore w:val="0"/>
        <w:widowControl/>
        <w:kinsoku/>
        <w:wordWrap/>
        <w:overflowPunct/>
        <w:topLinePunct w:val="0"/>
        <w:autoSpaceDE/>
        <w:autoSpaceDN/>
        <w:bidi w:val="0"/>
        <w:adjustRightInd/>
        <w:spacing w:line="400" w:lineRule="exact"/>
        <w:ind w:firstLine="540"/>
        <w:jc w:val="left"/>
        <w:textAlignment w:val="auto"/>
        <w:rPr>
          <w:rFonts w:hint="eastAsia" w:ascii="仿宋" w:hAnsi="仿宋" w:eastAsia="仿宋" w:cs="仿宋"/>
          <w:color w:val="FF0000"/>
          <w:kern w:val="0"/>
          <w:sz w:val="24"/>
          <w:lang w:val="en-US" w:eastAsia="zh-CN"/>
        </w:rPr>
      </w:pPr>
      <w:r>
        <w:rPr>
          <w:rFonts w:hint="eastAsia" w:ascii="仿宋" w:hAnsi="仿宋" w:eastAsia="仿宋" w:cs="仿宋"/>
          <w:color w:val="auto"/>
          <w:kern w:val="0"/>
          <w:sz w:val="24"/>
          <w:lang w:val="en-US" w:eastAsia="zh-CN"/>
        </w:rPr>
        <w:t>(6)企业安全生产许可证（复印件加盖单位公章）；</w:t>
      </w:r>
    </w:p>
    <w:p>
      <w:pPr>
        <w:keepNext w:val="0"/>
        <w:keepLines w:val="0"/>
        <w:pageBreakBefore w:val="0"/>
        <w:widowControl/>
        <w:kinsoku/>
        <w:wordWrap/>
        <w:overflowPunct/>
        <w:topLinePunct w:val="0"/>
        <w:autoSpaceDE/>
        <w:autoSpaceDN/>
        <w:bidi w:val="0"/>
        <w:adjustRightInd/>
        <w:spacing w:line="400" w:lineRule="exact"/>
        <w:ind w:firstLine="540"/>
        <w:jc w:val="left"/>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(7)项目负责人注册建造师证书（建筑工程二级及以上）、安全生产考核合格证书B证 （复印件加盖单位公章）；</w:t>
      </w:r>
    </w:p>
    <w:p>
      <w:pPr>
        <w:pStyle w:val="2"/>
        <w:numPr>
          <w:ilvl w:val="6"/>
          <w:numId w:val="0"/>
        </w:numPr>
        <w:rPr>
          <w:rFonts w:hint="eastAsia" w:ascii="仿宋" w:hAnsi="仿宋" w:eastAsia="仿宋" w:cs="仿宋"/>
          <w:lang w:val="en-US" w:eastAsia="zh-CN"/>
        </w:rPr>
      </w:pPr>
      <w:r>
        <w:rPr>
          <w:rFonts w:hint="eastAsia" w:ascii="仿宋" w:hAnsi="仿宋" w:eastAsia="仿宋" w:cs="仿宋"/>
          <w:kern w:val="0"/>
          <w:sz w:val="24"/>
          <w:lang w:val="en-US" w:eastAsia="zh-CN"/>
        </w:rPr>
        <w:t xml:space="preserve">    （8）</w:t>
      </w:r>
      <w:r>
        <w:rPr>
          <w:rFonts w:hint="eastAsia" w:ascii="仿宋" w:hAnsi="仿宋" w:eastAsia="仿宋" w:cs="仿宋"/>
          <w:kern w:val="0"/>
          <w:sz w:val="24"/>
          <w:szCs w:val="24"/>
          <w:lang w:val="en-US" w:eastAsia="zh-CN" w:bidi="ar-SA"/>
        </w:rPr>
        <w:t>中小企业声明函。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20" w:leftChars="0"/>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3. 本项目资格后审。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20" w:leftChars="0"/>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4.采购文件内容具体以报名时提供的采购文件为准。现场报名（接受邮寄）为依法获取采购文件的唯一方式。没有按要求报名的潜在供应商，对采购文件提起质疑投诉的，不予受理。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20" w:leftChars="0"/>
        <w:textAlignment w:val="auto"/>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5</w:t>
      </w:r>
      <w:r>
        <w:rPr>
          <w:rFonts w:hint="eastAsia" w:ascii="仿宋" w:hAnsi="仿宋" w:eastAsia="仿宋" w:cs="仿宋"/>
          <w:kern w:val="0"/>
          <w:sz w:val="24"/>
          <w:highlight w:val="none"/>
        </w:rPr>
        <w:t>.</w:t>
      </w:r>
      <w:r>
        <w:rPr>
          <w:rFonts w:hint="eastAsia" w:ascii="仿宋" w:hAnsi="仿宋" w:eastAsia="仿宋" w:cs="仿宋"/>
          <w:kern w:val="0"/>
          <w:sz w:val="24"/>
          <w:highlight w:val="none"/>
          <w:lang w:val="en-US" w:eastAsia="zh-CN"/>
        </w:rPr>
        <w:t>本项目采购标的对应的中小企业划分行业标准所属行业为：建筑行业。</w:t>
      </w: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 w:hAnsi="仿宋" w:eastAsia="仿宋" w:cs="仿宋"/>
          <w:b/>
          <w:bCs/>
          <w:kern w:val="0"/>
          <w:sz w:val="24"/>
        </w:rPr>
      </w:pPr>
      <w:r>
        <w:rPr>
          <w:rFonts w:hint="eastAsia" w:ascii="仿宋" w:hAnsi="仿宋" w:eastAsia="仿宋" w:cs="仿宋"/>
          <w:b/>
          <w:bCs/>
          <w:kern w:val="0"/>
          <w:sz w:val="24"/>
        </w:rPr>
        <w:t>十、</w:t>
      </w:r>
      <w:r>
        <w:rPr>
          <w:rFonts w:hint="eastAsia" w:ascii="仿宋" w:hAnsi="仿宋" w:eastAsia="仿宋" w:cs="仿宋"/>
          <w:b/>
          <w:bCs/>
          <w:kern w:val="0"/>
          <w:sz w:val="24"/>
          <w:lang w:eastAsia="zh-CN"/>
        </w:rPr>
        <w:t>招标</w:t>
      </w:r>
      <w:r>
        <w:rPr>
          <w:rFonts w:hint="eastAsia" w:ascii="仿宋" w:hAnsi="仿宋" w:eastAsia="仿宋" w:cs="仿宋"/>
          <w:b/>
          <w:bCs/>
          <w:kern w:val="0"/>
          <w:sz w:val="24"/>
        </w:rPr>
        <w:t>公告及</w:t>
      </w:r>
      <w:r>
        <w:rPr>
          <w:rFonts w:hint="eastAsia" w:ascii="仿宋" w:hAnsi="仿宋" w:eastAsia="仿宋" w:cs="仿宋"/>
          <w:b/>
          <w:bCs/>
          <w:kern w:val="0"/>
          <w:sz w:val="24"/>
          <w:lang w:eastAsia="zh-CN"/>
        </w:rPr>
        <w:t>公开招标</w:t>
      </w:r>
      <w:r>
        <w:rPr>
          <w:rFonts w:hint="eastAsia" w:ascii="仿宋" w:hAnsi="仿宋" w:eastAsia="仿宋" w:cs="仿宋"/>
          <w:b/>
          <w:bCs/>
          <w:kern w:val="0"/>
          <w:sz w:val="24"/>
        </w:rPr>
        <w:t>文件下载地址：</w:t>
      </w:r>
    </w:p>
    <w:p>
      <w:pPr>
        <w:keepNext w:val="0"/>
        <w:keepLines w:val="0"/>
        <w:pageBreakBefore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中国</w:t>
      </w:r>
      <w:r>
        <w:rPr>
          <w:rFonts w:hint="eastAsia" w:ascii="仿宋" w:hAnsi="仿宋" w:eastAsia="仿宋" w:cs="仿宋"/>
          <w:sz w:val="24"/>
          <w:szCs w:val="24"/>
        </w:rPr>
        <w:t>政府采购网（http://www.ccgp.gov.cn/）</w:t>
      </w:r>
    </w:p>
    <w:p>
      <w:pPr>
        <w:keepNext w:val="0"/>
        <w:keepLines w:val="0"/>
        <w:pageBreakBefore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浙江政府采购网（https://zfcg.czt.zj.gov.cn/）</w:t>
      </w:r>
    </w:p>
    <w:p>
      <w:pPr>
        <w:keepNext w:val="0"/>
        <w:keepLines w:val="0"/>
        <w:pageBreakBefore w:val="0"/>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建正工程咨询有限公司官网（http://www.zjjzgczx.com/）</w:t>
      </w:r>
    </w:p>
    <w:p>
      <w:pPr>
        <w:keepNext w:val="0"/>
        <w:keepLines w:val="0"/>
        <w:pageBreakBefore w:val="0"/>
        <w:numPr>
          <w:ilvl w:val="0"/>
          <w:numId w:val="17"/>
        </w:numPr>
        <w:kinsoku/>
        <w:wordWrap/>
        <w:overflowPunct/>
        <w:topLinePunct w:val="0"/>
        <w:autoSpaceDE/>
        <w:autoSpaceDN/>
        <w:bidi w:val="0"/>
        <w:adjustRightInd/>
        <w:snapToGrid w:val="0"/>
        <w:spacing w:line="400" w:lineRule="exact"/>
        <w:textAlignment w:val="auto"/>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联系方式</w:t>
      </w:r>
    </w:p>
    <w:p>
      <w:pPr>
        <w:keepNext w:val="0"/>
        <w:keepLines w:val="0"/>
        <w:pageBreakBefore w:val="0"/>
        <w:numPr>
          <w:ilvl w:val="0"/>
          <w:numId w:val="0"/>
        </w:numPr>
        <w:kinsoku/>
        <w:wordWrap/>
        <w:overflowPunct/>
        <w:topLinePunct w:val="0"/>
        <w:autoSpaceDE/>
        <w:autoSpaceDN/>
        <w:bidi w:val="0"/>
        <w:adjustRightInd/>
        <w:snapToGrid w:val="0"/>
        <w:spacing w:line="400" w:lineRule="exact"/>
        <w:textAlignment w:val="auto"/>
        <w:rPr>
          <w:rFonts w:hint="eastAsia" w:ascii="仿宋" w:hAnsi="仿宋" w:eastAsia="仿宋" w:cs="仿宋"/>
          <w:kern w:val="0"/>
          <w:sz w:val="24"/>
          <w:highlight w:val="none"/>
          <w:lang w:eastAsia="zh-CN"/>
        </w:rPr>
      </w:pPr>
      <w:r>
        <w:rPr>
          <w:rFonts w:hint="eastAsia" w:ascii="仿宋" w:hAnsi="仿宋" w:eastAsia="仿宋" w:cs="仿宋"/>
          <w:kern w:val="0"/>
          <w:sz w:val="24"/>
          <w:highlight w:val="none"/>
          <w:lang w:val="en-US" w:eastAsia="zh-CN"/>
        </w:rPr>
        <w:t xml:space="preserve">    1、</w:t>
      </w:r>
      <w:r>
        <w:rPr>
          <w:rFonts w:hint="eastAsia" w:ascii="仿宋" w:hAnsi="仿宋" w:eastAsia="仿宋" w:cs="仿宋"/>
          <w:kern w:val="0"/>
          <w:sz w:val="24"/>
          <w:highlight w:val="none"/>
        </w:rPr>
        <w:t>采购人名称：</w:t>
      </w:r>
      <w:r>
        <w:rPr>
          <w:rFonts w:hint="eastAsia" w:ascii="仿宋" w:hAnsi="仿宋" w:eastAsia="仿宋" w:cs="仿宋"/>
          <w:kern w:val="0"/>
          <w:sz w:val="24"/>
          <w:highlight w:val="none"/>
          <w:lang w:eastAsia="zh-CN"/>
        </w:rPr>
        <w:t>湖州市消防救援支队</w:t>
      </w:r>
    </w:p>
    <w:p>
      <w:pPr>
        <w:keepNext w:val="0"/>
        <w:keepLines w:val="0"/>
        <w:pageBreakBefore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联系人：</w:t>
      </w:r>
      <w:r>
        <w:rPr>
          <w:rFonts w:hint="eastAsia" w:ascii="仿宋" w:hAnsi="仿宋" w:eastAsia="仿宋" w:cs="仿宋"/>
          <w:kern w:val="0"/>
          <w:sz w:val="24"/>
          <w:highlight w:val="none"/>
          <w:lang w:eastAsia="zh-CN"/>
        </w:rPr>
        <w:t>王先生</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en-US" w:eastAsia="zh-CN"/>
        </w:rPr>
        <w:t xml:space="preserve">            </w:t>
      </w:r>
      <w:r>
        <w:rPr>
          <w:rFonts w:hint="eastAsia" w:ascii="仿宋" w:hAnsi="仿宋" w:eastAsia="仿宋" w:cs="仿宋"/>
          <w:kern w:val="0"/>
          <w:sz w:val="24"/>
          <w:highlight w:val="none"/>
        </w:rPr>
        <w:t>联系电话：0572-2399337</w:t>
      </w:r>
    </w:p>
    <w:p>
      <w:pPr>
        <w:keepNext w:val="0"/>
        <w:keepLines w:val="0"/>
        <w:pageBreakBefore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kern w:val="0"/>
          <w:sz w:val="24"/>
          <w:highlight w:val="none"/>
          <w:lang w:eastAsia="zh-CN"/>
        </w:rPr>
      </w:pPr>
      <w:r>
        <w:rPr>
          <w:rFonts w:hint="eastAsia" w:ascii="仿宋" w:hAnsi="仿宋" w:eastAsia="仿宋" w:cs="仿宋"/>
          <w:kern w:val="0"/>
          <w:sz w:val="24"/>
          <w:highlight w:val="none"/>
          <w:lang w:val="en-US" w:eastAsia="zh-CN"/>
        </w:rPr>
        <w:t>2、</w:t>
      </w:r>
      <w:r>
        <w:rPr>
          <w:rFonts w:hint="eastAsia" w:ascii="仿宋" w:hAnsi="仿宋" w:eastAsia="仿宋" w:cs="仿宋"/>
          <w:kern w:val="0"/>
          <w:sz w:val="24"/>
          <w:highlight w:val="none"/>
        </w:rPr>
        <w:t>代理机构名称：</w:t>
      </w:r>
      <w:r>
        <w:rPr>
          <w:rFonts w:hint="eastAsia" w:ascii="仿宋" w:hAnsi="仿宋" w:eastAsia="仿宋" w:cs="仿宋"/>
          <w:kern w:val="0"/>
          <w:sz w:val="24"/>
          <w:highlight w:val="none"/>
          <w:lang w:eastAsia="zh-CN"/>
        </w:rPr>
        <w:t>建正工程咨询有限公司</w:t>
      </w:r>
    </w:p>
    <w:p>
      <w:pPr>
        <w:keepNext w:val="0"/>
        <w:keepLines w:val="0"/>
        <w:pageBreakBefore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联系人：</w:t>
      </w:r>
      <w:r>
        <w:rPr>
          <w:rFonts w:hint="eastAsia" w:ascii="仿宋" w:hAnsi="仿宋" w:eastAsia="仿宋" w:cs="仿宋"/>
          <w:kern w:val="0"/>
          <w:sz w:val="24"/>
          <w:highlight w:val="none"/>
          <w:lang w:eastAsia="zh-CN"/>
        </w:rPr>
        <w:t>丁伟成、许赟波</w:t>
      </w:r>
      <w:r>
        <w:rPr>
          <w:rFonts w:hint="eastAsia" w:ascii="仿宋" w:hAnsi="仿宋" w:eastAsia="仿宋" w:cs="仿宋"/>
          <w:kern w:val="0"/>
          <w:sz w:val="24"/>
          <w:highlight w:val="none"/>
        </w:rPr>
        <w:t xml:space="preserve">     联系电话：0572-</w:t>
      </w:r>
      <w:r>
        <w:rPr>
          <w:rFonts w:hint="eastAsia" w:ascii="仿宋" w:hAnsi="仿宋" w:eastAsia="仿宋" w:cs="仿宋"/>
          <w:kern w:val="0"/>
          <w:sz w:val="24"/>
          <w:highlight w:val="none"/>
          <w:lang w:val="en-US" w:eastAsia="zh-CN"/>
        </w:rPr>
        <w:t>2121029</w:t>
      </w:r>
      <w:r>
        <w:rPr>
          <w:rFonts w:hint="eastAsia" w:ascii="仿宋" w:hAnsi="仿宋" w:eastAsia="仿宋" w:cs="仿宋"/>
          <w:kern w:val="0"/>
          <w:sz w:val="24"/>
          <w:highlight w:val="none"/>
        </w:rPr>
        <w:t xml:space="preserve">  </w:t>
      </w:r>
    </w:p>
    <w:p>
      <w:pPr>
        <w:keepNext w:val="0"/>
        <w:keepLines w:val="0"/>
        <w:pageBreakBefore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kern w:val="0"/>
          <w:sz w:val="24"/>
          <w:highlight w:val="none"/>
          <w:lang w:eastAsia="zh-CN"/>
        </w:rPr>
      </w:pPr>
      <w:r>
        <w:rPr>
          <w:rFonts w:hint="eastAsia" w:ascii="仿宋" w:hAnsi="仿宋" w:eastAsia="仿宋" w:cs="仿宋"/>
          <w:kern w:val="0"/>
          <w:sz w:val="24"/>
          <w:highlight w:val="none"/>
        </w:rPr>
        <w:t>地址：</w:t>
      </w:r>
      <w:r>
        <w:rPr>
          <w:rFonts w:hint="eastAsia" w:ascii="仿宋" w:hAnsi="仿宋" w:eastAsia="仿宋" w:cs="仿宋"/>
          <w:kern w:val="0"/>
          <w:sz w:val="24"/>
          <w:highlight w:val="none"/>
          <w:lang w:eastAsia="zh-CN"/>
        </w:rPr>
        <w:t>湖州市吴兴区腊山路298号天蓝大厦12楼</w:t>
      </w:r>
    </w:p>
    <w:p>
      <w:pPr>
        <w:keepNext w:val="0"/>
        <w:keepLines w:val="0"/>
        <w:pageBreakBefore w:val="0"/>
        <w:kinsoku/>
        <w:wordWrap/>
        <w:overflowPunct/>
        <w:topLinePunct w:val="0"/>
        <w:autoSpaceDE/>
        <w:autoSpaceDN/>
        <w:bidi w:val="0"/>
        <w:adjustRightInd w:val="0"/>
        <w:snapToGrid w:val="0"/>
        <w:spacing w:line="480" w:lineRule="exact"/>
        <w:ind w:firstLine="5400" w:firstLineChars="2250"/>
        <w:jc w:val="right"/>
        <w:textAlignment w:val="auto"/>
        <w:rPr>
          <w:rFonts w:hint="eastAsia" w:ascii="仿宋" w:hAnsi="仿宋" w:eastAsia="仿宋" w:cs="仿宋"/>
          <w:sz w:val="24"/>
          <w:highlight w:val="none"/>
        </w:rPr>
      </w:pPr>
    </w:p>
    <w:p>
      <w:pPr>
        <w:keepNext w:val="0"/>
        <w:keepLines w:val="0"/>
        <w:pageBreakBefore w:val="0"/>
        <w:kinsoku/>
        <w:wordWrap/>
        <w:overflowPunct/>
        <w:topLinePunct w:val="0"/>
        <w:autoSpaceDE/>
        <w:autoSpaceDN/>
        <w:bidi w:val="0"/>
        <w:adjustRightInd w:val="0"/>
        <w:snapToGrid w:val="0"/>
        <w:spacing w:line="480" w:lineRule="exact"/>
        <w:ind w:firstLine="5400" w:firstLineChars="2250"/>
        <w:jc w:val="right"/>
        <w:textAlignment w:val="auto"/>
        <w:rPr>
          <w:rFonts w:hint="eastAsia" w:ascii="仿宋" w:hAnsi="仿宋" w:eastAsia="仿宋" w:cs="仿宋"/>
          <w:sz w:val="24"/>
          <w:highlight w:val="none"/>
        </w:rPr>
      </w:pPr>
    </w:p>
    <w:p>
      <w:pPr>
        <w:keepNext w:val="0"/>
        <w:keepLines w:val="0"/>
        <w:pageBreakBefore w:val="0"/>
        <w:kinsoku/>
        <w:wordWrap/>
        <w:overflowPunct/>
        <w:topLinePunct w:val="0"/>
        <w:autoSpaceDE/>
        <w:autoSpaceDN/>
        <w:bidi w:val="0"/>
        <w:adjustRightInd w:val="0"/>
        <w:snapToGrid w:val="0"/>
        <w:spacing w:line="480" w:lineRule="exact"/>
        <w:ind w:firstLine="5400" w:firstLineChars="2250"/>
        <w:jc w:val="right"/>
        <w:textAlignment w:val="auto"/>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湖州市消防救援支队</w:t>
      </w:r>
    </w:p>
    <w:p>
      <w:pPr>
        <w:keepNext w:val="0"/>
        <w:keepLines w:val="0"/>
        <w:pageBreakBefore w:val="0"/>
        <w:kinsoku/>
        <w:wordWrap/>
        <w:overflowPunct/>
        <w:topLinePunct w:val="0"/>
        <w:autoSpaceDE/>
        <w:autoSpaceDN/>
        <w:bidi w:val="0"/>
        <w:adjustRightInd w:val="0"/>
        <w:snapToGrid w:val="0"/>
        <w:spacing w:line="480" w:lineRule="exact"/>
        <w:ind w:firstLine="5400" w:firstLineChars="2250"/>
        <w:jc w:val="right"/>
        <w:textAlignment w:val="auto"/>
        <w:rPr>
          <w:rFonts w:hint="eastAsia" w:ascii="仿宋" w:hAnsi="仿宋" w:eastAsia="仿宋" w:cs="仿宋"/>
          <w:sz w:val="24"/>
          <w:highlight w:val="none"/>
          <w:lang w:eastAsia="zh-CN"/>
        </w:rPr>
      </w:pPr>
      <w:bookmarkStart w:id="9" w:name="_Toc28088"/>
      <w:r>
        <w:rPr>
          <w:rFonts w:hint="eastAsia" w:ascii="仿宋" w:hAnsi="仿宋" w:eastAsia="仿宋" w:cs="仿宋"/>
          <w:sz w:val="24"/>
          <w:highlight w:val="none"/>
          <w:lang w:eastAsia="zh-CN"/>
        </w:rPr>
        <w:t>建正工程咨询有限公司</w:t>
      </w:r>
    </w:p>
    <w:bookmarkEnd w:id="9"/>
    <w:p>
      <w:pPr>
        <w:keepNext w:val="0"/>
        <w:keepLines w:val="0"/>
        <w:pageBreakBefore w:val="0"/>
        <w:kinsoku/>
        <w:wordWrap/>
        <w:overflowPunct/>
        <w:topLinePunct w:val="0"/>
        <w:autoSpaceDE/>
        <w:autoSpaceDN/>
        <w:bidi w:val="0"/>
        <w:adjustRightInd w:val="0"/>
        <w:snapToGrid w:val="0"/>
        <w:spacing w:line="480" w:lineRule="exact"/>
        <w:ind w:firstLine="5400" w:firstLineChars="2250"/>
        <w:jc w:val="right"/>
        <w:textAlignment w:val="auto"/>
        <w:rPr>
          <w:rFonts w:hint="eastAsia" w:ascii="仿宋" w:hAnsi="仿宋" w:eastAsia="仿宋" w:cs="仿宋"/>
          <w:b/>
          <w:bCs/>
          <w:sz w:val="32"/>
          <w:szCs w:val="30"/>
          <w:highlight w:val="yellow"/>
        </w:rPr>
      </w:pPr>
      <w:bookmarkStart w:id="10" w:name="_Toc27609"/>
      <w:bookmarkStart w:id="11" w:name="_Toc424544526"/>
      <w:bookmarkStart w:id="12" w:name="_Toc424544805"/>
      <w:bookmarkStart w:id="13" w:name="_Toc177870534"/>
      <w:bookmarkStart w:id="14" w:name="_Toc293916869"/>
      <w:bookmarkStart w:id="15" w:name="_Toc293917015"/>
      <w:bookmarkStart w:id="16" w:name="_Toc293916351"/>
      <w:bookmarkStart w:id="17" w:name="_Toc293916000"/>
      <w:r>
        <w:rPr>
          <w:rFonts w:hint="eastAsia" w:ascii="仿宋" w:hAnsi="仿宋" w:eastAsia="仿宋" w:cs="仿宋"/>
          <w:sz w:val="24"/>
          <w:highlight w:val="yellow"/>
        </w:rPr>
        <w:t>202</w:t>
      </w:r>
      <w:r>
        <w:rPr>
          <w:rFonts w:hint="eastAsia" w:ascii="仿宋" w:hAnsi="仿宋" w:eastAsia="仿宋" w:cs="仿宋"/>
          <w:sz w:val="24"/>
          <w:highlight w:val="yellow"/>
          <w:lang w:val="en-US" w:eastAsia="zh-CN"/>
        </w:rPr>
        <w:t>2</w:t>
      </w:r>
      <w:r>
        <w:rPr>
          <w:rFonts w:hint="eastAsia" w:ascii="仿宋" w:hAnsi="仿宋" w:eastAsia="仿宋" w:cs="仿宋"/>
          <w:sz w:val="24"/>
          <w:highlight w:val="yellow"/>
        </w:rPr>
        <w:t>年</w:t>
      </w:r>
      <w:r>
        <w:rPr>
          <w:rFonts w:hint="eastAsia" w:ascii="仿宋" w:hAnsi="仿宋" w:eastAsia="仿宋" w:cs="仿宋"/>
          <w:sz w:val="24"/>
          <w:highlight w:val="yellow"/>
          <w:lang w:val="en-US" w:eastAsia="zh-CN"/>
        </w:rPr>
        <w:t xml:space="preserve">  </w:t>
      </w:r>
      <w:r>
        <w:rPr>
          <w:rFonts w:hint="eastAsia" w:ascii="仿宋" w:hAnsi="仿宋" w:eastAsia="仿宋" w:cs="仿宋"/>
          <w:sz w:val="24"/>
          <w:highlight w:val="yellow"/>
        </w:rPr>
        <w:t>月</w:t>
      </w:r>
      <w:r>
        <w:rPr>
          <w:rFonts w:hint="eastAsia" w:ascii="仿宋" w:hAnsi="仿宋" w:eastAsia="仿宋" w:cs="仿宋"/>
          <w:sz w:val="24"/>
          <w:highlight w:val="yellow"/>
          <w:lang w:val="en-US" w:eastAsia="zh-CN"/>
        </w:rPr>
        <w:t xml:space="preserve">  </w:t>
      </w:r>
      <w:r>
        <w:rPr>
          <w:rFonts w:hint="eastAsia" w:ascii="仿宋" w:hAnsi="仿宋" w:eastAsia="仿宋" w:cs="仿宋"/>
          <w:sz w:val="24"/>
          <w:highlight w:val="yellow"/>
        </w:rPr>
        <w:t>日</w:t>
      </w:r>
    </w:p>
    <w:p>
      <w:pPr>
        <w:pStyle w:val="5"/>
        <w:ind w:left="0" w:firstLine="0"/>
        <w:rPr>
          <w:rFonts w:hint="eastAsia" w:ascii="仿宋" w:hAnsi="仿宋" w:eastAsia="仿宋" w:cs="仿宋"/>
          <w:b w:val="0"/>
          <w:bCs/>
          <w:sz w:val="32"/>
          <w:szCs w:val="30"/>
          <w:highlight w:val="none"/>
        </w:rPr>
      </w:pPr>
    </w:p>
    <w:p>
      <w:pPr>
        <w:rPr>
          <w:rFonts w:hint="eastAsia" w:ascii="仿宋" w:hAnsi="仿宋" w:eastAsia="仿宋" w:cs="仿宋"/>
          <w:b w:val="0"/>
          <w:bCs/>
          <w:sz w:val="32"/>
          <w:szCs w:val="30"/>
          <w:highlight w:val="none"/>
        </w:rPr>
      </w:pPr>
    </w:p>
    <w:p>
      <w:pPr>
        <w:pStyle w:val="5"/>
        <w:rPr>
          <w:rFonts w:hint="eastAsia" w:ascii="仿宋" w:hAnsi="仿宋" w:eastAsia="仿宋" w:cs="仿宋"/>
          <w:b w:val="0"/>
          <w:bCs/>
          <w:sz w:val="32"/>
          <w:szCs w:val="30"/>
          <w:highlight w:val="none"/>
        </w:rPr>
      </w:pPr>
    </w:p>
    <w:p>
      <w:pPr>
        <w:spacing w:beforeLines="50" w:afterLines="50"/>
        <w:jc w:val="center"/>
        <w:outlineLvl w:val="0"/>
        <w:rPr>
          <w:rFonts w:hint="eastAsia" w:ascii="仿宋" w:hAnsi="仿宋" w:eastAsia="仿宋" w:cs="仿宋"/>
          <w:b/>
          <w:bCs/>
          <w:sz w:val="32"/>
          <w:szCs w:val="30"/>
          <w:highlight w:val="none"/>
        </w:rPr>
      </w:pPr>
      <w:r>
        <w:rPr>
          <w:rFonts w:hint="eastAsia" w:ascii="仿宋" w:hAnsi="仿宋" w:eastAsia="仿宋" w:cs="仿宋"/>
          <w:b/>
          <w:bCs/>
          <w:sz w:val="32"/>
          <w:szCs w:val="30"/>
          <w:highlight w:val="none"/>
        </w:rPr>
        <w:t>第二章、招标需求</w:t>
      </w:r>
      <w:bookmarkEnd w:id="10"/>
    </w:p>
    <w:bookmarkEnd w:id="11"/>
    <w:bookmarkEnd w:id="12"/>
    <w:p>
      <w:pPr>
        <w:keepNext w:val="0"/>
        <w:keepLines w:val="0"/>
        <w:pageBreakBefore w:val="0"/>
        <w:widowControl w:val="0"/>
        <w:kinsoku/>
        <w:wordWrap/>
        <w:overflowPunct/>
        <w:topLinePunct w:val="0"/>
        <w:autoSpaceDE/>
        <w:autoSpaceDN/>
        <w:bidi w:val="0"/>
        <w:adjustRightInd/>
        <w:snapToGrid/>
        <w:spacing w:before="74" w:after="0" w:line="400" w:lineRule="exact"/>
        <w:ind w:left="0" w:right="0" w:firstLine="0"/>
        <w:jc w:val="left"/>
        <w:textAlignment w:val="auto"/>
        <w:rPr>
          <w:rFonts w:hint="eastAsia" w:ascii="仿宋" w:hAnsi="仿宋" w:eastAsia="仿宋" w:cs="仿宋"/>
          <w:color w:val="FF0000"/>
          <w:sz w:val="24"/>
          <w:szCs w:val="24"/>
          <w:highlight w:val="none"/>
          <w:lang w:val="en-US" w:eastAsia="zh-CN" w:bidi="ar-SA"/>
        </w:rPr>
      </w:pPr>
      <w:r>
        <w:rPr>
          <w:rFonts w:hint="eastAsia" w:ascii="仿宋" w:hAnsi="仿宋" w:eastAsia="仿宋" w:cs="仿宋"/>
          <w:b/>
          <w:bCs/>
          <w:color w:val="000000" w:themeColor="text1"/>
          <w:sz w:val="24"/>
          <w:szCs w:val="24"/>
          <w:highlight w:val="none"/>
          <w:lang w:val="en-US" w:eastAsia="en-US" w:bidi="ar-SA"/>
          <w14:textFill>
            <w14:solidFill>
              <w14:schemeClr w14:val="tx1"/>
            </w14:solidFill>
          </w14:textFill>
        </w:rPr>
        <w:t>一、采购单位名称：</w:t>
      </w: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湖州市消防救援支队</w:t>
      </w:r>
    </w:p>
    <w:p>
      <w:pPr>
        <w:keepNext w:val="0"/>
        <w:keepLines w:val="0"/>
        <w:pageBreakBefore w:val="0"/>
        <w:widowControl w:val="0"/>
        <w:kinsoku/>
        <w:wordWrap/>
        <w:overflowPunct/>
        <w:topLinePunct w:val="0"/>
        <w:autoSpaceDE/>
        <w:autoSpaceDN/>
        <w:bidi w:val="0"/>
        <w:adjustRightInd/>
        <w:snapToGrid/>
        <w:spacing w:before="216" w:after="0" w:line="400" w:lineRule="exact"/>
        <w:ind w:left="0" w:right="0" w:firstLine="0"/>
        <w:jc w:val="left"/>
        <w:textAlignment w:val="auto"/>
        <w:rPr>
          <w:rFonts w:hint="eastAsia" w:ascii="仿宋" w:hAnsi="仿宋" w:eastAsia="仿宋" w:cs="仿宋"/>
          <w:color w:val="000000"/>
          <w:sz w:val="24"/>
          <w:szCs w:val="24"/>
          <w:highlight w:val="none"/>
          <w:lang w:val="en-US" w:eastAsia="en-US" w:bidi="ar-SA"/>
        </w:rPr>
      </w:pPr>
      <w:r>
        <w:rPr>
          <w:rFonts w:hint="eastAsia" w:ascii="仿宋" w:hAnsi="仿宋" w:eastAsia="仿宋" w:cs="仿宋"/>
          <w:b/>
          <w:bCs/>
          <w:color w:val="000000"/>
          <w:sz w:val="24"/>
          <w:szCs w:val="24"/>
          <w:highlight w:val="none"/>
          <w:lang w:val="en-US" w:eastAsia="en-US" w:bidi="ar-SA"/>
        </w:rPr>
        <w:t>二、项目名称：</w:t>
      </w:r>
      <w:r>
        <w:rPr>
          <w:rFonts w:hint="eastAsia" w:ascii="仿宋" w:hAnsi="仿宋" w:eastAsia="仿宋" w:cs="仿宋"/>
          <w:color w:val="000000"/>
          <w:sz w:val="24"/>
          <w:szCs w:val="24"/>
          <w:highlight w:val="none"/>
          <w:lang w:val="en-US" w:eastAsia="zh-CN" w:bidi="ar-SA"/>
        </w:rPr>
        <w:t>长兴县消防救援大队食堂装修改造项目</w:t>
      </w:r>
    </w:p>
    <w:p>
      <w:pPr>
        <w:keepNext w:val="0"/>
        <w:keepLines w:val="0"/>
        <w:pageBreakBefore w:val="0"/>
        <w:widowControl w:val="0"/>
        <w:kinsoku/>
        <w:wordWrap/>
        <w:overflowPunct/>
        <w:topLinePunct w:val="0"/>
        <w:autoSpaceDE/>
        <w:autoSpaceDN/>
        <w:bidi w:val="0"/>
        <w:adjustRightInd/>
        <w:snapToGrid/>
        <w:spacing w:before="218" w:after="0" w:line="400" w:lineRule="exact"/>
        <w:ind w:left="0" w:right="0" w:firstLine="0"/>
        <w:jc w:val="left"/>
        <w:textAlignment w:val="auto"/>
        <w:rPr>
          <w:rFonts w:hint="eastAsia" w:ascii="仿宋" w:hAnsi="仿宋" w:eastAsia="仿宋" w:cs="仿宋"/>
          <w:color w:val="000000"/>
          <w:sz w:val="24"/>
          <w:szCs w:val="24"/>
          <w:highlight w:val="none"/>
          <w:lang w:val="en-US" w:eastAsia="en-US" w:bidi="ar-SA"/>
        </w:rPr>
      </w:pPr>
      <w:r>
        <w:rPr>
          <w:rFonts w:hint="eastAsia" w:ascii="仿宋" w:hAnsi="仿宋" w:eastAsia="仿宋" w:cs="仿宋"/>
          <w:b/>
          <w:bCs/>
          <w:color w:val="000000"/>
          <w:sz w:val="24"/>
          <w:szCs w:val="24"/>
          <w:highlight w:val="none"/>
          <w:lang w:val="en-US" w:eastAsia="en-US" w:bidi="ar-SA"/>
        </w:rPr>
        <w:t>三、项目内容：</w:t>
      </w:r>
      <w:r>
        <w:rPr>
          <w:rFonts w:hint="eastAsia" w:ascii="仿宋" w:hAnsi="仿宋" w:eastAsia="仿宋" w:cs="仿宋"/>
          <w:color w:val="000000"/>
          <w:sz w:val="24"/>
          <w:szCs w:val="24"/>
          <w:highlight w:val="none"/>
          <w:lang w:val="en-US" w:eastAsia="zh-CN" w:bidi="ar-SA"/>
        </w:rPr>
        <w:t>长兴大队食堂装修改造</w:t>
      </w:r>
      <w:r>
        <w:rPr>
          <w:rFonts w:hint="eastAsia" w:ascii="仿宋" w:hAnsi="仿宋" w:eastAsia="仿宋" w:cs="仿宋"/>
          <w:color w:val="000000"/>
          <w:sz w:val="24"/>
          <w:szCs w:val="24"/>
          <w:highlight w:val="none"/>
          <w:lang w:val="en-US" w:eastAsia="en-US" w:bidi="ar-SA"/>
        </w:rPr>
        <w:t>（详见工程量清单及施工图纸）</w:t>
      </w:r>
    </w:p>
    <w:p>
      <w:pPr>
        <w:keepNext w:val="0"/>
        <w:keepLines w:val="0"/>
        <w:pageBreakBefore w:val="0"/>
        <w:widowControl w:val="0"/>
        <w:kinsoku/>
        <w:wordWrap/>
        <w:overflowPunct/>
        <w:topLinePunct w:val="0"/>
        <w:autoSpaceDE/>
        <w:autoSpaceDN/>
        <w:bidi w:val="0"/>
        <w:adjustRightInd/>
        <w:snapToGrid/>
        <w:spacing w:before="218" w:after="0" w:line="400" w:lineRule="exact"/>
        <w:ind w:left="0" w:right="0" w:firstLine="0"/>
        <w:jc w:val="left"/>
        <w:textAlignment w:val="auto"/>
        <w:rPr>
          <w:rFonts w:hint="eastAsia" w:ascii="仿宋" w:hAnsi="仿宋" w:eastAsia="仿宋" w:cs="仿宋"/>
          <w:color w:val="000000"/>
          <w:sz w:val="24"/>
          <w:szCs w:val="24"/>
          <w:highlight w:val="none"/>
          <w:lang w:val="en-US" w:eastAsia="en-US" w:bidi="ar-SA"/>
        </w:rPr>
      </w:pPr>
      <w:r>
        <w:rPr>
          <w:rFonts w:hint="eastAsia" w:ascii="仿宋" w:hAnsi="仿宋" w:eastAsia="仿宋" w:cs="仿宋"/>
          <w:b/>
          <w:bCs/>
          <w:color w:val="000000"/>
          <w:sz w:val="24"/>
          <w:szCs w:val="24"/>
          <w:highlight w:val="none"/>
          <w:lang w:val="en-US" w:eastAsia="en-US" w:bidi="ar-SA"/>
        </w:rPr>
        <w:t>四、项目实施地点</w:t>
      </w:r>
      <w:r>
        <w:rPr>
          <w:rFonts w:hint="eastAsia" w:ascii="仿宋" w:hAnsi="仿宋" w:eastAsia="仿宋" w:cs="仿宋"/>
          <w:color w:val="000000"/>
          <w:sz w:val="24"/>
          <w:szCs w:val="24"/>
          <w:highlight w:val="none"/>
          <w:lang w:val="en-US" w:eastAsia="en-US" w:bidi="ar-SA"/>
        </w:rPr>
        <w:t>：</w:t>
      </w:r>
      <w:r>
        <w:rPr>
          <w:rFonts w:hint="eastAsia" w:ascii="仿宋" w:hAnsi="仿宋" w:eastAsia="仿宋" w:cs="仿宋"/>
          <w:color w:val="000000"/>
          <w:sz w:val="24"/>
          <w:szCs w:val="24"/>
          <w:highlight w:val="none"/>
          <w:lang w:val="en-US" w:eastAsia="zh-CN" w:bidi="ar-SA"/>
        </w:rPr>
        <w:t>长兴县消防救援大队</w:t>
      </w:r>
    </w:p>
    <w:p>
      <w:pPr>
        <w:keepNext w:val="0"/>
        <w:keepLines w:val="0"/>
        <w:pageBreakBefore w:val="0"/>
        <w:widowControl w:val="0"/>
        <w:kinsoku/>
        <w:wordWrap/>
        <w:overflowPunct/>
        <w:topLinePunct w:val="0"/>
        <w:autoSpaceDE/>
        <w:autoSpaceDN/>
        <w:bidi w:val="0"/>
        <w:adjustRightInd/>
        <w:snapToGrid/>
        <w:spacing w:before="218" w:after="0" w:line="360" w:lineRule="auto"/>
        <w:ind w:left="0" w:right="0" w:firstLine="0"/>
        <w:jc w:val="left"/>
        <w:textAlignment w:val="auto"/>
        <w:rPr>
          <w:rFonts w:hint="eastAsia" w:ascii="仿宋" w:hAnsi="仿宋" w:eastAsia="仿宋" w:cs="仿宋"/>
          <w:b/>
          <w:bCs/>
          <w:color w:val="000000"/>
          <w:sz w:val="24"/>
          <w:szCs w:val="24"/>
          <w:highlight w:val="none"/>
          <w:lang w:val="en-US" w:eastAsia="en-US" w:bidi="ar-SA"/>
        </w:rPr>
      </w:pPr>
      <w:r>
        <w:rPr>
          <w:rFonts w:hint="eastAsia" w:ascii="仿宋" w:hAnsi="仿宋" w:eastAsia="仿宋" w:cs="仿宋"/>
          <w:b/>
          <w:bCs/>
          <w:color w:val="000000"/>
          <w:spacing w:val="1"/>
          <w:sz w:val="24"/>
          <w:szCs w:val="24"/>
          <w:highlight w:val="none"/>
          <w:lang w:val="en-US" w:eastAsia="en-US" w:bidi="ar-SA"/>
        </w:rPr>
        <w:t>五、商务要求：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kern w:val="2"/>
          <w:sz w:val="24"/>
          <w:szCs w:val="24"/>
          <w:highlight w:val="none"/>
          <w:lang w:val="en-US" w:eastAsia="en-US" w:bidi="ar-SA"/>
        </w:rPr>
      </w:pPr>
      <w:r>
        <w:rPr>
          <w:rFonts w:hint="eastAsia" w:ascii="仿宋" w:hAnsi="仿宋" w:eastAsia="仿宋" w:cs="仿宋"/>
          <w:b/>
          <w:bCs/>
          <w:kern w:val="2"/>
          <w:sz w:val="24"/>
          <w:szCs w:val="24"/>
          <w:highlight w:val="none"/>
          <w:lang w:val="en-US" w:eastAsia="en-US" w:bidi="ar-SA"/>
        </w:rPr>
        <w:t>（一）工程承包方式：</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仿宋" w:hAnsi="仿宋" w:eastAsia="仿宋" w:cs="仿宋"/>
          <w:color w:val="auto"/>
          <w:kern w:val="2"/>
          <w:sz w:val="24"/>
          <w:szCs w:val="24"/>
          <w:highlight w:val="none"/>
          <w:lang w:val="en-US" w:eastAsia="en-US" w:bidi="ar-SA"/>
        </w:rPr>
      </w:pPr>
      <w:r>
        <w:rPr>
          <w:rFonts w:hint="eastAsia" w:ascii="仿宋" w:hAnsi="仿宋" w:eastAsia="仿宋" w:cs="仿宋"/>
          <w:kern w:val="2"/>
          <w:sz w:val="24"/>
          <w:szCs w:val="24"/>
          <w:highlight w:val="none"/>
          <w:lang w:val="en-US" w:eastAsia="en-US" w:bidi="ar-SA"/>
        </w:rPr>
        <w:t>1、本工程的承包方式</w:t>
      </w:r>
      <w:r>
        <w:rPr>
          <w:rFonts w:hint="eastAsia" w:ascii="仿宋" w:hAnsi="仿宋" w:eastAsia="仿宋" w:cs="仿宋"/>
          <w:color w:val="auto"/>
          <w:kern w:val="2"/>
          <w:sz w:val="24"/>
          <w:szCs w:val="24"/>
          <w:highlight w:val="none"/>
          <w:lang w:val="en-US" w:eastAsia="en-US" w:bidi="ar-SA"/>
        </w:rPr>
        <w:t>为</w:t>
      </w:r>
      <w:r>
        <w:rPr>
          <w:rFonts w:hint="eastAsia" w:ascii="仿宋" w:hAnsi="仿宋" w:eastAsia="仿宋" w:cs="仿宋"/>
          <w:color w:val="auto"/>
          <w:kern w:val="2"/>
          <w:sz w:val="24"/>
          <w:szCs w:val="24"/>
          <w:highlight w:val="none"/>
          <w:lang w:val="en-US" w:eastAsia="zh-CN" w:bidi="ar-SA"/>
        </w:rPr>
        <w:t>招标</w:t>
      </w:r>
      <w:r>
        <w:rPr>
          <w:rFonts w:hint="eastAsia" w:ascii="仿宋" w:hAnsi="仿宋" w:eastAsia="仿宋" w:cs="仿宋"/>
          <w:color w:val="auto"/>
          <w:kern w:val="2"/>
          <w:sz w:val="24"/>
          <w:szCs w:val="24"/>
          <w:highlight w:val="none"/>
          <w:lang w:val="en-US" w:eastAsia="en-US" w:bidi="ar-SA"/>
        </w:rPr>
        <w:t>文件规定的项目内容，包工包料、包设备、包质量、包安全文明、包施工的承包方式。</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仿宋" w:hAnsi="仿宋" w:eastAsia="仿宋" w:cs="仿宋"/>
          <w:kern w:val="2"/>
          <w:sz w:val="24"/>
          <w:szCs w:val="24"/>
          <w:highlight w:val="none"/>
          <w:lang w:val="en-US" w:eastAsia="en-US" w:bidi="ar-SA"/>
        </w:rPr>
      </w:pPr>
      <w:r>
        <w:rPr>
          <w:rFonts w:hint="eastAsia" w:ascii="仿宋" w:hAnsi="仿宋" w:eastAsia="仿宋" w:cs="仿宋"/>
          <w:kern w:val="2"/>
          <w:sz w:val="24"/>
          <w:szCs w:val="24"/>
          <w:highlight w:val="none"/>
          <w:lang w:val="en-US" w:eastAsia="en-US" w:bidi="ar-SA"/>
        </w:rPr>
        <w:t>2、本项目要求保证施工质量，保证安全文明施工，且合理安排工期及施工进度，保证人力资源安排充足、合理且全面到位。</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仿宋" w:hAnsi="仿宋" w:eastAsia="仿宋" w:cs="仿宋"/>
          <w:kern w:val="2"/>
          <w:sz w:val="24"/>
          <w:szCs w:val="24"/>
          <w:highlight w:val="none"/>
          <w:lang w:val="en-US" w:eastAsia="en-US" w:bidi="ar-SA"/>
        </w:rPr>
      </w:pPr>
      <w:r>
        <w:rPr>
          <w:rFonts w:hint="eastAsia" w:ascii="仿宋" w:hAnsi="仿宋" w:eastAsia="仿宋" w:cs="仿宋"/>
          <w:kern w:val="2"/>
          <w:sz w:val="24"/>
          <w:szCs w:val="24"/>
          <w:highlight w:val="none"/>
          <w:lang w:val="en-US" w:eastAsia="en-US" w:bidi="ar-SA"/>
        </w:rPr>
        <w:t>3、成交供应商不得将工程分包或转包，如发现分包或转包，采购人有权责令成交供应商退场，由此造成的经济损失，由成交供应商赔偿。</w:t>
      </w:r>
    </w:p>
    <w:p>
      <w:pPr>
        <w:spacing w:before="240" w:after="0" w:line="250" w:lineRule="exact"/>
        <w:ind w:right="0"/>
        <w:jc w:val="left"/>
        <w:rPr>
          <w:rFonts w:hint="eastAsia" w:ascii="仿宋" w:hAnsi="仿宋" w:eastAsia="仿宋" w:cs="仿宋"/>
          <w:color w:val="000000"/>
          <w:sz w:val="24"/>
          <w:szCs w:val="24"/>
          <w:highlight w:val="none"/>
          <w:lang w:val="en-US" w:eastAsia="en-US" w:bidi="ar-SA"/>
        </w:rPr>
      </w:pPr>
      <w:r>
        <w:rPr>
          <w:rFonts w:hint="eastAsia" w:ascii="仿宋" w:hAnsi="仿宋" w:eastAsia="仿宋" w:cs="仿宋"/>
          <w:sz w:val="24"/>
        </w:rPr>
        <w:t>▲</w:t>
      </w:r>
      <w:r>
        <w:rPr>
          <w:rFonts w:hint="eastAsia" w:ascii="仿宋" w:hAnsi="仿宋" w:eastAsia="仿宋" w:cs="仿宋"/>
          <w:b/>
          <w:bCs/>
          <w:color w:val="000000"/>
          <w:sz w:val="24"/>
          <w:szCs w:val="24"/>
          <w:highlight w:val="none"/>
          <w:lang w:val="en-US" w:eastAsia="en-US" w:bidi="ar-SA"/>
        </w:rPr>
        <w:t>（二）商务要求表</w:t>
      </w:r>
      <w:r>
        <w:rPr>
          <w:rFonts w:hint="eastAsia" w:ascii="仿宋" w:hAnsi="仿宋" w:eastAsia="仿宋" w:cs="仿宋"/>
          <w:color w:val="000000"/>
          <w:sz w:val="24"/>
          <w:szCs w:val="24"/>
          <w:highlight w:val="none"/>
          <w:lang w:val="en-US" w:eastAsia="en-US" w:bidi="ar-SA"/>
        </w:rPr>
        <w:t>：</w:t>
      </w:r>
    </w:p>
    <w:tbl>
      <w:tblPr>
        <w:tblStyle w:val="6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1"/>
        <w:gridCol w:w="75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仿宋" w:hAnsi="仿宋" w:eastAsia="仿宋" w:cs="仿宋"/>
                <w:sz w:val="24"/>
                <w:szCs w:val="24"/>
                <w:highlight w:val="none"/>
              </w:rPr>
            </w:pPr>
            <w:bookmarkStart w:id="18" w:name="br1_59"/>
            <w:bookmarkEnd w:id="18"/>
            <w:r>
              <w:rPr>
                <w:rFonts w:hint="eastAsia" w:ascii="仿宋" w:hAnsi="仿宋" w:eastAsia="仿宋" w:cs="仿宋"/>
                <w:sz w:val="24"/>
                <w:szCs w:val="24"/>
                <w:highlight w:val="none"/>
              </w:rPr>
              <w:t>工期</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hint="eastAsia" w:ascii="仿宋" w:hAnsi="仿宋" w:eastAsia="仿宋" w:cs="仿宋"/>
                <w:sz w:val="24"/>
                <w:szCs w:val="24"/>
                <w:highlight w:val="none"/>
              </w:rPr>
            </w:pPr>
            <w:r>
              <w:rPr>
                <w:rFonts w:hint="eastAsia" w:ascii="仿宋" w:hAnsi="仿宋" w:eastAsia="仿宋" w:cs="仿宋"/>
                <w:bCs/>
                <w:spacing w:val="-4"/>
                <w:sz w:val="24"/>
                <w:szCs w:val="24"/>
                <w:highlight w:val="none"/>
                <w:lang w:val="en-US" w:eastAsia="zh-CN"/>
              </w:rPr>
              <w:t>60日历天（具体开工日期以业主的开工令为准）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质量目标</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一次性验收合格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仿宋" w:hAnsi="仿宋" w:eastAsia="仿宋" w:cs="仿宋"/>
                <w:sz w:val="24"/>
                <w:szCs w:val="24"/>
                <w:highlight w:val="none"/>
              </w:rPr>
            </w:pPr>
            <w:r>
              <w:rPr>
                <w:rFonts w:hint="eastAsia" w:ascii="仿宋" w:hAnsi="仿宋" w:eastAsia="仿宋" w:cs="仿宋"/>
                <w:bCs/>
                <w:sz w:val="24"/>
                <w:szCs w:val="24"/>
                <w:highlight w:val="none"/>
              </w:rPr>
              <w:t>质量保证期</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自工程竣工验收合格之日起</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履约保证金的收取及退还</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rPr>
              <w:t>按照合同总价的</w:t>
            </w:r>
            <w:r>
              <w:rPr>
                <w:rFonts w:hint="eastAsia" w:ascii="仿宋" w:hAnsi="仿宋" w:eastAsia="仿宋" w:cs="仿宋"/>
                <w:bCs/>
                <w:sz w:val="24"/>
                <w:szCs w:val="24"/>
                <w:highlight w:val="none"/>
                <w:lang w:val="en-US" w:eastAsia="zh-CN"/>
              </w:rPr>
              <w:t>1</w:t>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eastAsia="zh-CN"/>
              </w:rPr>
              <w:t>接受</w:t>
            </w:r>
            <w:r>
              <w:rPr>
                <w:rFonts w:hint="eastAsia" w:ascii="仿宋" w:hAnsi="仿宋" w:eastAsia="仿宋" w:cs="仿宋"/>
                <w:bCs/>
                <w:sz w:val="24"/>
                <w:szCs w:val="24"/>
                <w:highlight w:val="none"/>
              </w:rPr>
              <w:t>银行保函）交纳履约保证金，</w:t>
            </w:r>
            <w:r>
              <w:rPr>
                <w:rFonts w:hint="eastAsia" w:ascii="仿宋" w:hAnsi="仿宋" w:eastAsia="仿宋" w:cs="仿宋"/>
                <w:bCs/>
                <w:sz w:val="24"/>
                <w:szCs w:val="24"/>
                <w:highlight w:val="none"/>
                <w:lang w:eastAsia="zh-CN"/>
              </w:rPr>
              <w:t>项目竣工</w:t>
            </w:r>
            <w:r>
              <w:rPr>
                <w:rFonts w:hint="eastAsia" w:ascii="仿宋" w:hAnsi="仿宋" w:eastAsia="仿宋" w:cs="仿宋"/>
                <w:bCs/>
                <w:sz w:val="24"/>
                <w:szCs w:val="24"/>
                <w:highlight w:val="none"/>
              </w:rPr>
              <w:t>验收合格后，退还</w:t>
            </w:r>
            <w:r>
              <w:rPr>
                <w:rFonts w:hint="eastAsia" w:ascii="仿宋" w:hAnsi="仿宋" w:eastAsia="仿宋" w:cs="仿宋"/>
                <w:bCs/>
                <w:sz w:val="24"/>
                <w:szCs w:val="24"/>
                <w:highlight w:val="none"/>
                <w:lang w:eastAsia="zh-CN"/>
              </w:rPr>
              <w:t>履约保证金。（无息）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83"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付款条件</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hint="eastAsia" w:ascii="仿宋" w:hAnsi="仿宋" w:eastAsia="仿宋" w:cs="仿宋"/>
                <w:bCs/>
                <w:sz w:val="24"/>
                <w:szCs w:val="24"/>
                <w:highlight w:val="none"/>
                <w:lang w:val="en-US" w:eastAsia="zh-Hans"/>
              </w:rPr>
            </w:pPr>
            <w:r>
              <w:rPr>
                <w:rFonts w:hint="eastAsia" w:ascii="仿宋" w:hAnsi="仿宋" w:eastAsia="仿宋" w:cs="仿宋"/>
                <w:bCs/>
                <w:sz w:val="24"/>
                <w:szCs w:val="24"/>
                <w:highlight w:val="none"/>
                <w:lang w:val="en-US" w:eastAsia="zh-Hans"/>
              </w:rPr>
              <w:t>根据《保障中小企业款项支付条例》</w:t>
            </w:r>
            <w:r>
              <w:rPr>
                <w:rFonts w:hint="eastAsia" w:ascii="仿宋" w:hAnsi="仿宋" w:eastAsia="仿宋" w:cs="仿宋"/>
                <w:bCs/>
                <w:sz w:val="24"/>
                <w:szCs w:val="24"/>
                <w:highlight w:val="none"/>
                <w:lang w:eastAsia="zh-Hans"/>
              </w:rPr>
              <w:t>、</w:t>
            </w:r>
            <w:r>
              <w:rPr>
                <w:rFonts w:hint="eastAsia" w:ascii="仿宋" w:hAnsi="仿宋" w:eastAsia="仿宋" w:cs="仿宋"/>
                <w:bCs/>
                <w:sz w:val="24"/>
                <w:szCs w:val="24"/>
                <w:highlight w:val="none"/>
                <w:lang w:val="en-US" w:eastAsia="zh-Hans"/>
              </w:rPr>
              <w:t>省财政厅《关于坚决打赢疫情防控阻击战进一步做好政府采购资金支持企业发展工作的通知》（浙财采监【2022】3 号）要求，制定如下付款方式：</w:t>
            </w:r>
          </w:p>
          <w:p>
            <w:pPr>
              <w:snapToGrid w:val="0"/>
              <w:spacing w:line="500" w:lineRule="exact"/>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在合同生效以及具备实施条件后支付预付款40%,项目竣工验收后支付至合同金额的75%，核准后支付至核准价的98%,余2%作为质保金，</w:t>
            </w:r>
            <w:r>
              <w:rPr>
                <w:rFonts w:hint="eastAsia" w:ascii="仿宋" w:hAnsi="仿宋" w:eastAsia="仿宋" w:cs="仿宋"/>
                <w:bCs/>
                <w:sz w:val="24"/>
                <w:szCs w:val="24"/>
                <w:highlight w:val="none"/>
              </w:rPr>
              <w:t>缺陷责任期满后并回访质量符合要求后，退还剩余保证金</w:t>
            </w:r>
            <w:r>
              <w:rPr>
                <w:rFonts w:hint="eastAsia" w:ascii="仿宋" w:hAnsi="仿宋" w:eastAsia="仿宋" w:cs="仿宋"/>
                <w:bCs/>
                <w:sz w:val="24"/>
                <w:szCs w:val="24"/>
                <w:highlight w:val="none"/>
                <w:lang w:eastAsia="zh-CN"/>
              </w:rPr>
              <w:t>。</w:t>
            </w:r>
            <w:r>
              <w:rPr>
                <w:rFonts w:hint="eastAsia" w:ascii="仿宋" w:hAnsi="仿宋" w:eastAsia="仿宋" w:cs="仿宋"/>
                <w:bCs/>
                <w:sz w:val="24"/>
                <w:szCs w:val="24"/>
                <w:highlight w:val="none"/>
                <w:lang w:val="en-US" w:eastAsia="zh-CN"/>
              </w:rPr>
              <w:t>(不计息）</w:t>
            </w:r>
          </w:p>
          <w:p>
            <w:pPr>
              <w:snapToGrid w:val="0"/>
              <w:spacing w:line="500" w:lineRule="exact"/>
              <w:rPr>
                <w:rFonts w:hint="eastAsia" w:ascii="仿宋" w:hAnsi="仿宋" w:eastAsia="仿宋" w:cs="仿宋"/>
                <w:sz w:val="24"/>
                <w:szCs w:val="24"/>
                <w:highlight w:val="none"/>
                <w:lang w:val="en-US" w:eastAsia="zh-CN"/>
              </w:rPr>
            </w:pPr>
            <w:r>
              <w:rPr>
                <w:rFonts w:hint="eastAsia" w:ascii="仿宋" w:hAnsi="仿宋" w:eastAsia="仿宋" w:cs="仿宋"/>
                <w:bCs/>
                <w:sz w:val="24"/>
                <w:szCs w:val="24"/>
                <w:highlight w:val="none"/>
                <w:lang w:val="en-US" w:eastAsia="zh-CN"/>
              </w:rPr>
              <w:t>注：在签订合同时，供应商明确表示无需预付款或者主动要求降低预付款比例的，采购合同可不适用前述规定。</w:t>
            </w:r>
            <w:r>
              <w:rPr>
                <w:rFonts w:hint="eastAsia" w:ascii="仿宋" w:hAnsi="仿宋" w:eastAsia="仿宋" w:cs="仿宋"/>
                <w:bCs/>
                <w:sz w:val="24"/>
                <w:szCs w:val="24"/>
                <w:highlight w:val="none"/>
                <w:lang w:val="en-US" w:eastAsia="en-US"/>
              </w:rPr>
              <w:t>本服务执行中相关的一切税费均由成交供应商负担。</w:t>
            </w:r>
            <w:r>
              <w:rPr>
                <w:rFonts w:hint="eastAsia" w:ascii="仿宋" w:hAnsi="仿宋" w:eastAsia="仿宋" w:cs="仿宋"/>
                <w:bCs/>
                <w:sz w:val="24"/>
                <w:szCs w:val="24"/>
                <w:highlight w:val="none"/>
              </w:rPr>
              <w:t>付款时，中标人须开具同等数额的发票。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2"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hint="eastAsia" w:ascii="仿宋" w:hAnsi="仿宋" w:eastAsia="仿宋" w:cs="仿宋"/>
                <w:sz w:val="24"/>
                <w:szCs w:val="24"/>
                <w:highlight w:val="none"/>
              </w:rPr>
            </w:pPr>
            <w:r>
              <w:rPr>
                <w:rFonts w:hint="eastAsia" w:ascii="仿宋" w:hAnsi="仿宋" w:eastAsia="仿宋" w:cs="仿宋"/>
                <w:bCs/>
                <w:sz w:val="24"/>
                <w:szCs w:val="24"/>
                <w:highlight w:val="none"/>
                <w:lang w:val="en-US" w:eastAsia="zh-CN"/>
              </w:rPr>
              <w:t>其他要求</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现场施工严格执行疫情防控要求。</w:t>
            </w:r>
          </w:p>
        </w:tc>
      </w:tr>
    </w:tbl>
    <w:p>
      <w:pPr>
        <w:spacing w:before="218" w:after="0" w:line="250" w:lineRule="exact"/>
        <w:ind w:left="0" w:right="0" w:firstLine="0"/>
        <w:jc w:val="left"/>
        <w:rPr>
          <w:rFonts w:hint="eastAsia" w:ascii="仿宋" w:hAnsi="仿宋" w:eastAsia="仿宋" w:cs="仿宋"/>
          <w:b/>
          <w:bCs/>
          <w:color w:val="auto"/>
          <w:spacing w:val="1"/>
          <w:sz w:val="24"/>
          <w:szCs w:val="24"/>
          <w:highlight w:val="none"/>
          <w:lang w:val="en-US" w:eastAsia="en-US" w:bidi="ar-SA"/>
        </w:rPr>
      </w:pPr>
      <w:r>
        <w:rPr>
          <w:rFonts w:hint="eastAsia" w:ascii="仿宋" w:hAnsi="仿宋" w:eastAsia="仿宋" w:cs="仿宋"/>
          <w:b/>
          <w:bCs/>
          <w:color w:val="000000"/>
          <w:spacing w:val="1"/>
          <w:sz w:val="24"/>
          <w:szCs w:val="24"/>
          <w:highlight w:val="none"/>
          <w:lang w:val="en-US" w:eastAsia="en-US" w:bidi="ar-SA"/>
        </w:rPr>
        <w:t>六、工程量清单编制依据、</w:t>
      </w:r>
      <w:r>
        <w:rPr>
          <w:rFonts w:hint="eastAsia" w:ascii="仿宋" w:hAnsi="仿宋" w:eastAsia="仿宋" w:cs="仿宋"/>
          <w:b/>
          <w:bCs/>
          <w:color w:val="auto"/>
          <w:spacing w:val="1"/>
          <w:sz w:val="24"/>
          <w:szCs w:val="24"/>
          <w:highlight w:val="none"/>
          <w:lang w:val="en-US" w:eastAsia="zh-CN" w:bidi="ar-SA"/>
        </w:rPr>
        <w:t>投标</w:t>
      </w:r>
      <w:r>
        <w:rPr>
          <w:rFonts w:hint="eastAsia" w:ascii="仿宋" w:hAnsi="仿宋" w:eastAsia="仿宋" w:cs="仿宋"/>
          <w:b/>
          <w:bCs/>
          <w:color w:val="auto"/>
          <w:spacing w:val="1"/>
          <w:sz w:val="24"/>
          <w:szCs w:val="24"/>
          <w:highlight w:val="none"/>
          <w:lang w:val="en-US" w:eastAsia="en-US" w:bidi="ar-SA"/>
        </w:rPr>
        <w:t>报价编制要求：</w:t>
      </w:r>
    </w:p>
    <w:p>
      <w:pPr>
        <w:widowControl w:val="0"/>
        <w:spacing w:line="500" w:lineRule="exact"/>
        <w:ind w:firstLine="480" w:firstLineChars="200"/>
        <w:jc w:val="both"/>
        <w:rPr>
          <w:rFonts w:hint="eastAsia" w:ascii="仿宋" w:hAnsi="仿宋" w:eastAsia="仿宋" w:cs="仿宋"/>
          <w:color w:val="auto"/>
          <w:kern w:val="2"/>
          <w:sz w:val="24"/>
          <w:szCs w:val="24"/>
          <w:highlight w:val="none"/>
          <w:lang w:val="en-US" w:eastAsia="en-US" w:bidi="ar-SA"/>
        </w:rPr>
      </w:pPr>
      <w:r>
        <w:rPr>
          <w:rFonts w:hint="eastAsia" w:ascii="仿宋" w:hAnsi="仿宋" w:eastAsia="仿宋" w:cs="仿宋"/>
          <w:color w:val="auto"/>
          <w:kern w:val="2"/>
          <w:sz w:val="24"/>
          <w:szCs w:val="24"/>
          <w:highlight w:val="none"/>
          <w:lang w:val="en-US" w:eastAsia="en-US" w:bidi="ar-SA"/>
        </w:rPr>
        <w:t>1、本项目</w:t>
      </w:r>
      <w:r>
        <w:rPr>
          <w:rFonts w:hint="eastAsia" w:ascii="仿宋" w:hAnsi="仿宋" w:eastAsia="仿宋" w:cs="仿宋"/>
          <w:color w:val="auto"/>
          <w:kern w:val="2"/>
          <w:sz w:val="24"/>
          <w:szCs w:val="24"/>
          <w:highlight w:val="none"/>
          <w:lang w:val="en-US" w:eastAsia="zh-CN" w:bidi="ar-SA"/>
        </w:rPr>
        <w:t>招标</w:t>
      </w:r>
      <w:r>
        <w:rPr>
          <w:rFonts w:hint="eastAsia" w:ascii="仿宋" w:hAnsi="仿宋" w:eastAsia="仿宋" w:cs="仿宋"/>
          <w:color w:val="auto"/>
          <w:kern w:val="2"/>
          <w:sz w:val="24"/>
          <w:szCs w:val="24"/>
          <w:highlight w:val="none"/>
          <w:lang w:val="en-US" w:eastAsia="en-US" w:bidi="ar-SA"/>
        </w:rPr>
        <w:t>总价包括水电施工费用、施工设备、劳务、管理、材料（含运输费、装卸费、运输保险费和采保费）、安装、维护、保险、措施费用（含安全文明施工措施费）、利润、规费、税金、政策性文件规定及合同包含的所有风险、责任等各项交付采购人使用的一切所有费用。</w:t>
      </w:r>
    </w:p>
    <w:p>
      <w:pPr>
        <w:widowControl w:val="0"/>
        <w:spacing w:line="500" w:lineRule="exact"/>
        <w:ind w:firstLine="480" w:firstLineChars="200"/>
        <w:jc w:val="both"/>
        <w:rPr>
          <w:rFonts w:hint="eastAsia" w:ascii="仿宋" w:hAnsi="仿宋" w:eastAsia="仿宋" w:cs="仿宋"/>
          <w:color w:val="auto"/>
          <w:kern w:val="2"/>
          <w:sz w:val="24"/>
          <w:szCs w:val="24"/>
          <w:highlight w:val="none"/>
          <w:lang w:val="en-US" w:eastAsia="en-US" w:bidi="ar-SA"/>
        </w:rPr>
      </w:pPr>
      <w:r>
        <w:rPr>
          <w:rFonts w:hint="eastAsia" w:ascii="仿宋" w:hAnsi="仿宋" w:eastAsia="仿宋" w:cs="仿宋"/>
          <w:color w:val="auto"/>
          <w:kern w:val="2"/>
          <w:sz w:val="24"/>
          <w:szCs w:val="24"/>
          <w:highlight w:val="none"/>
          <w:lang w:val="en-US" w:eastAsia="en-US" w:bidi="ar-SA"/>
        </w:rPr>
        <w:t>2、施工工程量清单依据本工程</w:t>
      </w:r>
      <w:r>
        <w:rPr>
          <w:rFonts w:hint="eastAsia" w:ascii="仿宋" w:hAnsi="仿宋" w:eastAsia="仿宋" w:cs="仿宋"/>
          <w:color w:val="auto"/>
          <w:kern w:val="2"/>
          <w:sz w:val="24"/>
          <w:szCs w:val="24"/>
          <w:highlight w:val="none"/>
          <w:lang w:val="en-US" w:eastAsia="zh-CN" w:bidi="ar-SA"/>
        </w:rPr>
        <w:t>招标</w:t>
      </w:r>
      <w:r>
        <w:rPr>
          <w:rFonts w:hint="eastAsia" w:ascii="仿宋" w:hAnsi="仿宋" w:eastAsia="仿宋" w:cs="仿宋"/>
          <w:color w:val="auto"/>
          <w:kern w:val="2"/>
          <w:sz w:val="24"/>
          <w:szCs w:val="24"/>
          <w:highlight w:val="none"/>
          <w:lang w:val="en-US" w:eastAsia="en-US" w:bidi="ar-SA"/>
        </w:rPr>
        <w:t>须知和合同文件的有关条款进行编制。本项目的《工程量清单编制依据》为本项目</w:t>
      </w:r>
      <w:r>
        <w:rPr>
          <w:rFonts w:hint="eastAsia" w:ascii="仿宋" w:hAnsi="仿宋" w:eastAsia="仿宋" w:cs="仿宋"/>
          <w:color w:val="auto"/>
          <w:kern w:val="2"/>
          <w:sz w:val="24"/>
          <w:szCs w:val="24"/>
          <w:highlight w:val="none"/>
          <w:lang w:val="en-US" w:eastAsia="zh-CN" w:bidi="ar-SA"/>
        </w:rPr>
        <w:t>投标</w:t>
      </w:r>
      <w:r>
        <w:rPr>
          <w:rFonts w:hint="eastAsia" w:ascii="仿宋" w:hAnsi="仿宋" w:eastAsia="仿宋" w:cs="仿宋"/>
          <w:color w:val="auto"/>
          <w:kern w:val="2"/>
          <w:sz w:val="24"/>
          <w:szCs w:val="24"/>
          <w:highlight w:val="none"/>
          <w:lang w:val="en-US" w:eastAsia="en-US" w:bidi="ar-SA"/>
        </w:rPr>
        <w:t>报价的编制依据，也是本项目工程审计的依据。供应商如有违反，对于可能造成的不利影响，供应商自负责任。</w:t>
      </w:r>
    </w:p>
    <w:p>
      <w:pPr>
        <w:widowControl w:val="0"/>
        <w:spacing w:line="500" w:lineRule="exact"/>
        <w:ind w:firstLine="480" w:firstLineChars="200"/>
        <w:jc w:val="both"/>
        <w:rPr>
          <w:rFonts w:hint="eastAsia" w:ascii="仿宋" w:hAnsi="仿宋" w:eastAsia="仿宋" w:cs="仿宋"/>
          <w:kern w:val="2"/>
          <w:sz w:val="24"/>
          <w:szCs w:val="24"/>
          <w:highlight w:val="none"/>
          <w:lang w:val="en-US" w:eastAsia="en-US" w:bidi="ar-SA"/>
        </w:rPr>
      </w:pPr>
      <w:r>
        <w:rPr>
          <w:rFonts w:hint="eastAsia" w:ascii="仿宋" w:hAnsi="仿宋" w:eastAsia="仿宋" w:cs="仿宋"/>
          <w:color w:val="auto"/>
          <w:kern w:val="2"/>
          <w:sz w:val="24"/>
          <w:szCs w:val="24"/>
          <w:highlight w:val="none"/>
          <w:lang w:val="en-US" w:eastAsia="en-US" w:bidi="ar-SA"/>
        </w:rPr>
        <w:t>3、浙江省建设工程计价规则（2018 版）以</w:t>
      </w:r>
      <w:r>
        <w:rPr>
          <w:rFonts w:hint="eastAsia" w:ascii="仿宋" w:hAnsi="仿宋" w:eastAsia="仿宋" w:cs="仿宋"/>
          <w:kern w:val="2"/>
          <w:sz w:val="24"/>
          <w:szCs w:val="24"/>
          <w:highlight w:val="none"/>
          <w:lang w:val="en-US" w:eastAsia="en-US" w:bidi="ar-SA"/>
        </w:rPr>
        <w:t>及有关政策性文件规定、结合本采购项目施工现场实际情况、常规施工方案和施工组织设计编制。主要材料价格按《湖州市建设工程造价信</w:t>
      </w:r>
      <w:r>
        <w:rPr>
          <w:rFonts w:hint="eastAsia" w:ascii="仿宋" w:hAnsi="仿宋" w:eastAsia="仿宋" w:cs="仿宋"/>
          <w:color w:val="000000" w:themeColor="text1"/>
          <w:kern w:val="2"/>
          <w:sz w:val="24"/>
          <w:szCs w:val="24"/>
          <w:highlight w:val="none"/>
          <w:lang w:val="en-US" w:eastAsia="en-US" w:bidi="ar-SA"/>
          <w14:textFill>
            <w14:solidFill>
              <w14:schemeClr w14:val="tx1"/>
            </w14:solidFill>
          </w14:textFill>
        </w:rPr>
        <w:t>息》202</w:t>
      </w: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2</w:t>
      </w:r>
      <w:r>
        <w:rPr>
          <w:rFonts w:hint="eastAsia" w:ascii="仿宋" w:hAnsi="仿宋" w:eastAsia="仿宋" w:cs="仿宋"/>
          <w:color w:val="000000" w:themeColor="text1"/>
          <w:kern w:val="2"/>
          <w:sz w:val="24"/>
          <w:szCs w:val="24"/>
          <w:highlight w:val="none"/>
          <w:lang w:val="en-US" w:eastAsia="en-US" w:bidi="ar-SA"/>
          <w14:textFill>
            <w14:solidFill>
              <w14:schemeClr w14:val="tx1"/>
            </w14:solidFill>
          </w14:textFill>
        </w:rPr>
        <w:t>年第</w:t>
      </w: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3</w:t>
      </w:r>
      <w:r>
        <w:rPr>
          <w:rFonts w:hint="eastAsia" w:ascii="仿宋" w:hAnsi="仿宋" w:eastAsia="仿宋" w:cs="仿宋"/>
          <w:color w:val="000000" w:themeColor="text1"/>
          <w:kern w:val="2"/>
          <w:sz w:val="24"/>
          <w:szCs w:val="24"/>
          <w:highlight w:val="none"/>
          <w:lang w:val="en-US" w:eastAsia="en-US" w:bidi="ar-SA"/>
          <w14:textFill>
            <w14:solidFill>
              <w14:schemeClr w14:val="tx1"/>
            </w14:solidFill>
          </w14:textFill>
        </w:rPr>
        <w:t>期计取，暂定价材料价格按暂定价材料清单中相应价格计取，其他无价材料按市场价格计取；人工费按照 202</w:t>
      </w: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2</w:t>
      </w:r>
      <w:r>
        <w:rPr>
          <w:rFonts w:hint="eastAsia" w:ascii="仿宋" w:hAnsi="仿宋" w:eastAsia="仿宋" w:cs="仿宋"/>
          <w:color w:val="000000" w:themeColor="text1"/>
          <w:kern w:val="2"/>
          <w:sz w:val="24"/>
          <w:szCs w:val="24"/>
          <w:highlight w:val="none"/>
          <w:lang w:val="en-US" w:eastAsia="en-US" w:bidi="ar-SA"/>
          <w14:textFill>
            <w14:solidFill>
              <w14:schemeClr w14:val="tx1"/>
            </w14:solidFill>
          </w14:textFill>
        </w:rPr>
        <w:t>年第</w:t>
      </w: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3</w:t>
      </w:r>
      <w:r>
        <w:rPr>
          <w:rFonts w:hint="eastAsia" w:ascii="仿宋" w:hAnsi="仿宋" w:eastAsia="仿宋" w:cs="仿宋"/>
          <w:color w:val="000000" w:themeColor="text1"/>
          <w:kern w:val="2"/>
          <w:sz w:val="24"/>
          <w:szCs w:val="24"/>
          <w:highlight w:val="none"/>
          <w:lang w:val="en-US" w:eastAsia="en-US" w:bidi="ar-SA"/>
          <w14:textFill>
            <w14:solidFill>
              <w14:schemeClr w14:val="tx1"/>
            </w14:solidFill>
          </w14:textFill>
        </w:rPr>
        <w:t>期计取；措施项目报价表</w:t>
      </w:r>
      <w:r>
        <w:rPr>
          <w:rFonts w:hint="eastAsia" w:ascii="仿宋" w:hAnsi="仿宋" w:eastAsia="仿宋" w:cs="仿宋"/>
          <w:kern w:val="2"/>
          <w:sz w:val="24"/>
          <w:szCs w:val="24"/>
          <w:highlight w:val="none"/>
          <w:lang w:val="en-US" w:eastAsia="en-US" w:bidi="ar-SA"/>
        </w:rPr>
        <w:t>中所填入的措施项目报价，包括采用的各种措施的费用。其他项目报价表中所填入的其他项目报价，包括工程量清单报价表和措施项目报价表以外的，为完成本工程项目的施工所必须发生的其他费用。</w:t>
      </w:r>
    </w:p>
    <w:p>
      <w:pPr>
        <w:widowControl w:val="0"/>
        <w:spacing w:line="500" w:lineRule="exact"/>
        <w:ind w:firstLine="480" w:firstLineChars="200"/>
        <w:jc w:val="both"/>
        <w:rPr>
          <w:rFonts w:hint="eastAsia" w:ascii="仿宋" w:hAnsi="仿宋" w:eastAsia="仿宋" w:cs="仿宋"/>
          <w:kern w:val="2"/>
          <w:sz w:val="24"/>
          <w:szCs w:val="24"/>
          <w:highlight w:val="none"/>
          <w:lang w:val="en-US" w:eastAsia="en-US" w:bidi="ar-SA"/>
        </w:rPr>
      </w:pPr>
      <w:r>
        <w:rPr>
          <w:rFonts w:hint="eastAsia" w:ascii="仿宋" w:hAnsi="仿宋" w:eastAsia="仿宋" w:cs="仿宋"/>
          <w:kern w:val="2"/>
          <w:sz w:val="24"/>
          <w:szCs w:val="24"/>
          <w:highlight w:val="none"/>
          <w:lang w:val="en-US" w:eastAsia="en-US" w:bidi="ar-SA"/>
        </w:rPr>
        <w:t>4、本工程实行工程总造价报价。供应商应根据本工程类别、施工图纸、《浙江省建设工程计价依据》（2018 版）、《关于增值税调整后我省建设工程计价依据增值税税率及有关计价调整的通知》（浙建建发[2019]92 号）、《关于印发新冠肺炎疫情防控期间有关建设工程计价指导意见的通知》（浙建站定[2020]5 号）、《关于新冠肺炎疫情后施工合同履约和工程价款调整的指导意见》（湖建新防办笺[2020]18 号）及《关于调整疫情防控专项费用计取标准的通知》（浙建站定[2020]8 号）有关规定、结合本工程采购项目施工现场实际情况、常规施工方案和施工组织设计编制进行科学合理地报价。</w:t>
      </w:r>
    </w:p>
    <w:p>
      <w:pPr>
        <w:widowControl w:val="0"/>
        <w:spacing w:line="500" w:lineRule="exact"/>
        <w:ind w:firstLine="480" w:firstLineChars="200"/>
        <w:jc w:val="both"/>
        <w:rPr>
          <w:rFonts w:hint="eastAsia" w:ascii="仿宋" w:hAnsi="仿宋" w:eastAsia="仿宋" w:cs="仿宋"/>
          <w:kern w:val="2"/>
          <w:sz w:val="24"/>
          <w:szCs w:val="24"/>
          <w:highlight w:val="none"/>
          <w:lang w:val="en-US" w:eastAsia="en-US" w:bidi="ar-SA"/>
        </w:rPr>
      </w:pPr>
      <w:r>
        <w:rPr>
          <w:rFonts w:hint="eastAsia" w:ascii="仿宋" w:hAnsi="仿宋" w:eastAsia="仿宋" w:cs="仿宋"/>
          <w:kern w:val="2"/>
          <w:sz w:val="24"/>
          <w:szCs w:val="24"/>
          <w:highlight w:val="none"/>
          <w:lang w:val="en-US" w:eastAsia="zh-CN" w:bidi="ar-SA"/>
        </w:rPr>
        <w:t>5</w:t>
      </w:r>
      <w:r>
        <w:rPr>
          <w:rFonts w:hint="eastAsia" w:ascii="仿宋" w:hAnsi="仿宋" w:eastAsia="仿宋" w:cs="仿宋"/>
          <w:kern w:val="2"/>
          <w:sz w:val="24"/>
          <w:szCs w:val="24"/>
          <w:highlight w:val="none"/>
          <w:lang w:val="en-US" w:eastAsia="en-US" w:bidi="ar-SA"/>
        </w:rPr>
        <w:t>、工程量清单报价表中的每一单项均应填写单价和合价，对没有填写单价和合价的项目费用，视为已包括在工程量清单的其他单价或合价之中。</w:t>
      </w:r>
    </w:p>
    <w:p>
      <w:pPr>
        <w:widowControl w:val="0"/>
        <w:spacing w:line="500" w:lineRule="exact"/>
        <w:ind w:firstLine="480" w:firstLineChars="200"/>
        <w:jc w:val="both"/>
        <w:rPr>
          <w:rFonts w:hint="eastAsia" w:ascii="仿宋" w:hAnsi="仿宋" w:eastAsia="仿宋" w:cs="仿宋"/>
          <w:kern w:val="2"/>
          <w:sz w:val="24"/>
          <w:szCs w:val="24"/>
          <w:highlight w:val="none"/>
          <w:lang w:val="en-US" w:eastAsia="en-US" w:bidi="ar-SA"/>
        </w:rPr>
      </w:pPr>
      <w:r>
        <w:rPr>
          <w:rFonts w:hint="eastAsia" w:ascii="仿宋" w:hAnsi="仿宋" w:eastAsia="仿宋" w:cs="仿宋"/>
          <w:kern w:val="2"/>
          <w:sz w:val="24"/>
          <w:szCs w:val="24"/>
          <w:highlight w:val="none"/>
          <w:lang w:val="en-US" w:eastAsia="zh-CN" w:bidi="ar-SA"/>
        </w:rPr>
        <w:t>6</w:t>
      </w:r>
      <w:r>
        <w:rPr>
          <w:rFonts w:hint="eastAsia" w:ascii="仿宋" w:hAnsi="仿宋" w:eastAsia="仿宋" w:cs="仿宋"/>
          <w:kern w:val="2"/>
          <w:sz w:val="24"/>
          <w:szCs w:val="24"/>
          <w:highlight w:val="none"/>
          <w:lang w:val="en-US" w:eastAsia="en-US" w:bidi="ar-SA"/>
        </w:rPr>
        <w:t>、本报价的币种为人民币。</w:t>
      </w:r>
    </w:p>
    <w:p>
      <w:pPr>
        <w:widowControl w:val="0"/>
        <w:spacing w:line="500" w:lineRule="exact"/>
        <w:ind w:firstLine="480" w:firstLineChars="200"/>
        <w:jc w:val="both"/>
        <w:rPr>
          <w:rFonts w:hint="eastAsia" w:ascii="仿宋" w:hAnsi="仿宋" w:eastAsia="仿宋" w:cs="仿宋"/>
          <w:color w:val="FF0000"/>
          <w:kern w:val="2"/>
          <w:sz w:val="24"/>
          <w:szCs w:val="24"/>
          <w:highlight w:val="none"/>
          <w:lang w:val="en-US" w:eastAsia="en-US" w:bidi="ar-SA"/>
        </w:rPr>
      </w:pP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7</w:t>
      </w:r>
      <w:r>
        <w:rPr>
          <w:rFonts w:hint="eastAsia" w:ascii="仿宋" w:hAnsi="仿宋" w:eastAsia="仿宋" w:cs="仿宋"/>
          <w:color w:val="000000" w:themeColor="text1"/>
          <w:kern w:val="2"/>
          <w:sz w:val="24"/>
          <w:szCs w:val="24"/>
          <w:highlight w:val="none"/>
          <w:lang w:val="en-US" w:eastAsia="en-US" w:bidi="ar-SA"/>
          <w14:textFill>
            <w14:solidFill>
              <w14:schemeClr w14:val="tx1"/>
            </w14:solidFill>
          </w14:textFill>
        </w:rPr>
        <w:t>、本项目</w:t>
      </w: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控制价</w:t>
      </w:r>
      <w:r>
        <w:rPr>
          <w:rFonts w:hint="eastAsia" w:ascii="仿宋" w:hAnsi="仿宋" w:eastAsia="仿宋" w:cs="仿宋"/>
          <w:color w:val="000000" w:themeColor="text1"/>
          <w:kern w:val="2"/>
          <w:sz w:val="24"/>
          <w:szCs w:val="24"/>
          <w:highlight w:val="none"/>
          <w:lang w:val="en-US" w:eastAsia="en-US" w:bidi="ar-SA"/>
          <w14:textFill>
            <w14:solidFill>
              <w14:schemeClr w14:val="tx1"/>
            </w14:solidFill>
          </w14:textFill>
        </w:rPr>
        <w:t>为人民币</w:t>
      </w:r>
      <w:r>
        <w:rPr>
          <w:rFonts w:hint="eastAsia" w:ascii="仿宋" w:hAnsi="仿宋" w:eastAsia="仿宋" w:cs="仿宋"/>
          <w:b/>
          <w:bCs/>
          <w:color w:val="000000" w:themeColor="text1"/>
          <w:kern w:val="2"/>
          <w:sz w:val="24"/>
          <w:szCs w:val="24"/>
          <w:highlight w:val="none"/>
          <w:u w:val="single"/>
          <w:lang w:val="en-US" w:eastAsia="zh-CN" w:bidi="ar-SA"/>
          <w14:textFill>
            <w14:solidFill>
              <w14:schemeClr w14:val="tx1"/>
            </w14:solidFill>
          </w14:textFill>
        </w:rPr>
        <w:t>1165931</w:t>
      </w:r>
      <w:r>
        <w:rPr>
          <w:rFonts w:hint="eastAsia" w:ascii="仿宋" w:hAnsi="仿宋" w:eastAsia="仿宋" w:cs="仿宋"/>
          <w:b/>
          <w:bCs/>
          <w:color w:val="000000" w:themeColor="text1"/>
          <w:kern w:val="2"/>
          <w:sz w:val="24"/>
          <w:szCs w:val="24"/>
          <w:highlight w:val="none"/>
          <w:u w:val="single"/>
          <w:lang w:val="en-US" w:eastAsia="en-US" w:bidi="ar-SA"/>
          <w14:textFill>
            <w14:solidFill>
              <w14:schemeClr w14:val="tx1"/>
            </w14:solidFill>
          </w14:textFill>
        </w:rPr>
        <w:t>元</w:t>
      </w:r>
      <w:r>
        <w:rPr>
          <w:rFonts w:hint="eastAsia" w:ascii="仿宋" w:hAnsi="仿宋" w:eastAsia="仿宋" w:cs="仿宋"/>
          <w:color w:val="000000" w:themeColor="text1"/>
          <w:kern w:val="2"/>
          <w:sz w:val="24"/>
          <w:szCs w:val="24"/>
          <w:highlight w:val="none"/>
          <w:lang w:val="en-US" w:eastAsia="en-US" w:bidi="ar-SA"/>
          <w14:textFill>
            <w14:solidFill>
              <w14:schemeClr w14:val="tx1"/>
            </w14:solidFill>
          </w14:textFill>
        </w:rPr>
        <w:t>，各供应</w:t>
      </w:r>
      <w:bookmarkStart w:id="19" w:name="br1_61"/>
      <w:bookmarkEnd w:id="19"/>
      <w:r>
        <w:rPr>
          <w:rFonts w:hint="eastAsia" w:ascii="仿宋" w:hAnsi="仿宋" w:eastAsia="仿宋" w:cs="仿宋"/>
          <w:color w:val="000000" w:themeColor="text1"/>
          <w:kern w:val="2"/>
          <w:sz w:val="24"/>
          <w:szCs w:val="24"/>
          <w:highlight w:val="none"/>
          <w:lang w:val="en-US" w:eastAsia="en-US" w:bidi="ar-SA"/>
          <w14:textFill>
            <w14:solidFill>
              <w14:schemeClr w14:val="tx1"/>
            </w14:solidFill>
          </w14:textFill>
        </w:rPr>
        <w:t>商报价高于</w:t>
      </w:r>
      <w:r>
        <w:rPr>
          <w:rFonts w:hint="eastAsia" w:ascii="仿宋" w:hAnsi="仿宋" w:eastAsia="仿宋" w:cs="仿宋"/>
          <w:color w:val="000000" w:themeColor="text1"/>
          <w:kern w:val="2"/>
          <w:sz w:val="24"/>
          <w:szCs w:val="24"/>
          <w:highlight w:val="none"/>
          <w:lang w:val="en-US" w:eastAsia="zh-CN" w:bidi="ar-SA"/>
          <w14:textFill>
            <w14:solidFill>
              <w14:schemeClr w14:val="tx1"/>
            </w14:solidFill>
          </w14:textFill>
        </w:rPr>
        <w:t>控制价</w:t>
      </w:r>
      <w:r>
        <w:rPr>
          <w:rFonts w:hint="eastAsia" w:ascii="仿宋" w:hAnsi="仿宋" w:eastAsia="仿宋" w:cs="仿宋"/>
          <w:color w:val="000000" w:themeColor="text1"/>
          <w:kern w:val="2"/>
          <w:sz w:val="24"/>
          <w:szCs w:val="24"/>
          <w:highlight w:val="none"/>
          <w:lang w:val="en-US" w:eastAsia="en-US" w:bidi="ar-SA"/>
          <w14:textFill>
            <w14:solidFill>
              <w14:schemeClr w14:val="tx1"/>
            </w14:solidFill>
          </w14:textFill>
        </w:rPr>
        <w:t>按无效标处理。</w:t>
      </w:r>
    </w:p>
    <w:p>
      <w:pPr>
        <w:widowControl w:val="0"/>
        <w:spacing w:line="500" w:lineRule="exact"/>
        <w:ind w:firstLine="480" w:firstLineChars="200"/>
        <w:jc w:val="both"/>
        <w:rPr>
          <w:rFonts w:hint="eastAsia" w:ascii="仿宋" w:hAnsi="仿宋" w:eastAsia="仿宋" w:cs="仿宋"/>
          <w:color w:val="auto"/>
          <w:kern w:val="2"/>
          <w:sz w:val="24"/>
          <w:szCs w:val="24"/>
          <w:highlight w:val="none"/>
          <w:lang w:val="en-US" w:eastAsia="en-US" w:bidi="ar-SA"/>
        </w:rPr>
      </w:pPr>
      <w:r>
        <w:rPr>
          <w:rFonts w:hint="eastAsia" w:ascii="仿宋" w:hAnsi="仿宋" w:eastAsia="仿宋" w:cs="仿宋"/>
          <w:color w:val="auto"/>
          <w:kern w:val="2"/>
          <w:sz w:val="24"/>
          <w:szCs w:val="24"/>
          <w:highlight w:val="none"/>
          <w:lang w:val="en-US" w:eastAsia="zh-CN" w:bidi="ar-SA"/>
        </w:rPr>
        <w:t>8</w:t>
      </w:r>
      <w:r>
        <w:rPr>
          <w:rFonts w:hint="eastAsia" w:ascii="仿宋" w:hAnsi="仿宋" w:eastAsia="仿宋" w:cs="仿宋"/>
          <w:color w:val="auto"/>
          <w:kern w:val="2"/>
          <w:sz w:val="24"/>
          <w:szCs w:val="24"/>
          <w:highlight w:val="none"/>
          <w:lang w:val="en-US" w:eastAsia="en-US" w:bidi="ar-SA"/>
        </w:rPr>
        <w:t>、采用</w:t>
      </w:r>
      <w:r>
        <w:rPr>
          <w:rFonts w:hint="eastAsia" w:ascii="仿宋" w:hAnsi="仿宋" w:eastAsia="仿宋" w:cs="仿宋"/>
          <w:b/>
          <w:bCs/>
          <w:color w:val="auto"/>
          <w:kern w:val="2"/>
          <w:sz w:val="24"/>
          <w:szCs w:val="24"/>
          <w:highlight w:val="none"/>
          <w:u w:val="single"/>
          <w:lang w:val="en-US" w:eastAsia="en-US" w:bidi="ar-SA"/>
        </w:rPr>
        <w:t>固定单价</w:t>
      </w:r>
      <w:r>
        <w:rPr>
          <w:rFonts w:hint="eastAsia" w:ascii="仿宋" w:hAnsi="仿宋" w:eastAsia="仿宋" w:cs="仿宋"/>
          <w:color w:val="auto"/>
          <w:kern w:val="2"/>
          <w:sz w:val="24"/>
          <w:szCs w:val="24"/>
          <w:highlight w:val="none"/>
          <w:lang w:val="en-US" w:eastAsia="en-US" w:bidi="ar-SA"/>
        </w:rPr>
        <w:t>合同方式，市场因素或政策因素引起的人工、材料涨价等均包括在风险因素之内。承包人在报价时已充分考虑，风险费用由承包人承担。</w:t>
      </w:r>
    </w:p>
    <w:p>
      <w:pPr>
        <w:spacing w:before="240" w:after="0" w:line="250" w:lineRule="exact"/>
        <w:ind w:left="480" w:right="0" w:firstLine="0"/>
        <w:jc w:val="left"/>
        <w:rPr>
          <w:rFonts w:hint="eastAsia" w:ascii="仿宋" w:hAnsi="仿宋" w:eastAsia="仿宋" w:cs="仿宋"/>
          <w:b/>
          <w:bCs/>
          <w:color w:val="auto"/>
          <w:sz w:val="24"/>
          <w:szCs w:val="24"/>
          <w:highlight w:val="none"/>
          <w:lang w:val="en-US" w:eastAsia="en-US" w:bidi="ar-SA"/>
        </w:rPr>
      </w:pPr>
      <w:r>
        <w:rPr>
          <w:rFonts w:hint="eastAsia" w:ascii="仿宋" w:hAnsi="仿宋" w:eastAsia="仿宋" w:cs="仿宋"/>
          <w:b/>
          <w:bCs/>
          <w:color w:val="auto"/>
          <w:spacing w:val="1"/>
          <w:sz w:val="24"/>
          <w:szCs w:val="24"/>
          <w:highlight w:val="none"/>
          <w:lang w:val="en-US" w:eastAsia="en-US" w:bidi="ar-SA"/>
        </w:rPr>
        <w:t>七、审计说明：</w:t>
      </w:r>
    </w:p>
    <w:p>
      <w:pPr>
        <w:widowControl w:val="0"/>
        <w:spacing w:line="500" w:lineRule="exact"/>
        <w:ind w:firstLine="480" w:firstLineChars="200"/>
        <w:jc w:val="both"/>
        <w:rPr>
          <w:rFonts w:hint="eastAsia" w:ascii="仿宋" w:hAnsi="仿宋" w:eastAsia="仿宋" w:cs="仿宋"/>
          <w:color w:val="auto"/>
          <w:kern w:val="2"/>
          <w:sz w:val="24"/>
          <w:szCs w:val="24"/>
          <w:highlight w:val="none"/>
          <w:lang w:val="en-US" w:eastAsia="en-US" w:bidi="ar-SA"/>
        </w:rPr>
      </w:pPr>
      <w:r>
        <w:rPr>
          <w:rFonts w:hint="eastAsia" w:ascii="仿宋" w:hAnsi="仿宋" w:eastAsia="仿宋" w:cs="仿宋"/>
          <w:color w:val="auto"/>
          <w:kern w:val="2"/>
          <w:sz w:val="24"/>
          <w:szCs w:val="24"/>
          <w:highlight w:val="none"/>
          <w:lang w:val="en-US" w:eastAsia="en-US" w:bidi="ar-SA"/>
        </w:rPr>
        <w:t>1、本项目完工并经验收合格后，须进行工程</w:t>
      </w:r>
      <w:r>
        <w:rPr>
          <w:rFonts w:hint="eastAsia" w:ascii="仿宋" w:hAnsi="仿宋" w:eastAsia="仿宋" w:cs="仿宋"/>
          <w:color w:val="auto"/>
          <w:kern w:val="2"/>
          <w:sz w:val="24"/>
          <w:szCs w:val="24"/>
          <w:highlight w:val="none"/>
          <w:lang w:val="en-US" w:eastAsia="zh-CN" w:bidi="ar-SA"/>
        </w:rPr>
        <w:t>结算</w:t>
      </w:r>
      <w:r>
        <w:rPr>
          <w:rFonts w:hint="eastAsia" w:ascii="仿宋" w:hAnsi="仿宋" w:eastAsia="仿宋" w:cs="仿宋"/>
          <w:color w:val="auto"/>
          <w:kern w:val="2"/>
          <w:sz w:val="24"/>
          <w:szCs w:val="24"/>
          <w:highlight w:val="none"/>
          <w:lang w:val="en-US" w:eastAsia="en-US" w:bidi="ar-SA"/>
        </w:rPr>
        <w:t>审计。</w:t>
      </w:r>
    </w:p>
    <w:p>
      <w:pPr>
        <w:widowControl w:val="0"/>
        <w:spacing w:line="500" w:lineRule="exact"/>
        <w:ind w:firstLine="480" w:firstLineChars="200"/>
        <w:jc w:val="both"/>
        <w:rPr>
          <w:rFonts w:hint="eastAsia" w:ascii="仿宋" w:hAnsi="仿宋" w:eastAsia="仿宋" w:cs="仿宋"/>
          <w:kern w:val="2"/>
          <w:sz w:val="24"/>
          <w:szCs w:val="24"/>
          <w:highlight w:val="none"/>
          <w:lang w:val="en-US" w:eastAsia="en-US" w:bidi="ar-SA"/>
        </w:rPr>
      </w:pPr>
      <w:r>
        <w:rPr>
          <w:rFonts w:hint="eastAsia" w:ascii="仿宋" w:hAnsi="仿宋" w:eastAsia="仿宋" w:cs="仿宋"/>
          <w:color w:val="auto"/>
          <w:kern w:val="2"/>
          <w:sz w:val="24"/>
          <w:szCs w:val="24"/>
          <w:highlight w:val="none"/>
          <w:lang w:val="en-US" w:eastAsia="en-US" w:bidi="ar-SA"/>
        </w:rPr>
        <w:t>2、竣工结算：竣工结算的工程量按实际施工计算，其综合单价按原</w:t>
      </w:r>
      <w:r>
        <w:rPr>
          <w:rFonts w:hint="eastAsia" w:ascii="仿宋" w:hAnsi="仿宋" w:eastAsia="仿宋" w:cs="仿宋"/>
          <w:color w:val="auto"/>
          <w:kern w:val="2"/>
          <w:sz w:val="24"/>
          <w:szCs w:val="24"/>
          <w:highlight w:val="none"/>
          <w:lang w:val="en-US" w:eastAsia="zh-CN" w:bidi="ar-SA"/>
        </w:rPr>
        <w:t>投标</w:t>
      </w:r>
      <w:r>
        <w:rPr>
          <w:rFonts w:hint="eastAsia" w:ascii="仿宋" w:hAnsi="仿宋" w:eastAsia="仿宋" w:cs="仿宋"/>
          <w:color w:val="auto"/>
          <w:kern w:val="2"/>
          <w:sz w:val="24"/>
          <w:szCs w:val="24"/>
          <w:highlight w:val="none"/>
          <w:lang w:val="en-US" w:eastAsia="en-US" w:bidi="ar-SA"/>
        </w:rPr>
        <w:t>单价执行；根据工程量清单报价，该报价含直接费、间接费、规费、利润、税金等所有费用的综合单价。工程量误差调整和联系单增减，其综合单价按原</w:t>
      </w:r>
      <w:r>
        <w:rPr>
          <w:rFonts w:hint="eastAsia" w:ascii="仿宋" w:hAnsi="仿宋" w:eastAsia="仿宋" w:cs="仿宋"/>
          <w:color w:val="auto"/>
          <w:kern w:val="2"/>
          <w:sz w:val="24"/>
          <w:szCs w:val="24"/>
          <w:highlight w:val="none"/>
          <w:lang w:val="en-US" w:eastAsia="zh-CN" w:bidi="ar-SA"/>
        </w:rPr>
        <w:t>投标</w:t>
      </w:r>
      <w:r>
        <w:rPr>
          <w:rFonts w:hint="eastAsia" w:ascii="仿宋" w:hAnsi="仿宋" w:eastAsia="仿宋" w:cs="仿宋"/>
          <w:color w:val="auto"/>
          <w:kern w:val="2"/>
          <w:sz w:val="24"/>
          <w:szCs w:val="24"/>
          <w:highlight w:val="none"/>
          <w:lang w:val="en-US" w:eastAsia="en-US" w:bidi="ar-SA"/>
        </w:rPr>
        <w:t>单价执行；施工过程中无</w:t>
      </w:r>
      <w:r>
        <w:rPr>
          <w:rFonts w:hint="eastAsia" w:ascii="仿宋" w:hAnsi="仿宋" w:eastAsia="仿宋" w:cs="仿宋"/>
          <w:color w:val="auto"/>
          <w:kern w:val="2"/>
          <w:sz w:val="24"/>
          <w:szCs w:val="24"/>
          <w:highlight w:val="none"/>
          <w:lang w:val="en-US" w:eastAsia="zh-CN" w:bidi="ar-SA"/>
        </w:rPr>
        <w:t>投标</w:t>
      </w:r>
      <w:r>
        <w:rPr>
          <w:rFonts w:hint="eastAsia" w:ascii="仿宋" w:hAnsi="仿宋" w:eastAsia="仿宋" w:cs="仿宋"/>
          <w:color w:val="auto"/>
          <w:kern w:val="2"/>
          <w:sz w:val="24"/>
          <w:szCs w:val="24"/>
          <w:highlight w:val="none"/>
          <w:lang w:val="en-US" w:eastAsia="en-US" w:bidi="ar-SA"/>
        </w:rPr>
        <w:t>单价的新增项目由监理单位确定，需经采购人审核确定,最终变更的工作量及单价由审计单位核定，并签订单价核定单及工程变更单，根据上述依据得出的</w:t>
      </w:r>
      <w:r>
        <w:rPr>
          <w:rFonts w:hint="eastAsia" w:ascii="仿宋" w:hAnsi="仿宋" w:eastAsia="仿宋" w:cs="仿宋"/>
          <w:kern w:val="2"/>
          <w:sz w:val="24"/>
          <w:szCs w:val="24"/>
          <w:highlight w:val="none"/>
          <w:lang w:val="en-US" w:eastAsia="en-US" w:bidi="ar-SA"/>
        </w:rPr>
        <w:t>价格为漏项或变更新增项目的结算价格。</w:t>
      </w:r>
    </w:p>
    <w:p>
      <w:pPr>
        <w:spacing w:before="242" w:after="0" w:line="250" w:lineRule="exact"/>
        <w:ind w:left="480" w:right="0" w:firstLine="0"/>
        <w:jc w:val="left"/>
        <w:rPr>
          <w:rFonts w:hint="eastAsia" w:ascii="仿宋" w:hAnsi="仿宋" w:eastAsia="仿宋" w:cs="仿宋"/>
          <w:b/>
          <w:bCs/>
          <w:color w:val="000000"/>
          <w:sz w:val="24"/>
          <w:szCs w:val="24"/>
          <w:highlight w:val="none"/>
          <w:lang w:val="en-US" w:eastAsia="en-US" w:bidi="ar-SA"/>
        </w:rPr>
      </w:pPr>
      <w:r>
        <w:rPr>
          <w:rFonts w:hint="eastAsia" w:ascii="仿宋" w:hAnsi="仿宋" w:eastAsia="仿宋" w:cs="仿宋"/>
          <w:b/>
          <w:bCs/>
          <w:color w:val="000000"/>
          <w:spacing w:val="1"/>
          <w:sz w:val="24"/>
          <w:szCs w:val="24"/>
          <w:highlight w:val="none"/>
          <w:lang w:val="en-US" w:eastAsia="en-US" w:bidi="ar-SA"/>
        </w:rPr>
        <w:t>八、工程建设标准：</w:t>
      </w:r>
    </w:p>
    <w:p>
      <w:pPr>
        <w:widowControl w:val="0"/>
        <w:spacing w:line="500" w:lineRule="exact"/>
        <w:ind w:firstLine="480" w:firstLineChars="200"/>
        <w:jc w:val="both"/>
        <w:rPr>
          <w:rFonts w:hint="eastAsia" w:ascii="仿宋" w:hAnsi="仿宋" w:eastAsia="仿宋" w:cs="仿宋"/>
          <w:kern w:val="2"/>
          <w:sz w:val="24"/>
          <w:szCs w:val="24"/>
          <w:highlight w:val="none"/>
          <w:lang w:val="en-US" w:eastAsia="en-US" w:bidi="ar-SA"/>
        </w:rPr>
      </w:pPr>
      <w:r>
        <w:rPr>
          <w:rFonts w:hint="eastAsia" w:ascii="仿宋" w:hAnsi="仿宋" w:eastAsia="仿宋" w:cs="仿宋"/>
          <w:kern w:val="2"/>
          <w:sz w:val="24"/>
          <w:szCs w:val="24"/>
          <w:highlight w:val="none"/>
          <w:lang w:val="en-US" w:eastAsia="en-US" w:bidi="ar-SA"/>
        </w:rPr>
        <w:t>1、本条所列的技术规范为完成本项目所需的最低技术标准规范，供应商可选择高于本章所列技术标准规范要求的企业技术标准，但供应商需提供所采用的企业技术标准高于本条所列技术标准规范的相关证明材料。</w:t>
      </w:r>
    </w:p>
    <w:p>
      <w:pPr>
        <w:widowControl w:val="0"/>
        <w:spacing w:line="500" w:lineRule="exact"/>
        <w:ind w:firstLine="480" w:firstLineChars="200"/>
        <w:jc w:val="both"/>
        <w:rPr>
          <w:rFonts w:hint="eastAsia" w:ascii="仿宋" w:hAnsi="仿宋" w:eastAsia="仿宋" w:cs="仿宋"/>
          <w:kern w:val="2"/>
          <w:sz w:val="24"/>
          <w:szCs w:val="24"/>
          <w:highlight w:val="none"/>
          <w:lang w:val="en-US" w:eastAsia="en-US" w:bidi="ar-SA"/>
        </w:rPr>
      </w:pPr>
      <w:r>
        <w:rPr>
          <w:rFonts w:hint="eastAsia" w:ascii="仿宋" w:hAnsi="仿宋" w:eastAsia="仿宋" w:cs="仿宋"/>
          <w:kern w:val="2"/>
          <w:sz w:val="24"/>
          <w:szCs w:val="24"/>
          <w:highlight w:val="none"/>
          <w:lang w:val="en-US" w:eastAsia="en-US" w:bidi="ar-SA"/>
        </w:rPr>
        <w:t>2、本工程所用的规范与合同条件、图纸的规定和要求是一致的，应互相对照阅读和使用。如果规范与图纸中有明显未提到的任何细节或在涉及到规范中任何条款的叙述中没有明显的规定，都应认为指的是采用监理工程师可以接受的建筑工程中的习惯做法。规范执行中，某些条文如有不明确的，其解释权应属于监理工程师，但须符合合同条件中的相应规定。各分项分部工程均应严格按图纸的规定和要求，或监理工程师的指令进行施工，对图纸的任何变更，均应报监理工程师或采购人批准。</w:t>
      </w:r>
    </w:p>
    <w:p>
      <w:pPr>
        <w:widowControl w:val="0"/>
        <w:spacing w:line="500" w:lineRule="exact"/>
        <w:ind w:firstLine="480" w:firstLineChars="200"/>
        <w:jc w:val="both"/>
        <w:rPr>
          <w:rFonts w:hint="eastAsia" w:ascii="仿宋" w:hAnsi="仿宋" w:eastAsia="仿宋" w:cs="仿宋"/>
          <w:kern w:val="2"/>
          <w:sz w:val="24"/>
          <w:szCs w:val="24"/>
          <w:highlight w:val="none"/>
          <w:lang w:val="en-US" w:eastAsia="en-US" w:bidi="ar-SA"/>
        </w:rPr>
      </w:pPr>
      <w:r>
        <w:rPr>
          <w:rFonts w:hint="eastAsia" w:ascii="仿宋" w:hAnsi="仿宋" w:eastAsia="仿宋" w:cs="仿宋"/>
          <w:kern w:val="2"/>
          <w:sz w:val="24"/>
          <w:szCs w:val="24"/>
          <w:highlight w:val="none"/>
          <w:lang w:val="en-US" w:eastAsia="en-US" w:bidi="ar-SA"/>
        </w:rPr>
        <w:t>3、本工程同时执行国家及本省、市现行施工及验收规范和质量评定标准，以及有关条例、实施办法等。当适用于本合同工程的几种标准与规范出现意义不明或不一致时，应由监理工程师作出解释和校正，并就此向承包人发出指令。除非本规范另有规定，在发生分歧时，根据合同条款规定应按以下顺序优先考虑：</w:t>
      </w:r>
    </w:p>
    <w:p>
      <w:pPr>
        <w:widowControl w:val="0"/>
        <w:spacing w:line="500" w:lineRule="exact"/>
        <w:ind w:firstLine="480" w:firstLineChars="200"/>
        <w:jc w:val="both"/>
        <w:rPr>
          <w:rFonts w:hint="eastAsia" w:ascii="仿宋" w:hAnsi="仿宋" w:eastAsia="仿宋" w:cs="仿宋"/>
          <w:kern w:val="2"/>
          <w:sz w:val="24"/>
          <w:szCs w:val="24"/>
          <w:highlight w:val="none"/>
          <w:lang w:val="en-US" w:eastAsia="en-US" w:bidi="ar-SA"/>
        </w:rPr>
      </w:pPr>
      <w:r>
        <w:rPr>
          <w:rFonts w:hint="eastAsia" w:ascii="仿宋" w:hAnsi="仿宋" w:eastAsia="仿宋" w:cs="仿宋"/>
          <w:kern w:val="2"/>
          <w:sz w:val="24"/>
          <w:szCs w:val="24"/>
          <w:highlight w:val="none"/>
          <w:lang w:val="en-US" w:eastAsia="en-US" w:bidi="ar-SA"/>
        </w:rPr>
        <w:t>（1）本工程建设标准。</w:t>
      </w:r>
    </w:p>
    <w:p>
      <w:pPr>
        <w:widowControl w:val="0"/>
        <w:spacing w:line="500" w:lineRule="exact"/>
        <w:ind w:firstLine="480" w:firstLineChars="200"/>
        <w:jc w:val="both"/>
        <w:rPr>
          <w:rFonts w:hint="eastAsia" w:ascii="仿宋" w:hAnsi="仿宋" w:eastAsia="仿宋" w:cs="仿宋"/>
          <w:kern w:val="2"/>
          <w:sz w:val="24"/>
          <w:szCs w:val="24"/>
          <w:highlight w:val="none"/>
          <w:lang w:val="en-US" w:eastAsia="en-US" w:bidi="ar-SA"/>
        </w:rPr>
      </w:pPr>
      <w:r>
        <w:rPr>
          <w:rFonts w:hint="eastAsia" w:ascii="仿宋" w:hAnsi="仿宋" w:eastAsia="仿宋" w:cs="仿宋"/>
          <w:kern w:val="2"/>
          <w:sz w:val="24"/>
          <w:szCs w:val="24"/>
          <w:highlight w:val="none"/>
          <w:lang w:val="en-US" w:eastAsia="en-US" w:bidi="ar-SA"/>
        </w:rPr>
        <w:t>（2）中华人民共和国国家标准和规范。</w:t>
      </w:r>
    </w:p>
    <w:p>
      <w:pPr>
        <w:widowControl w:val="0"/>
        <w:spacing w:line="500" w:lineRule="exact"/>
        <w:ind w:firstLine="480" w:firstLineChars="200"/>
        <w:jc w:val="both"/>
        <w:rPr>
          <w:rFonts w:hint="eastAsia" w:ascii="仿宋" w:hAnsi="仿宋" w:eastAsia="仿宋" w:cs="仿宋"/>
          <w:kern w:val="2"/>
          <w:sz w:val="24"/>
          <w:szCs w:val="24"/>
          <w:highlight w:val="none"/>
          <w:lang w:val="en-US" w:eastAsia="en-US" w:bidi="ar-SA"/>
        </w:rPr>
      </w:pPr>
      <w:r>
        <w:rPr>
          <w:rFonts w:hint="eastAsia" w:ascii="仿宋" w:hAnsi="仿宋" w:eastAsia="仿宋" w:cs="仿宋"/>
          <w:kern w:val="2"/>
          <w:sz w:val="24"/>
          <w:szCs w:val="24"/>
          <w:highlight w:val="none"/>
          <w:lang w:val="en-US" w:eastAsia="en-US" w:bidi="ar-SA"/>
        </w:rPr>
        <w:t>（3）中华人民共和国有关部委的标准和规范。</w:t>
      </w:r>
    </w:p>
    <w:p>
      <w:pPr>
        <w:pStyle w:val="57"/>
        <w:widowControl w:val="0"/>
        <w:topLinePunct/>
        <w:spacing w:before="0" w:beforeAutospacing="0" w:after="0" w:afterAutospacing="0" w:line="500" w:lineRule="exact"/>
        <w:ind w:firstLine="480" w:firstLineChars="200"/>
        <w:jc w:val="both"/>
        <w:rPr>
          <w:rFonts w:hint="eastAsia" w:ascii="仿宋" w:hAnsi="仿宋" w:eastAsia="仿宋" w:cs="仿宋"/>
          <w:bCs/>
          <w:kern w:val="2"/>
          <w:highlight w:val="none"/>
        </w:rPr>
      </w:pPr>
      <w:r>
        <w:rPr>
          <w:rFonts w:hint="eastAsia" w:ascii="仿宋" w:hAnsi="仿宋" w:eastAsia="仿宋" w:cs="仿宋"/>
          <w:kern w:val="2"/>
          <w:sz w:val="24"/>
          <w:szCs w:val="24"/>
          <w:highlight w:val="none"/>
          <w:lang w:val="en-US" w:eastAsia="en-US" w:bidi="ar-SA"/>
        </w:rPr>
        <w:t>（4）其他国家官方、团体或协会颁布的标准和规范。</w:t>
      </w:r>
    </w:p>
    <w:p>
      <w:pPr>
        <w:pStyle w:val="20"/>
        <w:spacing w:line="360" w:lineRule="auto"/>
        <w:rPr>
          <w:rFonts w:hint="eastAsia" w:ascii="仿宋" w:hAnsi="仿宋" w:eastAsia="仿宋" w:cs="仿宋"/>
          <w:b/>
          <w:sz w:val="24"/>
          <w:highlight w:val="none"/>
        </w:rPr>
      </w:pPr>
    </w:p>
    <w:p>
      <w:pPr>
        <w:spacing w:line="48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u w:val="single"/>
        </w:rPr>
        <w:t>本招标文件中带 “</w:t>
      </w:r>
      <w:r>
        <w:rPr>
          <w:rFonts w:hint="eastAsia" w:ascii="仿宋" w:hAnsi="仿宋" w:eastAsia="仿宋" w:cs="仿宋"/>
          <w:kern w:val="0"/>
          <w:sz w:val="24"/>
          <w:highlight w:val="none"/>
          <w:u w:val="single"/>
        </w:rPr>
        <w:t>▲</w:t>
      </w:r>
      <w:r>
        <w:rPr>
          <w:rFonts w:hint="eastAsia" w:ascii="仿宋" w:hAnsi="仿宋" w:eastAsia="仿宋" w:cs="仿宋"/>
          <w:sz w:val="24"/>
          <w:highlight w:val="none"/>
          <w:u w:val="single"/>
        </w:rPr>
        <w:t>”的有关技术和商务条款为实质性条款，投标人必须在投标文件中作出实质性响应，否则投标无效。</w:t>
      </w:r>
    </w:p>
    <w:p>
      <w:pPr>
        <w:spacing w:beforeLines="50" w:afterLines="50" w:line="480" w:lineRule="exact"/>
        <w:jc w:val="center"/>
        <w:outlineLvl w:val="0"/>
        <w:rPr>
          <w:rFonts w:hint="eastAsia" w:ascii="仿宋" w:hAnsi="仿宋" w:eastAsia="仿宋" w:cs="仿宋"/>
          <w:b/>
          <w:bCs/>
          <w:sz w:val="32"/>
          <w:szCs w:val="30"/>
          <w:highlight w:val="none"/>
        </w:rPr>
      </w:pPr>
      <w:r>
        <w:rPr>
          <w:rFonts w:hint="eastAsia" w:ascii="仿宋" w:hAnsi="仿宋" w:eastAsia="仿宋" w:cs="仿宋"/>
          <w:sz w:val="24"/>
          <w:highlight w:val="none"/>
        </w:rPr>
        <w:br w:type="page"/>
      </w:r>
      <w:bookmarkStart w:id="20" w:name="_Toc424544531"/>
      <w:bookmarkStart w:id="21" w:name="_Toc13374"/>
      <w:bookmarkStart w:id="22" w:name="_Toc424544810"/>
      <w:r>
        <w:rPr>
          <w:rFonts w:hint="eastAsia" w:ascii="仿宋" w:hAnsi="仿宋" w:eastAsia="仿宋" w:cs="仿宋"/>
          <w:b/>
          <w:bCs/>
          <w:sz w:val="32"/>
          <w:szCs w:val="30"/>
          <w:highlight w:val="none"/>
        </w:rPr>
        <w:t>第三章、投标人须知</w:t>
      </w:r>
      <w:bookmarkEnd w:id="13"/>
      <w:bookmarkEnd w:id="14"/>
      <w:bookmarkEnd w:id="15"/>
      <w:bookmarkEnd w:id="16"/>
      <w:bookmarkEnd w:id="17"/>
      <w:bookmarkEnd w:id="20"/>
      <w:bookmarkEnd w:id="21"/>
      <w:bookmarkEnd w:id="22"/>
    </w:p>
    <w:p>
      <w:pPr>
        <w:spacing w:line="400" w:lineRule="exact"/>
        <w:jc w:val="center"/>
        <w:outlineLvl w:val="1"/>
        <w:rPr>
          <w:rFonts w:hint="eastAsia" w:ascii="仿宋" w:hAnsi="仿宋" w:eastAsia="仿宋" w:cs="仿宋"/>
          <w:b/>
          <w:sz w:val="24"/>
          <w:highlight w:val="none"/>
        </w:rPr>
      </w:pPr>
      <w:bookmarkStart w:id="23" w:name="_Toc424544811"/>
      <w:bookmarkStart w:id="24" w:name="_Toc293916001"/>
      <w:bookmarkStart w:id="25" w:name="_Toc7650"/>
      <w:bookmarkStart w:id="26" w:name="_Toc177870535"/>
      <w:bookmarkStart w:id="27" w:name="_Toc293916870"/>
      <w:bookmarkStart w:id="28" w:name="_Toc293917016"/>
      <w:bookmarkStart w:id="29" w:name="_Toc293916352"/>
      <w:bookmarkStart w:id="30" w:name="_Toc424544532"/>
      <w:r>
        <w:rPr>
          <w:rFonts w:hint="eastAsia" w:ascii="仿宋" w:hAnsi="仿宋" w:eastAsia="仿宋" w:cs="仿宋"/>
          <w:b/>
          <w:sz w:val="24"/>
          <w:highlight w:val="none"/>
        </w:rPr>
        <w:t>投标须知前附表</w:t>
      </w:r>
      <w:bookmarkEnd w:id="23"/>
      <w:bookmarkEnd w:id="24"/>
      <w:bookmarkEnd w:id="25"/>
      <w:bookmarkEnd w:id="26"/>
      <w:bookmarkEnd w:id="27"/>
      <w:bookmarkEnd w:id="28"/>
      <w:bookmarkEnd w:id="29"/>
      <w:bookmarkEnd w:id="30"/>
    </w:p>
    <w:tbl>
      <w:tblPr>
        <w:tblStyle w:val="6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0"/>
        <w:gridCol w:w="79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50" w:type="dxa"/>
            <w:vAlign w:val="center"/>
          </w:tcPr>
          <w:p>
            <w:pPr>
              <w:adjustRightInd w:val="0"/>
              <w:snapToGrid w:val="0"/>
              <w:spacing w:line="400" w:lineRule="exact"/>
              <w:jc w:val="center"/>
              <w:rPr>
                <w:rFonts w:hint="eastAsia" w:ascii="仿宋" w:hAnsi="仿宋" w:eastAsia="仿宋" w:cs="仿宋"/>
                <w:b/>
                <w:sz w:val="24"/>
                <w:highlight w:val="none"/>
              </w:rPr>
            </w:pPr>
            <w:bookmarkStart w:id="31" w:name="_Toc424544533"/>
            <w:bookmarkStart w:id="32" w:name="_Toc293916871"/>
            <w:bookmarkStart w:id="33" w:name="_Toc293916353"/>
            <w:bookmarkStart w:id="34" w:name="_Toc14056"/>
            <w:bookmarkStart w:id="35" w:name="_Toc177870536"/>
            <w:bookmarkStart w:id="36" w:name="_Toc293916002"/>
            <w:bookmarkStart w:id="37" w:name="_Toc293917017"/>
            <w:bookmarkStart w:id="38" w:name="_Toc424544812"/>
            <w:r>
              <w:rPr>
                <w:rFonts w:hint="eastAsia" w:ascii="仿宋" w:hAnsi="仿宋" w:eastAsia="仿宋" w:cs="仿宋"/>
                <w:b/>
                <w:sz w:val="24"/>
                <w:highlight w:val="none"/>
              </w:rPr>
              <w:t>序号</w:t>
            </w:r>
          </w:p>
        </w:tc>
        <w:tc>
          <w:tcPr>
            <w:tcW w:w="7936" w:type="dxa"/>
            <w:vAlign w:val="center"/>
          </w:tcPr>
          <w:p>
            <w:pPr>
              <w:adjustRightInd w:val="0"/>
              <w:snapToGrid w:val="0"/>
              <w:spacing w:line="400" w:lineRule="exact"/>
              <w:jc w:val="center"/>
              <w:rPr>
                <w:rFonts w:hint="eastAsia" w:ascii="仿宋" w:hAnsi="仿宋" w:eastAsia="仿宋" w:cs="仿宋"/>
                <w:b/>
                <w:sz w:val="24"/>
                <w:highlight w:val="none"/>
              </w:rPr>
            </w:pPr>
            <w:r>
              <w:rPr>
                <w:rFonts w:hint="eastAsia" w:ascii="仿宋" w:hAnsi="仿宋" w:eastAsia="仿宋" w:cs="仿宋"/>
                <w:b/>
                <w:sz w:val="24"/>
                <w:highlight w:val="none"/>
              </w:rPr>
              <w:t>内容、要求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50" w:type="dxa"/>
            <w:vAlign w:val="center"/>
          </w:tcPr>
          <w:p>
            <w:pPr>
              <w:adjustRightInd w:val="0"/>
              <w:snapToGrid w:val="0"/>
              <w:spacing w:line="400" w:lineRule="exact"/>
              <w:jc w:val="center"/>
              <w:rPr>
                <w:rFonts w:hint="eastAsia" w:ascii="仿宋" w:hAnsi="仿宋" w:eastAsia="仿宋" w:cs="仿宋"/>
                <w:sz w:val="24"/>
                <w:highlight w:val="none"/>
              </w:rPr>
            </w:pPr>
            <w:r>
              <w:rPr>
                <w:rFonts w:hint="eastAsia" w:ascii="仿宋" w:hAnsi="仿宋" w:eastAsia="仿宋" w:cs="仿宋"/>
                <w:sz w:val="24"/>
                <w:highlight w:val="none"/>
              </w:rPr>
              <w:t>1</w:t>
            </w:r>
          </w:p>
        </w:tc>
        <w:tc>
          <w:tcPr>
            <w:tcW w:w="7936" w:type="dxa"/>
            <w:vAlign w:val="center"/>
          </w:tcPr>
          <w:p>
            <w:pPr>
              <w:adjustRightInd w:val="0"/>
              <w:snapToGrid w:val="0"/>
              <w:spacing w:line="400" w:lineRule="exact"/>
              <w:rPr>
                <w:rFonts w:hint="eastAsia" w:ascii="仿宋" w:hAnsi="仿宋" w:eastAsia="仿宋" w:cs="仿宋"/>
                <w:sz w:val="24"/>
                <w:highlight w:val="none"/>
              </w:rPr>
            </w:pPr>
            <w:r>
              <w:rPr>
                <w:rFonts w:hint="eastAsia" w:ascii="仿宋" w:hAnsi="仿宋" w:eastAsia="仿宋" w:cs="仿宋"/>
                <w:sz w:val="24"/>
                <w:highlight w:val="none"/>
              </w:rPr>
              <w:t>项目名称：</w:t>
            </w:r>
            <w:r>
              <w:rPr>
                <w:rStyle w:val="65"/>
                <w:rFonts w:hint="eastAsia" w:ascii="仿宋" w:hAnsi="仿宋" w:eastAsia="仿宋" w:cs="仿宋"/>
                <w:sz w:val="24"/>
                <w:highlight w:val="none"/>
                <w:lang w:eastAsia="zh-CN"/>
              </w:rPr>
              <w:t>长兴县消防救援大队食堂装修改造项目</w:t>
            </w:r>
            <w:r>
              <w:rPr>
                <w:rStyle w:val="65"/>
                <w:rFonts w:hint="eastAsia" w:ascii="仿宋" w:hAnsi="仿宋" w:eastAsia="仿宋" w:cs="仿宋"/>
                <w:sz w:val="24"/>
                <w:highlight w:val="non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50" w:type="dxa"/>
            <w:vAlign w:val="center"/>
          </w:tcPr>
          <w:p>
            <w:pPr>
              <w:adjustRightInd w:val="0"/>
              <w:snapToGrid w:val="0"/>
              <w:spacing w:line="400" w:lineRule="exact"/>
              <w:jc w:val="center"/>
              <w:rPr>
                <w:rFonts w:hint="eastAsia" w:ascii="仿宋" w:hAnsi="仿宋" w:eastAsia="仿宋" w:cs="仿宋"/>
                <w:sz w:val="24"/>
                <w:highlight w:val="none"/>
              </w:rPr>
            </w:pPr>
            <w:r>
              <w:rPr>
                <w:rFonts w:hint="eastAsia" w:ascii="仿宋" w:hAnsi="仿宋" w:eastAsia="仿宋" w:cs="仿宋"/>
                <w:sz w:val="24"/>
                <w:highlight w:val="none"/>
              </w:rPr>
              <w:t>2</w:t>
            </w:r>
          </w:p>
        </w:tc>
        <w:tc>
          <w:tcPr>
            <w:tcW w:w="7936" w:type="dxa"/>
            <w:vAlign w:val="center"/>
          </w:tcPr>
          <w:p>
            <w:pPr>
              <w:adjustRightInd w:val="0"/>
              <w:snapToGrid w:val="0"/>
              <w:spacing w:line="400" w:lineRule="exact"/>
              <w:rPr>
                <w:rFonts w:hint="eastAsia" w:ascii="仿宋" w:hAnsi="仿宋" w:eastAsia="仿宋" w:cs="仿宋"/>
                <w:sz w:val="24"/>
                <w:highlight w:val="none"/>
              </w:rPr>
            </w:pPr>
            <w:r>
              <w:rPr>
                <w:rFonts w:hint="eastAsia" w:ascii="仿宋" w:hAnsi="仿宋" w:eastAsia="仿宋" w:cs="仿宋"/>
                <w:sz w:val="24"/>
                <w:highlight w:val="none"/>
              </w:rPr>
              <w:t>采购内容：详见第二章招标需求部分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850" w:type="dxa"/>
            <w:vAlign w:val="center"/>
          </w:tcPr>
          <w:p>
            <w:pPr>
              <w:adjustRightInd w:val="0"/>
              <w:snapToGrid w:val="0"/>
              <w:spacing w:line="400" w:lineRule="exact"/>
              <w:jc w:val="center"/>
              <w:rPr>
                <w:rFonts w:hint="eastAsia" w:ascii="仿宋" w:hAnsi="仿宋" w:eastAsia="仿宋" w:cs="仿宋"/>
                <w:sz w:val="24"/>
                <w:highlight w:val="none"/>
              </w:rPr>
            </w:pPr>
            <w:r>
              <w:rPr>
                <w:rFonts w:hint="eastAsia" w:ascii="仿宋" w:hAnsi="仿宋" w:eastAsia="仿宋" w:cs="仿宋"/>
                <w:sz w:val="24"/>
                <w:highlight w:val="none"/>
              </w:rPr>
              <w:t>3</w:t>
            </w:r>
          </w:p>
        </w:tc>
        <w:tc>
          <w:tcPr>
            <w:tcW w:w="7936" w:type="dxa"/>
            <w:vAlign w:val="center"/>
          </w:tcPr>
          <w:p>
            <w:pPr>
              <w:adjustRightInd w:val="0"/>
              <w:snapToGrid w:val="0"/>
              <w:spacing w:line="400" w:lineRule="exact"/>
              <w:rPr>
                <w:rFonts w:hint="eastAsia" w:ascii="仿宋" w:hAnsi="仿宋" w:eastAsia="仿宋" w:cs="仿宋"/>
                <w:sz w:val="24"/>
                <w:highlight w:val="none"/>
              </w:rPr>
            </w:pPr>
            <w:r>
              <w:rPr>
                <w:rFonts w:hint="eastAsia" w:ascii="仿宋" w:hAnsi="仿宋" w:eastAsia="仿宋" w:cs="仿宋"/>
                <w:sz w:val="24"/>
                <w:highlight w:val="none"/>
              </w:rPr>
              <w:t>投标报价及费用：</w:t>
            </w:r>
          </w:p>
          <w:p>
            <w:pPr>
              <w:adjustRightInd w:val="0"/>
              <w:snapToGrid w:val="0"/>
              <w:spacing w:line="400" w:lineRule="exact"/>
              <w:rPr>
                <w:rFonts w:hint="eastAsia" w:ascii="仿宋" w:hAnsi="仿宋" w:eastAsia="仿宋" w:cs="仿宋"/>
                <w:sz w:val="24"/>
                <w:highlight w:val="none"/>
              </w:rPr>
            </w:pPr>
            <w:r>
              <w:rPr>
                <w:rFonts w:hint="eastAsia" w:ascii="仿宋" w:hAnsi="仿宋" w:eastAsia="仿宋" w:cs="仿宋"/>
                <w:sz w:val="24"/>
                <w:highlight w:val="none"/>
              </w:rPr>
              <w:t>1、本项目投标应以人民币报价；</w:t>
            </w:r>
          </w:p>
          <w:p>
            <w:pPr>
              <w:adjustRightInd w:val="0"/>
              <w:snapToGrid w:val="0"/>
              <w:spacing w:line="400" w:lineRule="exact"/>
              <w:rPr>
                <w:rFonts w:hint="eastAsia" w:ascii="仿宋" w:hAnsi="仿宋" w:eastAsia="仿宋" w:cs="仿宋"/>
                <w:sz w:val="24"/>
                <w:highlight w:val="none"/>
              </w:rPr>
            </w:pPr>
            <w:r>
              <w:rPr>
                <w:rFonts w:hint="eastAsia" w:ascii="仿宋" w:hAnsi="仿宋" w:eastAsia="仿宋" w:cs="仿宋"/>
                <w:sz w:val="24"/>
                <w:highlight w:val="none"/>
              </w:rPr>
              <w:t>2、不论投标结果如何，投标人均应自行承担所有与投标有关的全部费用；</w:t>
            </w:r>
          </w:p>
          <w:p>
            <w:pPr>
              <w:spacing w:line="400" w:lineRule="exact"/>
              <w:rPr>
                <w:rFonts w:hint="eastAsia" w:ascii="仿宋" w:hAnsi="仿宋" w:eastAsia="仿宋" w:cs="仿宋"/>
                <w:sz w:val="24"/>
                <w:highlight w:val="none"/>
              </w:rPr>
            </w:pPr>
            <w:r>
              <w:rPr>
                <w:rFonts w:hint="eastAsia" w:ascii="仿宋" w:hAnsi="仿宋" w:eastAsia="仿宋" w:cs="仿宋"/>
                <w:color w:val="000000" w:themeColor="text1"/>
                <w:sz w:val="24"/>
                <w:highlight w:val="none"/>
                <w14:textFill>
                  <w14:solidFill>
                    <w14:schemeClr w14:val="tx1"/>
                  </w14:solidFill>
                </w14:textFill>
              </w:rPr>
              <w:t>3、招标代理费由</w:t>
            </w:r>
            <w:r>
              <w:rPr>
                <w:rFonts w:hint="eastAsia" w:ascii="仿宋" w:hAnsi="仿宋" w:eastAsia="仿宋" w:cs="仿宋"/>
                <w:b/>
                <w:color w:val="000000" w:themeColor="text1"/>
                <w:sz w:val="24"/>
                <w:highlight w:val="none"/>
                <w:u w:val="single"/>
                <w14:textFill>
                  <w14:solidFill>
                    <w14:schemeClr w14:val="tx1"/>
                  </w14:solidFill>
                </w14:textFill>
              </w:rPr>
              <w:t>中标人</w:t>
            </w:r>
            <w:r>
              <w:rPr>
                <w:rFonts w:hint="eastAsia" w:ascii="仿宋" w:hAnsi="仿宋" w:eastAsia="仿宋" w:cs="仿宋"/>
                <w:color w:val="000000" w:themeColor="text1"/>
                <w:sz w:val="24"/>
                <w:highlight w:val="none"/>
                <w14:textFill>
                  <w14:solidFill>
                    <w14:schemeClr w14:val="tx1"/>
                  </w14:solidFill>
                </w14:textFill>
              </w:rPr>
              <w:t>支付。按人民币</w:t>
            </w:r>
            <w:r>
              <w:rPr>
                <w:rFonts w:hint="eastAsia" w:ascii="仿宋" w:hAnsi="仿宋" w:eastAsia="仿宋" w:cs="仿宋"/>
                <w:color w:val="000000" w:themeColor="text1"/>
                <w:sz w:val="24"/>
                <w:highlight w:val="none"/>
                <w:lang w:val="en-US" w:eastAsia="zh-CN"/>
                <w14:textFill>
                  <w14:solidFill>
                    <w14:schemeClr w14:val="tx1"/>
                  </w14:solidFill>
                </w14:textFill>
              </w:rPr>
              <w:t>8929</w:t>
            </w:r>
            <w:r>
              <w:rPr>
                <w:rFonts w:hint="eastAsia" w:ascii="仿宋" w:hAnsi="仿宋" w:eastAsia="仿宋" w:cs="仿宋"/>
                <w:color w:val="000000" w:themeColor="text1"/>
                <w:sz w:val="24"/>
                <w:highlight w:val="none"/>
                <w14:textFill>
                  <w14:solidFill>
                    <w14:schemeClr w14:val="tx1"/>
                  </w14:solidFill>
                </w14:textFill>
              </w:rPr>
              <w:t>元计取。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850" w:type="dxa"/>
            <w:vAlign w:val="center"/>
          </w:tcPr>
          <w:p>
            <w:pPr>
              <w:adjustRightInd w:val="0"/>
              <w:snapToGrid w:val="0"/>
              <w:spacing w:line="400" w:lineRule="exact"/>
              <w:jc w:val="center"/>
              <w:rPr>
                <w:rFonts w:hint="eastAsia" w:ascii="仿宋" w:hAnsi="仿宋" w:eastAsia="仿宋" w:cs="仿宋"/>
                <w:sz w:val="24"/>
                <w:highlight w:val="none"/>
              </w:rPr>
            </w:pPr>
            <w:r>
              <w:rPr>
                <w:rFonts w:hint="eastAsia" w:ascii="仿宋" w:hAnsi="仿宋" w:eastAsia="仿宋" w:cs="仿宋"/>
                <w:sz w:val="24"/>
                <w:highlight w:val="none"/>
              </w:rPr>
              <w:t>4</w:t>
            </w:r>
          </w:p>
        </w:tc>
        <w:tc>
          <w:tcPr>
            <w:tcW w:w="7936" w:type="dxa"/>
            <w:vAlign w:val="center"/>
          </w:tcPr>
          <w:p>
            <w:pPr>
              <w:autoSpaceDE w:val="0"/>
              <w:autoSpaceDN w:val="0"/>
              <w:adjustRightInd w:val="0"/>
              <w:snapToGrid w:val="0"/>
              <w:spacing w:line="400" w:lineRule="exact"/>
              <w:textAlignment w:val="bottom"/>
              <w:rPr>
                <w:rFonts w:hint="eastAsia" w:ascii="仿宋" w:hAnsi="仿宋" w:eastAsia="仿宋" w:cs="仿宋"/>
                <w:sz w:val="24"/>
                <w:highlight w:val="none"/>
              </w:rPr>
            </w:pPr>
            <w:r>
              <w:rPr>
                <w:rFonts w:hint="eastAsia" w:ascii="仿宋" w:hAnsi="仿宋" w:eastAsia="仿宋" w:cs="仿宋"/>
                <w:sz w:val="24"/>
                <w:highlight w:val="none"/>
              </w:rPr>
              <w:t>答疑与澄清：供货商如认为招标文件表述不清晰、存在歧视性或者其他违法内容的，可以在知道或者应知其权益受到损害之日起7个工作日内以书面形式要求采购人作出书面解释、澄清或者向采购人提出书面质疑，根据《中华人民共和国财政部令第94号-政府采购质疑和投诉办法》第十条第二款规定，供应商在法定质疑期内须一次性提出针对同一采购程序环节的质疑，否则采购代理机构有权拒绝第一次质疑以外其他所有质疑。答疑内容是招标文件的组成部份，并将以书面形式送达所有已报名的供货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850" w:type="dxa"/>
            <w:vAlign w:val="center"/>
          </w:tcPr>
          <w:p>
            <w:pPr>
              <w:adjustRightInd w:val="0"/>
              <w:snapToGrid w:val="0"/>
              <w:spacing w:line="400" w:lineRule="exact"/>
              <w:jc w:val="center"/>
              <w:rPr>
                <w:rFonts w:hint="eastAsia" w:ascii="仿宋" w:hAnsi="仿宋" w:eastAsia="仿宋" w:cs="仿宋"/>
                <w:sz w:val="24"/>
                <w:highlight w:val="none"/>
              </w:rPr>
            </w:pPr>
            <w:r>
              <w:rPr>
                <w:rFonts w:hint="eastAsia" w:ascii="仿宋" w:hAnsi="仿宋" w:eastAsia="仿宋" w:cs="仿宋"/>
                <w:sz w:val="24"/>
                <w:highlight w:val="none"/>
              </w:rPr>
              <w:t>5</w:t>
            </w:r>
          </w:p>
        </w:tc>
        <w:tc>
          <w:tcPr>
            <w:tcW w:w="7936" w:type="dxa"/>
            <w:vAlign w:val="center"/>
          </w:tcPr>
          <w:p>
            <w:pPr>
              <w:autoSpaceDE w:val="0"/>
              <w:autoSpaceDN w:val="0"/>
              <w:adjustRightInd w:val="0"/>
              <w:snapToGrid w:val="0"/>
              <w:spacing w:line="400" w:lineRule="exact"/>
              <w:textAlignment w:val="bottom"/>
              <w:rPr>
                <w:rFonts w:hint="eastAsia" w:ascii="仿宋" w:hAnsi="仿宋" w:eastAsia="仿宋" w:cs="仿宋"/>
                <w:b/>
                <w:sz w:val="24"/>
                <w:highlight w:val="none"/>
              </w:rPr>
            </w:pPr>
            <w:r>
              <w:rPr>
                <w:rFonts w:hint="eastAsia" w:ascii="仿宋" w:hAnsi="仿宋" w:eastAsia="仿宋" w:cs="仿宋"/>
                <w:b/>
                <w:sz w:val="24"/>
                <w:highlight w:val="none"/>
              </w:rPr>
              <w:t>投标文件组成：</w:t>
            </w:r>
          </w:p>
          <w:p>
            <w:pPr>
              <w:autoSpaceDE w:val="0"/>
              <w:autoSpaceDN w:val="0"/>
              <w:adjustRightInd w:val="0"/>
              <w:snapToGrid w:val="0"/>
              <w:spacing w:line="400" w:lineRule="exact"/>
              <w:textAlignment w:val="bottom"/>
              <w:rPr>
                <w:rFonts w:hint="eastAsia" w:ascii="仿宋" w:hAnsi="仿宋" w:eastAsia="仿宋" w:cs="仿宋"/>
                <w:b/>
                <w:sz w:val="24"/>
                <w:highlight w:val="none"/>
              </w:rPr>
            </w:pPr>
            <w:r>
              <w:rPr>
                <w:rFonts w:hint="eastAsia" w:ascii="仿宋" w:hAnsi="仿宋" w:eastAsia="仿宋" w:cs="仿宋"/>
                <w:b/>
                <w:sz w:val="24"/>
                <w:highlight w:val="none"/>
                <w:u w:val="single"/>
              </w:rPr>
              <w:t>资格证明文件</w:t>
            </w:r>
            <w:r>
              <w:rPr>
                <w:rFonts w:hint="eastAsia" w:ascii="仿宋" w:hAnsi="仿宋" w:eastAsia="仿宋" w:cs="仿宋"/>
                <w:b/>
                <w:sz w:val="24"/>
                <w:highlight w:val="none"/>
              </w:rPr>
              <w:t>正本</w:t>
            </w:r>
            <w:r>
              <w:rPr>
                <w:rFonts w:hint="eastAsia" w:ascii="仿宋" w:hAnsi="仿宋" w:eastAsia="仿宋" w:cs="仿宋"/>
                <w:b/>
                <w:sz w:val="24"/>
                <w:highlight w:val="none"/>
                <w:u w:val="single"/>
              </w:rPr>
              <w:t xml:space="preserve">1 </w:t>
            </w:r>
            <w:r>
              <w:rPr>
                <w:rFonts w:hint="eastAsia" w:ascii="仿宋" w:hAnsi="仿宋" w:eastAsia="仿宋" w:cs="仿宋"/>
                <w:b/>
                <w:sz w:val="24"/>
                <w:highlight w:val="none"/>
              </w:rPr>
              <w:t>份；副本</w:t>
            </w:r>
            <w:r>
              <w:rPr>
                <w:rFonts w:hint="eastAsia" w:ascii="仿宋" w:hAnsi="仿宋" w:eastAsia="仿宋" w:cs="仿宋"/>
                <w:b/>
                <w:sz w:val="24"/>
                <w:highlight w:val="none"/>
                <w:u w:val="single"/>
                <w:lang w:val="en-US" w:eastAsia="zh-CN"/>
              </w:rPr>
              <w:t>4</w:t>
            </w:r>
            <w:r>
              <w:rPr>
                <w:rFonts w:hint="eastAsia" w:ascii="仿宋" w:hAnsi="仿宋" w:eastAsia="仿宋" w:cs="仿宋"/>
                <w:b/>
                <w:sz w:val="24"/>
                <w:highlight w:val="none"/>
                <w:u w:val="single"/>
              </w:rPr>
              <w:t xml:space="preserve"> </w:t>
            </w:r>
            <w:r>
              <w:rPr>
                <w:rFonts w:hint="eastAsia" w:ascii="仿宋" w:hAnsi="仿宋" w:eastAsia="仿宋" w:cs="仿宋"/>
                <w:b/>
                <w:sz w:val="24"/>
                <w:highlight w:val="none"/>
              </w:rPr>
              <w:t>份；</w:t>
            </w:r>
          </w:p>
          <w:p>
            <w:pPr>
              <w:autoSpaceDE w:val="0"/>
              <w:autoSpaceDN w:val="0"/>
              <w:adjustRightInd w:val="0"/>
              <w:snapToGrid w:val="0"/>
              <w:spacing w:line="400" w:lineRule="exact"/>
              <w:textAlignment w:val="bottom"/>
              <w:rPr>
                <w:rFonts w:hint="eastAsia" w:ascii="仿宋" w:hAnsi="仿宋" w:eastAsia="仿宋" w:cs="仿宋"/>
                <w:b/>
                <w:sz w:val="24"/>
                <w:highlight w:val="none"/>
              </w:rPr>
            </w:pPr>
            <w:r>
              <w:rPr>
                <w:rFonts w:hint="eastAsia" w:ascii="仿宋" w:hAnsi="仿宋" w:eastAsia="仿宋" w:cs="仿宋"/>
                <w:b/>
                <w:sz w:val="24"/>
                <w:highlight w:val="none"/>
                <w:u w:val="single"/>
              </w:rPr>
              <w:t>商务/技术文件</w:t>
            </w:r>
            <w:r>
              <w:rPr>
                <w:rFonts w:hint="eastAsia" w:ascii="仿宋" w:hAnsi="仿宋" w:eastAsia="仿宋" w:cs="仿宋"/>
                <w:b/>
                <w:sz w:val="24"/>
                <w:highlight w:val="none"/>
              </w:rPr>
              <w:t>、</w:t>
            </w:r>
            <w:r>
              <w:rPr>
                <w:rFonts w:hint="eastAsia" w:ascii="仿宋" w:hAnsi="仿宋" w:eastAsia="仿宋" w:cs="仿宋"/>
                <w:b/>
                <w:sz w:val="24"/>
                <w:highlight w:val="none"/>
                <w:u w:val="single"/>
              </w:rPr>
              <w:t>报价文件</w:t>
            </w:r>
            <w:r>
              <w:rPr>
                <w:rFonts w:hint="eastAsia" w:ascii="仿宋" w:hAnsi="仿宋" w:eastAsia="仿宋" w:cs="仿宋"/>
                <w:b/>
                <w:sz w:val="24"/>
                <w:highlight w:val="none"/>
              </w:rPr>
              <w:t>正本各</w:t>
            </w:r>
            <w:r>
              <w:rPr>
                <w:rFonts w:hint="eastAsia" w:ascii="仿宋" w:hAnsi="仿宋" w:eastAsia="仿宋" w:cs="仿宋"/>
                <w:b/>
                <w:sz w:val="24"/>
                <w:highlight w:val="none"/>
                <w:lang w:val="en-US" w:eastAsia="zh-CN"/>
              </w:rPr>
              <w:t xml:space="preserve"> </w:t>
            </w:r>
            <w:r>
              <w:rPr>
                <w:rFonts w:hint="eastAsia" w:ascii="仿宋" w:hAnsi="仿宋" w:eastAsia="仿宋" w:cs="仿宋"/>
                <w:b/>
                <w:sz w:val="24"/>
                <w:highlight w:val="none"/>
                <w:u w:val="single"/>
              </w:rPr>
              <w:t>1</w:t>
            </w:r>
            <w:r>
              <w:rPr>
                <w:rFonts w:hint="eastAsia" w:ascii="仿宋" w:hAnsi="仿宋" w:eastAsia="仿宋" w:cs="仿宋"/>
                <w:b/>
                <w:sz w:val="24"/>
                <w:highlight w:val="none"/>
              </w:rPr>
              <w:t>份；副本各</w:t>
            </w:r>
            <w:r>
              <w:rPr>
                <w:rFonts w:hint="eastAsia" w:ascii="仿宋" w:hAnsi="仿宋" w:eastAsia="仿宋" w:cs="仿宋"/>
                <w:b/>
                <w:sz w:val="24"/>
                <w:highlight w:val="none"/>
                <w:lang w:val="en-US" w:eastAsia="zh-CN"/>
              </w:rPr>
              <w:t xml:space="preserve"> </w:t>
            </w:r>
            <w:r>
              <w:rPr>
                <w:rFonts w:hint="eastAsia" w:ascii="仿宋" w:hAnsi="仿宋" w:eastAsia="仿宋" w:cs="仿宋"/>
                <w:b/>
                <w:sz w:val="24"/>
                <w:highlight w:val="none"/>
                <w:u w:val="single"/>
                <w:lang w:val="en-US" w:eastAsia="zh-CN"/>
              </w:rPr>
              <w:t>4</w:t>
            </w:r>
            <w:r>
              <w:rPr>
                <w:rFonts w:hint="eastAsia" w:ascii="仿宋" w:hAnsi="仿宋" w:eastAsia="仿宋" w:cs="仿宋"/>
                <w:b/>
                <w:sz w:val="24"/>
                <w:highlight w:val="none"/>
              </w:rPr>
              <w:t>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850" w:type="dxa"/>
            <w:vAlign w:val="center"/>
          </w:tcPr>
          <w:p>
            <w:pPr>
              <w:adjustRightInd w:val="0"/>
              <w:snapToGrid w:val="0"/>
              <w:spacing w:line="400" w:lineRule="exact"/>
              <w:jc w:val="center"/>
              <w:rPr>
                <w:rFonts w:hint="eastAsia" w:ascii="仿宋" w:hAnsi="仿宋" w:eastAsia="仿宋" w:cs="仿宋"/>
                <w:sz w:val="24"/>
                <w:highlight w:val="none"/>
              </w:rPr>
            </w:pPr>
            <w:r>
              <w:rPr>
                <w:rFonts w:hint="eastAsia" w:ascii="仿宋" w:hAnsi="仿宋" w:eastAsia="仿宋" w:cs="仿宋"/>
                <w:sz w:val="24"/>
                <w:highlight w:val="none"/>
              </w:rPr>
              <w:t>6</w:t>
            </w:r>
          </w:p>
        </w:tc>
        <w:tc>
          <w:tcPr>
            <w:tcW w:w="7936" w:type="dxa"/>
            <w:vAlign w:val="center"/>
          </w:tcPr>
          <w:p>
            <w:pPr>
              <w:autoSpaceDE w:val="0"/>
              <w:autoSpaceDN w:val="0"/>
              <w:adjustRightInd w:val="0"/>
              <w:snapToGrid w:val="0"/>
              <w:spacing w:line="400" w:lineRule="exact"/>
              <w:textAlignment w:val="bottom"/>
              <w:rPr>
                <w:rFonts w:hint="eastAsia" w:ascii="仿宋" w:hAnsi="仿宋" w:eastAsia="仿宋" w:cs="仿宋"/>
              </w:rPr>
            </w:pPr>
            <w:r>
              <w:rPr>
                <w:rFonts w:hint="eastAsia" w:ascii="仿宋" w:hAnsi="仿宋" w:eastAsia="仿宋" w:cs="仿宋"/>
              </w:rPr>
              <w:t>资格审查资料：</w:t>
            </w:r>
          </w:p>
          <w:p>
            <w:pPr>
              <w:spacing w:line="400" w:lineRule="exact"/>
              <w:ind w:left="426"/>
              <w:rPr>
                <w:rFonts w:hint="eastAsia" w:ascii="仿宋" w:hAnsi="仿宋" w:eastAsia="仿宋" w:cs="仿宋"/>
              </w:rPr>
            </w:pPr>
            <w:r>
              <w:rPr>
                <w:rFonts w:hint="eastAsia" w:ascii="仿宋" w:hAnsi="仿宋" w:eastAsia="仿宋" w:cs="仿宋"/>
              </w:rPr>
              <w:t>1）投标声明书（格式见附件）；</w:t>
            </w:r>
          </w:p>
          <w:p>
            <w:pPr>
              <w:spacing w:line="400" w:lineRule="exact"/>
              <w:ind w:left="426"/>
              <w:rPr>
                <w:rFonts w:hint="eastAsia" w:ascii="仿宋" w:hAnsi="仿宋" w:eastAsia="仿宋" w:cs="仿宋"/>
              </w:rPr>
            </w:pPr>
            <w:r>
              <w:rPr>
                <w:rFonts w:hint="eastAsia" w:ascii="仿宋" w:hAnsi="仿宋" w:eastAsia="仿宋" w:cs="仿宋"/>
              </w:rPr>
              <w:t>2）企业资质证书：建筑装修装饰工程专业承包贰级及以上资质证书（须在有效期内），浙江省外企业须提供有效的《省外企业进浙承接业务备案证明》；</w:t>
            </w:r>
          </w:p>
          <w:p>
            <w:pPr>
              <w:spacing w:line="400" w:lineRule="exact"/>
              <w:ind w:left="426"/>
              <w:rPr>
                <w:rFonts w:hint="eastAsia" w:ascii="仿宋" w:hAnsi="仿宋" w:eastAsia="仿宋" w:cs="仿宋"/>
                <w:lang w:val="en-US" w:eastAsia="zh-CN"/>
              </w:rPr>
            </w:pPr>
            <w:r>
              <w:rPr>
                <w:rFonts w:hint="eastAsia" w:ascii="仿宋" w:hAnsi="仿宋" w:eastAsia="仿宋" w:cs="仿宋"/>
              </w:rPr>
              <w:t>3）项目负责人资质证书：具备建筑工程二级及以上注册建造师，注册证书必须在有效期内，必须具备B证（浙江省外企业拟投入项目负责人须进浙备案）；</w:t>
            </w:r>
          </w:p>
          <w:p>
            <w:pPr>
              <w:spacing w:line="400" w:lineRule="exact"/>
              <w:ind w:left="426"/>
              <w:rPr>
                <w:rFonts w:hint="eastAsia" w:ascii="仿宋" w:hAnsi="仿宋" w:eastAsia="仿宋" w:cs="仿宋"/>
              </w:rPr>
            </w:pPr>
            <w:r>
              <w:rPr>
                <w:rFonts w:hint="eastAsia" w:ascii="仿宋" w:hAnsi="仿宋" w:eastAsia="仿宋" w:cs="仿宋"/>
                <w:lang w:val="en-US" w:eastAsia="zh-CN"/>
              </w:rPr>
              <w:t>4）有效的企业安全生产许可证（复印件加盖单位公章）</w:t>
            </w:r>
          </w:p>
          <w:p>
            <w:pPr>
              <w:spacing w:line="400" w:lineRule="exact"/>
              <w:ind w:left="426"/>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）有效的企业营业执照、税务登记证（已办理“三证合一”或“五证合一”的企业无须提供税务登记证）</w:t>
            </w:r>
            <w:r>
              <w:rPr>
                <w:rFonts w:hint="eastAsia" w:ascii="仿宋" w:hAnsi="仿宋" w:eastAsia="仿宋" w:cs="仿宋"/>
                <w:lang w:val="zh-CN"/>
              </w:rPr>
              <w:t>（复印件加盖公章）</w:t>
            </w:r>
            <w:r>
              <w:rPr>
                <w:rFonts w:hint="eastAsia" w:ascii="仿宋" w:hAnsi="仿宋" w:eastAsia="仿宋" w:cs="仿宋"/>
              </w:rPr>
              <w:t>；</w:t>
            </w:r>
          </w:p>
          <w:p>
            <w:pPr>
              <w:spacing w:line="400" w:lineRule="exact"/>
              <w:ind w:left="426"/>
              <w:rPr>
                <w:rFonts w:hint="eastAsia" w:ascii="仿宋" w:hAnsi="仿宋" w:eastAsia="仿宋" w:cs="仿宋"/>
              </w:rPr>
            </w:pPr>
            <w:r>
              <w:rPr>
                <w:rFonts w:hint="eastAsia" w:ascii="仿宋" w:hAnsi="仿宋" w:eastAsia="仿宋" w:cs="仿宋"/>
                <w:lang w:val="en-US" w:eastAsia="zh-CN"/>
              </w:rPr>
              <w:t>6</w:t>
            </w:r>
            <w:r>
              <w:rPr>
                <w:rFonts w:hint="eastAsia" w:ascii="仿宋" w:hAnsi="仿宋" w:eastAsia="仿宋" w:cs="仿宋"/>
              </w:rPr>
              <w:t>）最近一个季度依法缴纳税的完税凭证复印件或《不征免征税收证明书》；</w:t>
            </w:r>
          </w:p>
          <w:p>
            <w:pPr>
              <w:spacing w:line="400" w:lineRule="exact"/>
              <w:ind w:left="426"/>
              <w:rPr>
                <w:rFonts w:hint="eastAsia" w:ascii="仿宋" w:hAnsi="仿宋" w:eastAsia="仿宋" w:cs="仿宋"/>
              </w:rPr>
            </w:pPr>
            <w:r>
              <w:rPr>
                <w:rFonts w:hint="eastAsia" w:ascii="仿宋" w:hAnsi="仿宋" w:eastAsia="仿宋" w:cs="仿宋"/>
                <w:lang w:val="en-US" w:eastAsia="zh-CN"/>
              </w:rPr>
              <w:t>7</w:t>
            </w:r>
            <w:r>
              <w:rPr>
                <w:rFonts w:hint="eastAsia" w:ascii="仿宋" w:hAnsi="仿宋" w:eastAsia="仿宋" w:cs="仿宋"/>
              </w:rPr>
              <w:t>）最近一个季度依法缴纳社保费的凭证复印件或《不征免征社保费证明书》；</w:t>
            </w:r>
          </w:p>
          <w:p>
            <w:pPr>
              <w:spacing w:line="400" w:lineRule="exact"/>
              <w:ind w:left="426"/>
              <w:rPr>
                <w:rFonts w:hint="eastAsia" w:ascii="仿宋" w:hAnsi="仿宋" w:eastAsia="仿宋" w:cs="仿宋"/>
              </w:rPr>
            </w:pPr>
            <w:r>
              <w:rPr>
                <w:rFonts w:hint="eastAsia" w:ascii="仿宋" w:hAnsi="仿宋" w:eastAsia="仿宋" w:cs="仿宋"/>
                <w:lang w:val="en-US" w:eastAsia="zh-CN"/>
              </w:rPr>
              <w:t>8</w:t>
            </w:r>
            <w:r>
              <w:rPr>
                <w:rFonts w:hint="eastAsia" w:ascii="仿宋" w:hAnsi="仿宋" w:eastAsia="仿宋" w:cs="仿宋"/>
              </w:rPr>
              <w:t>）法定代表人身份证明书（格式见附件）；</w:t>
            </w:r>
          </w:p>
          <w:p>
            <w:pPr>
              <w:spacing w:line="400" w:lineRule="exact"/>
              <w:ind w:left="426"/>
              <w:rPr>
                <w:rFonts w:hint="eastAsia" w:ascii="仿宋" w:hAnsi="仿宋" w:eastAsia="仿宋" w:cs="仿宋"/>
              </w:rPr>
            </w:pPr>
            <w:r>
              <w:rPr>
                <w:rFonts w:hint="eastAsia" w:ascii="仿宋" w:hAnsi="仿宋" w:eastAsia="仿宋" w:cs="仿宋"/>
                <w:lang w:val="en-US" w:eastAsia="zh-CN"/>
              </w:rPr>
              <w:t>9</w:t>
            </w:r>
            <w:r>
              <w:rPr>
                <w:rFonts w:hint="eastAsia" w:ascii="仿宋" w:hAnsi="仿宋" w:eastAsia="仿宋" w:cs="仿宋"/>
              </w:rPr>
              <w:t>) 法定代表人授权委托书及授权代理人有效身份证明（复印件）（格式见附件）；</w:t>
            </w:r>
          </w:p>
          <w:p>
            <w:pPr>
              <w:spacing w:line="400" w:lineRule="exact"/>
              <w:ind w:left="426"/>
              <w:rPr>
                <w:rFonts w:hint="eastAsia" w:ascii="仿宋" w:hAnsi="仿宋" w:eastAsia="仿宋" w:cs="仿宋"/>
              </w:rPr>
            </w:pPr>
            <w:r>
              <w:rPr>
                <w:rFonts w:hint="eastAsia" w:ascii="仿宋" w:hAnsi="仿宋" w:eastAsia="仿宋" w:cs="仿宋"/>
                <w:lang w:val="en-US" w:eastAsia="zh-CN"/>
              </w:rPr>
              <w:t>10</w:t>
            </w:r>
            <w:r>
              <w:rPr>
                <w:rFonts w:hint="eastAsia" w:ascii="仿宋" w:hAnsi="仿宋" w:eastAsia="仿宋" w:cs="仿宋"/>
              </w:rPr>
              <w:t>) 信用承诺书（格式见附件）。</w:t>
            </w:r>
          </w:p>
          <w:p>
            <w:pPr>
              <w:spacing w:line="400" w:lineRule="exact"/>
              <w:ind w:left="426"/>
              <w:rPr>
                <w:rFonts w:hint="eastAsia" w:ascii="仿宋" w:hAnsi="仿宋" w:eastAsia="仿宋" w:cs="仿宋"/>
                <w:lang w:val="en-US" w:eastAsia="zh-CN"/>
              </w:rPr>
            </w:pPr>
            <w:r>
              <w:rPr>
                <w:rFonts w:hint="eastAsia" w:ascii="仿宋" w:hAnsi="仿宋" w:eastAsia="仿宋" w:cs="仿宋"/>
                <w:lang w:val="en-US" w:eastAsia="zh-CN"/>
              </w:rPr>
              <w:t>11）</w:t>
            </w:r>
            <w:r>
              <w:rPr>
                <w:rFonts w:hint="eastAsia" w:ascii="仿宋" w:hAnsi="仿宋" w:eastAsia="仿宋" w:cs="仿宋"/>
              </w:rPr>
              <w:t>《中小企业声明函》，或属残疾人福利性单位、监狱企业的证明</w:t>
            </w:r>
            <w:r>
              <w:rPr>
                <w:rFonts w:hint="eastAsia" w:ascii="仿宋" w:hAnsi="仿宋" w:eastAsia="仿宋" w:cs="仿宋"/>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850"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7</w:t>
            </w:r>
          </w:p>
        </w:tc>
        <w:tc>
          <w:tcPr>
            <w:tcW w:w="7936" w:type="dxa"/>
            <w:vAlign w:val="center"/>
          </w:tcPr>
          <w:p>
            <w:pPr>
              <w:adjustRightInd w:val="0"/>
              <w:snapToGrid w:val="0"/>
              <w:spacing w:line="400" w:lineRule="exact"/>
              <w:rPr>
                <w:rFonts w:hint="eastAsia" w:ascii="仿宋" w:hAnsi="仿宋" w:eastAsia="仿宋" w:cs="仿宋"/>
                <w:sz w:val="24"/>
                <w:highlight w:val="none"/>
              </w:rPr>
            </w:pPr>
            <w:r>
              <w:rPr>
                <w:rFonts w:hint="eastAsia" w:ascii="仿宋" w:hAnsi="仿宋" w:eastAsia="仿宋" w:cs="仿宋"/>
                <w:sz w:val="24"/>
                <w:highlight w:val="none"/>
              </w:rPr>
              <w:t>投标截止时间及地点：投标人应于</w:t>
            </w:r>
            <w:r>
              <w:rPr>
                <w:rFonts w:hint="eastAsia" w:ascii="仿宋" w:hAnsi="仿宋" w:eastAsia="仿宋" w:cs="仿宋"/>
                <w:kern w:val="0"/>
                <w:sz w:val="24"/>
                <w:highlight w:val="yellow"/>
              </w:rPr>
              <w:t>202</w:t>
            </w:r>
            <w:r>
              <w:rPr>
                <w:rFonts w:hint="eastAsia" w:ascii="仿宋" w:hAnsi="仿宋" w:eastAsia="仿宋" w:cs="仿宋"/>
                <w:kern w:val="0"/>
                <w:sz w:val="24"/>
                <w:highlight w:val="yellow"/>
                <w:lang w:val="en-US" w:eastAsia="zh-CN"/>
              </w:rPr>
              <w:t>2</w:t>
            </w:r>
            <w:r>
              <w:rPr>
                <w:rFonts w:hint="eastAsia" w:ascii="仿宋" w:hAnsi="仿宋" w:eastAsia="仿宋" w:cs="仿宋"/>
                <w:kern w:val="0"/>
                <w:sz w:val="24"/>
                <w:highlight w:val="yellow"/>
              </w:rPr>
              <w:t>年</w:t>
            </w:r>
            <w:r>
              <w:rPr>
                <w:rFonts w:hint="eastAsia" w:ascii="仿宋" w:hAnsi="仿宋" w:eastAsia="仿宋" w:cs="仿宋"/>
                <w:kern w:val="0"/>
                <w:sz w:val="24"/>
                <w:highlight w:val="yellow"/>
                <w:lang w:val="en-US" w:eastAsia="zh-CN"/>
              </w:rPr>
              <w:t xml:space="preserve">  </w:t>
            </w:r>
            <w:r>
              <w:rPr>
                <w:rFonts w:hint="eastAsia" w:ascii="仿宋" w:hAnsi="仿宋" w:eastAsia="仿宋" w:cs="仿宋"/>
                <w:kern w:val="0"/>
                <w:sz w:val="24"/>
                <w:highlight w:val="yellow"/>
              </w:rPr>
              <w:t>月</w:t>
            </w:r>
            <w:r>
              <w:rPr>
                <w:rFonts w:hint="eastAsia" w:ascii="仿宋" w:hAnsi="仿宋" w:eastAsia="仿宋" w:cs="仿宋"/>
                <w:kern w:val="0"/>
                <w:sz w:val="24"/>
                <w:highlight w:val="yellow"/>
                <w:lang w:val="en-US" w:eastAsia="zh-CN"/>
              </w:rPr>
              <w:t xml:space="preserve">  </w:t>
            </w:r>
            <w:r>
              <w:rPr>
                <w:rFonts w:hint="eastAsia" w:ascii="仿宋" w:hAnsi="仿宋" w:eastAsia="仿宋" w:cs="仿宋"/>
                <w:kern w:val="0"/>
                <w:sz w:val="24"/>
                <w:highlight w:val="yellow"/>
              </w:rPr>
              <w:t>日</w:t>
            </w:r>
            <w:r>
              <w:rPr>
                <w:rFonts w:hint="eastAsia" w:ascii="仿宋" w:hAnsi="仿宋" w:eastAsia="仿宋" w:cs="仿宋"/>
                <w:kern w:val="0"/>
                <w:sz w:val="24"/>
                <w:highlight w:val="yellow"/>
                <w:lang w:val="en-US" w:eastAsia="zh-CN"/>
              </w:rPr>
              <w:t>09</w:t>
            </w:r>
            <w:r>
              <w:rPr>
                <w:rFonts w:hint="eastAsia" w:ascii="仿宋" w:hAnsi="仿宋" w:eastAsia="仿宋" w:cs="仿宋"/>
                <w:kern w:val="0"/>
                <w:sz w:val="24"/>
                <w:highlight w:val="yellow"/>
              </w:rPr>
              <w:t>:</w:t>
            </w:r>
            <w:r>
              <w:rPr>
                <w:rFonts w:hint="eastAsia" w:ascii="仿宋" w:hAnsi="仿宋" w:eastAsia="仿宋" w:cs="仿宋"/>
                <w:kern w:val="0"/>
                <w:sz w:val="24"/>
                <w:highlight w:val="yellow"/>
                <w:lang w:val="en-US" w:eastAsia="zh-CN"/>
              </w:rPr>
              <w:t>3</w:t>
            </w:r>
            <w:r>
              <w:rPr>
                <w:rFonts w:hint="eastAsia" w:ascii="仿宋" w:hAnsi="仿宋" w:eastAsia="仿宋" w:cs="仿宋"/>
                <w:kern w:val="0"/>
                <w:sz w:val="24"/>
                <w:highlight w:val="yellow"/>
              </w:rPr>
              <w:t>0分</w:t>
            </w:r>
            <w:r>
              <w:rPr>
                <w:rFonts w:hint="eastAsia" w:ascii="仿宋" w:hAnsi="仿宋" w:eastAsia="仿宋" w:cs="仿宋"/>
                <w:sz w:val="24"/>
                <w:highlight w:val="none"/>
              </w:rPr>
              <w:t>前将投标文件密封送交到</w:t>
            </w:r>
            <w:r>
              <w:rPr>
                <w:rFonts w:hint="eastAsia" w:ascii="仿宋" w:hAnsi="仿宋" w:eastAsia="仿宋" w:cs="仿宋"/>
                <w:kern w:val="0"/>
                <w:sz w:val="24"/>
                <w:lang w:eastAsia="zh-CN"/>
              </w:rPr>
              <w:t>建正工程咨询有限公司</w:t>
            </w:r>
            <w:r>
              <w:rPr>
                <w:rFonts w:hint="eastAsia" w:ascii="仿宋" w:hAnsi="仿宋" w:eastAsia="仿宋" w:cs="仿宋"/>
                <w:kern w:val="0"/>
                <w:sz w:val="24"/>
              </w:rPr>
              <w:t>（浙江省</w:t>
            </w:r>
            <w:r>
              <w:rPr>
                <w:rFonts w:hint="eastAsia" w:ascii="仿宋" w:hAnsi="仿宋" w:eastAsia="仿宋" w:cs="仿宋"/>
                <w:kern w:val="0"/>
                <w:sz w:val="24"/>
                <w:lang w:eastAsia="zh-CN"/>
              </w:rPr>
              <w:t>湖州市吴兴区腊山路298号天蓝大厦12楼开标室</w:t>
            </w:r>
            <w:r>
              <w:rPr>
                <w:rFonts w:hint="eastAsia" w:ascii="仿宋" w:hAnsi="仿宋" w:eastAsia="仿宋" w:cs="仿宋"/>
                <w:kern w:val="0"/>
                <w:sz w:val="24"/>
              </w:rPr>
              <w:t>）</w:t>
            </w:r>
            <w:r>
              <w:rPr>
                <w:rFonts w:hint="eastAsia" w:ascii="仿宋" w:hAnsi="仿宋" w:eastAsia="仿宋" w:cs="仿宋"/>
                <w:sz w:val="24"/>
                <w:highlight w:val="none"/>
              </w:rPr>
              <w:t>,逾期送达或未按招标文件要求密封的投标文件将被拒收。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850"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8</w:t>
            </w:r>
          </w:p>
        </w:tc>
        <w:tc>
          <w:tcPr>
            <w:tcW w:w="7936" w:type="dxa"/>
            <w:vAlign w:val="center"/>
          </w:tcPr>
          <w:p>
            <w:pPr>
              <w:adjustRightInd w:val="0"/>
              <w:snapToGrid w:val="0"/>
              <w:spacing w:line="400" w:lineRule="exact"/>
              <w:rPr>
                <w:rFonts w:hint="eastAsia" w:ascii="仿宋" w:hAnsi="仿宋" w:eastAsia="仿宋" w:cs="仿宋"/>
                <w:sz w:val="24"/>
                <w:highlight w:val="none"/>
              </w:rPr>
            </w:pPr>
            <w:r>
              <w:rPr>
                <w:rFonts w:hint="eastAsia" w:ascii="仿宋" w:hAnsi="仿宋" w:eastAsia="仿宋" w:cs="仿宋"/>
                <w:sz w:val="24"/>
                <w:highlight w:val="none"/>
              </w:rPr>
              <w:t>开标时间及地点：本次招标将于</w:t>
            </w:r>
            <w:r>
              <w:rPr>
                <w:rFonts w:hint="eastAsia" w:ascii="仿宋" w:hAnsi="仿宋" w:eastAsia="仿宋" w:cs="仿宋"/>
                <w:kern w:val="0"/>
                <w:sz w:val="24"/>
                <w:highlight w:val="yellow"/>
              </w:rPr>
              <w:t>202</w:t>
            </w:r>
            <w:r>
              <w:rPr>
                <w:rFonts w:hint="eastAsia" w:ascii="仿宋" w:hAnsi="仿宋" w:eastAsia="仿宋" w:cs="仿宋"/>
                <w:kern w:val="0"/>
                <w:sz w:val="24"/>
                <w:highlight w:val="yellow"/>
                <w:lang w:val="en-US" w:eastAsia="zh-CN"/>
              </w:rPr>
              <w:t>2</w:t>
            </w:r>
            <w:r>
              <w:rPr>
                <w:rFonts w:hint="eastAsia" w:ascii="仿宋" w:hAnsi="仿宋" w:eastAsia="仿宋" w:cs="仿宋"/>
                <w:kern w:val="0"/>
                <w:sz w:val="24"/>
                <w:highlight w:val="yellow"/>
              </w:rPr>
              <w:t>年</w:t>
            </w:r>
            <w:r>
              <w:rPr>
                <w:rFonts w:hint="eastAsia" w:ascii="仿宋" w:hAnsi="仿宋" w:eastAsia="仿宋" w:cs="仿宋"/>
                <w:kern w:val="0"/>
                <w:sz w:val="24"/>
                <w:highlight w:val="yellow"/>
                <w:lang w:val="en-US" w:eastAsia="zh-CN"/>
              </w:rPr>
              <w:t xml:space="preserve">  </w:t>
            </w:r>
            <w:r>
              <w:rPr>
                <w:rFonts w:hint="eastAsia" w:ascii="仿宋" w:hAnsi="仿宋" w:eastAsia="仿宋" w:cs="仿宋"/>
                <w:kern w:val="0"/>
                <w:sz w:val="24"/>
                <w:highlight w:val="yellow"/>
              </w:rPr>
              <w:t>月</w:t>
            </w:r>
            <w:r>
              <w:rPr>
                <w:rFonts w:hint="eastAsia" w:ascii="仿宋" w:hAnsi="仿宋" w:eastAsia="仿宋" w:cs="仿宋"/>
                <w:kern w:val="0"/>
                <w:sz w:val="24"/>
                <w:highlight w:val="yellow"/>
                <w:lang w:val="en-US" w:eastAsia="zh-CN"/>
              </w:rPr>
              <w:t xml:space="preserve">  </w:t>
            </w:r>
            <w:r>
              <w:rPr>
                <w:rFonts w:hint="eastAsia" w:ascii="仿宋" w:hAnsi="仿宋" w:eastAsia="仿宋" w:cs="仿宋"/>
                <w:kern w:val="0"/>
                <w:sz w:val="24"/>
                <w:highlight w:val="yellow"/>
              </w:rPr>
              <w:t>日</w:t>
            </w:r>
            <w:r>
              <w:rPr>
                <w:rFonts w:hint="eastAsia" w:ascii="仿宋" w:hAnsi="仿宋" w:eastAsia="仿宋" w:cs="仿宋"/>
                <w:kern w:val="0"/>
                <w:sz w:val="24"/>
                <w:highlight w:val="yellow"/>
                <w:lang w:val="en-US" w:eastAsia="zh-CN"/>
              </w:rPr>
              <w:t>09</w:t>
            </w:r>
            <w:r>
              <w:rPr>
                <w:rFonts w:hint="eastAsia" w:ascii="仿宋" w:hAnsi="仿宋" w:eastAsia="仿宋" w:cs="仿宋"/>
                <w:kern w:val="0"/>
                <w:sz w:val="24"/>
                <w:highlight w:val="yellow"/>
              </w:rPr>
              <w:t>:</w:t>
            </w:r>
            <w:r>
              <w:rPr>
                <w:rFonts w:hint="eastAsia" w:ascii="仿宋" w:hAnsi="仿宋" w:eastAsia="仿宋" w:cs="仿宋"/>
                <w:kern w:val="0"/>
                <w:sz w:val="24"/>
                <w:highlight w:val="yellow"/>
                <w:lang w:val="en-US" w:eastAsia="zh-CN"/>
              </w:rPr>
              <w:t>3</w:t>
            </w:r>
            <w:r>
              <w:rPr>
                <w:rFonts w:hint="eastAsia" w:ascii="仿宋" w:hAnsi="仿宋" w:eastAsia="仿宋" w:cs="仿宋"/>
                <w:kern w:val="0"/>
                <w:sz w:val="24"/>
                <w:highlight w:val="yellow"/>
              </w:rPr>
              <w:t>0分</w:t>
            </w:r>
            <w:r>
              <w:rPr>
                <w:rFonts w:hint="eastAsia" w:ascii="仿宋" w:hAnsi="仿宋" w:eastAsia="仿宋" w:cs="仿宋"/>
                <w:sz w:val="24"/>
                <w:highlight w:val="none"/>
              </w:rPr>
              <w:t>在</w:t>
            </w:r>
            <w:r>
              <w:rPr>
                <w:rFonts w:hint="eastAsia" w:ascii="仿宋" w:hAnsi="仿宋" w:eastAsia="仿宋" w:cs="仿宋"/>
                <w:kern w:val="0"/>
                <w:sz w:val="24"/>
                <w:lang w:eastAsia="zh-CN"/>
              </w:rPr>
              <w:t>建正工程咨询有限公司</w:t>
            </w:r>
            <w:r>
              <w:rPr>
                <w:rFonts w:hint="eastAsia" w:ascii="仿宋" w:hAnsi="仿宋" w:eastAsia="仿宋" w:cs="仿宋"/>
                <w:kern w:val="0"/>
                <w:sz w:val="24"/>
              </w:rPr>
              <w:t>（浙江省</w:t>
            </w:r>
            <w:r>
              <w:rPr>
                <w:rFonts w:hint="eastAsia" w:ascii="仿宋" w:hAnsi="仿宋" w:eastAsia="仿宋" w:cs="仿宋"/>
                <w:kern w:val="0"/>
                <w:sz w:val="24"/>
                <w:lang w:eastAsia="zh-CN"/>
              </w:rPr>
              <w:t>湖州市吴兴区腊山路298号天蓝大厦12楼开标室</w:t>
            </w:r>
            <w:r>
              <w:rPr>
                <w:rFonts w:hint="eastAsia" w:ascii="仿宋" w:hAnsi="仿宋" w:eastAsia="仿宋" w:cs="仿宋"/>
                <w:kern w:val="0"/>
                <w:sz w:val="24"/>
              </w:rPr>
              <w:t>）</w:t>
            </w:r>
            <w:r>
              <w:rPr>
                <w:rFonts w:hint="eastAsia" w:ascii="仿宋" w:hAnsi="仿宋" w:eastAsia="仿宋" w:cs="仿宋"/>
                <w:sz w:val="24"/>
                <w:highlight w:val="none"/>
              </w:rPr>
              <w:t>,逾期送达或未按招标文件要求密封的投标文件将被拒收。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50"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9</w:t>
            </w:r>
          </w:p>
        </w:tc>
        <w:tc>
          <w:tcPr>
            <w:tcW w:w="7936" w:type="dxa"/>
            <w:vAlign w:val="center"/>
          </w:tcPr>
          <w:p>
            <w:pPr>
              <w:autoSpaceDE w:val="0"/>
              <w:autoSpaceDN w:val="0"/>
              <w:adjustRightInd w:val="0"/>
              <w:snapToGrid w:val="0"/>
              <w:spacing w:line="400" w:lineRule="exact"/>
              <w:textAlignment w:val="bottom"/>
              <w:rPr>
                <w:rFonts w:hint="eastAsia" w:ascii="仿宋" w:hAnsi="仿宋" w:eastAsia="仿宋" w:cs="仿宋"/>
                <w:sz w:val="24"/>
              </w:rPr>
            </w:pPr>
            <w:r>
              <w:rPr>
                <w:rFonts w:hint="eastAsia" w:ascii="仿宋" w:hAnsi="仿宋" w:eastAsia="仿宋" w:cs="仿宋"/>
                <w:sz w:val="24"/>
              </w:rPr>
              <w:t>评标办法及标准：按照招标文件第四章评标办法及评分标准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850"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10</w:t>
            </w:r>
          </w:p>
        </w:tc>
        <w:tc>
          <w:tcPr>
            <w:tcW w:w="7936" w:type="dxa"/>
            <w:vAlign w:val="center"/>
          </w:tcPr>
          <w:p>
            <w:pPr>
              <w:autoSpaceDE w:val="0"/>
              <w:autoSpaceDN w:val="0"/>
              <w:adjustRightInd w:val="0"/>
              <w:snapToGrid w:val="0"/>
              <w:spacing w:line="400" w:lineRule="exact"/>
              <w:textAlignment w:val="bottom"/>
              <w:rPr>
                <w:rFonts w:hint="eastAsia" w:ascii="仿宋" w:hAnsi="仿宋" w:eastAsia="仿宋" w:cs="仿宋"/>
                <w:sz w:val="24"/>
                <w:szCs w:val="24"/>
              </w:rPr>
            </w:pPr>
            <w:r>
              <w:rPr>
                <w:rFonts w:hint="eastAsia" w:ascii="仿宋" w:hAnsi="仿宋" w:eastAsia="仿宋" w:cs="仿宋"/>
                <w:sz w:val="24"/>
              </w:rPr>
              <w:t>中标公告及中标通知书：评标结束，采购人确认采购结果后，中标公告发布于</w:t>
            </w:r>
            <w:r>
              <w:rPr>
                <w:rFonts w:hint="eastAsia" w:ascii="仿宋" w:hAnsi="仿宋" w:eastAsia="仿宋" w:cs="仿宋"/>
                <w:sz w:val="24"/>
                <w:szCs w:val="24"/>
                <w:lang w:eastAsia="zh-CN"/>
              </w:rPr>
              <w:t>中国</w:t>
            </w:r>
            <w:r>
              <w:rPr>
                <w:rFonts w:hint="eastAsia" w:ascii="仿宋" w:hAnsi="仿宋" w:eastAsia="仿宋" w:cs="仿宋"/>
                <w:sz w:val="24"/>
                <w:szCs w:val="24"/>
              </w:rPr>
              <w:t>政府采购网（http://www.ccgp.gov.cn/）</w:t>
            </w:r>
          </w:p>
          <w:p>
            <w:pPr>
              <w:pStyle w:val="5"/>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浙江政府采购网（https://zfcg.czt.zj.gov.cn/）</w:t>
            </w:r>
          </w:p>
          <w:p>
            <w:pPr>
              <w:autoSpaceDE w:val="0"/>
              <w:autoSpaceDN w:val="0"/>
              <w:adjustRightInd w:val="0"/>
              <w:snapToGrid w:val="0"/>
              <w:spacing w:line="400" w:lineRule="exact"/>
              <w:textAlignment w:val="bottom"/>
              <w:rPr>
                <w:rFonts w:hint="eastAsia" w:ascii="仿宋" w:hAnsi="仿宋" w:eastAsia="仿宋" w:cs="仿宋"/>
                <w:sz w:val="24"/>
              </w:rPr>
            </w:pPr>
            <w:r>
              <w:rPr>
                <w:rFonts w:hint="eastAsia" w:ascii="仿宋" w:hAnsi="仿宋" w:eastAsia="仿宋" w:cs="仿宋"/>
                <w:b w:val="0"/>
                <w:color w:val="auto"/>
                <w:kern w:val="2"/>
                <w:sz w:val="24"/>
                <w:szCs w:val="24"/>
                <w:lang w:val="en-US" w:eastAsia="zh-CN" w:bidi="ar-SA"/>
              </w:rPr>
              <w:t>建正工程咨询有限公司官网（http://www.zjjzgczx.com/）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50"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11</w:t>
            </w:r>
          </w:p>
        </w:tc>
        <w:tc>
          <w:tcPr>
            <w:tcW w:w="7936" w:type="dxa"/>
            <w:vAlign w:val="center"/>
          </w:tcPr>
          <w:p>
            <w:pPr>
              <w:autoSpaceDE w:val="0"/>
              <w:autoSpaceDN w:val="0"/>
              <w:adjustRightInd w:val="0"/>
              <w:snapToGrid w:val="0"/>
              <w:spacing w:line="400" w:lineRule="exact"/>
              <w:textAlignment w:val="bottom"/>
              <w:rPr>
                <w:rFonts w:hint="eastAsia" w:ascii="仿宋" w:hAnsi="仿宋" w:eastAsia="仿宋" w:cs="仿宋"/>
                <w:sz w:val="24"/>
              </w:rPr>
            </w:pPr>
            <w:r>
              <w:rPr>
                <w:rFonts w:hint="eastAsia" w:ascii="仿宋" w:hAnsi="仿宋" w:eastAsia="仿宋" w:cs="仿宋"/>
                <w:sz w:val="24"/>
              </w:rPr>
              <w:t>签订合同：中标通知书发出后30天内。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50"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12</w:t>
            </w:r>
          </w:p>
        </w:tc>
        <w:tc>
          <w:tcPr>
            <w:tcW w:w="7936" w:type="dxa"/>
            <w:vAlign w:val="center"/>
          </w:tcPr>
          <w:p>
            <w:pPr>
              <w:autoSpaceDE w:val="0"/>
              <w:autoSpaceDN w:val="0"/>
              <w:adjustRightInd w:val="0"/>
              <w:snapToGrid w:val="0"/>
              <w:spacing w:line="400" w:lineRule="exact"/>
              <w:textAlignment w:val="bottom"/>
              <w:rPr>
                <w:rFonts w:hint="eastAsia" w:ascii="仿宋" w:hAnsi="仿宋" w:eastAsia="仿宋" w:cs="仿宋"/>
                <w:sz w:val="24"/>
              </w:rPr>
            </w:pPr>
            <w:r>
              <w:rPr>
                <w:rFonts w:hint="eastAsia" w:ascii="仿宋" w:hAnsi="仿宋" w:eastAsia="仿宋" w:cs="仿宋"/>
                <w:sz w:val="24"/>
              </w:rPr>
              <w:t>履约保证金：</w:t>
            </w:r>
            <w:r>
              <w:rPr>
                <w:rFonts w:hint="eastAsia" w:ascii="仿宋" w:hAnsi="仿宋" w:eastAsia="仿宋" w:cs="仿宋"/>
                <w:bCs/>
                <w:sz w:val="24"/>
                <w:szCs w:val="24"/>
                <w:highlight w:val="none"/>
              </w:rPr>
              <w:t>按照合同总价的</w:t>
            </w:r>
            <w:r>
              <w:rPr>
                <w:rFonts w:hint="eastAsia" w:ascii="仿宋" w:hAnsi="仿宋" w:eastAsia="仿宋" w:cs="仿宋"/>
                <w:bCs/>
                <w:sz w:val="24"/>
                <w:szCs w:val="24"/>
                <w:highlight w:val="none"/>
                <w:lang w:val="en-US" w:eastAsia="zh-CN"/>
              </w:rPr>
              <w:t>1</w:t>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eastAsia="zh-CN"/>
              </w:rPr>
              <w:t>接受</w:t>
            </w:r>
            <w:r>
              <w:rPr>
                <w:rFonts w:hint="eastAsia" w:ascii="仿宋" w:hAnsi="仿宋" w:eastAsia="仿宋" w:cs="仿宋"/>
                <w:bCs/>
                <w:sz w:val="24"/>
                <w:szCs w:val="24"/>
                <w:highlight w:val="none"/>
              </w:rPr>
              <w:t>银行保函）交纳履约保证金，</w:t>
            </w:r>
            <w:r>
              <w:rPr>
                <w:rFonts w:hint="eastAsia" w:ascii="仿宋" w:hAnsi="仿宋" w:eastAsia="仿宋" w:cs="仿宋"/>
                <w:bCs/>
                <w:sz w:val="24"/>
                <w:szCs w:val="24"/>
                <w:highlight w:val="none"/>
                <w:lang w:eastAsia="zh-CN"/>
              </w:rPr>
              <w:t>项目竣工</w:t>
            </w:r>
            <w:r>
              <w:rPr>
                <w:rFonts w:hint="eastAsia" w:ascii="仿宋" w:hAnsi="仿宋" w:eastAsia="仿宋" w:cs="仿宋"/>
                <w:bCs/>
                <w:sz w:val="24"/>
                <w:szCs w:val="24"/>
                <w:highlight w:val="none"/>
              </w:rPr>
              <w:t>验收合格后，退还</w:t>
            </w:r>
            <w:r>
              <w:rPr>
                <w:rFonts w:hint="eastAsia" w:ascii="仿宋" w:hAnsi="仿宋" w:eastAsia="仿宋" w:cs="仿宋"/>
                <w:bCs/>
                <w:sz w:val="24"/>
                <w:szCs w:val="24"/>
                <w:highlight w:val="none"/>
                <w:lang w:eastAsia="zh-CN"/>
              </w:rPr>
              <w:t>履约保证金。（无息）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50"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13</w:t>
            </w:r>
          </w:p>
        </w:tc>
        <w:tc>
          <w:tcPr>
            <w:tcW w:w="7936" w:type="dxa"/>
            <w:vAlign w:val="center"/>
          </w:tcPr>
          <w:p>
            <w:pPr>
              <w:autoSpaceDE w:val="0"/>
              <w:autoSpaceDN w:val="0"/>
              <w:adjustRightInd w:val="0"/>
              <w:snapToGrid w:val="0"/>
              <w:spacing w:line="400" w:lineRule="exact"/>
              <w:textAlignment w:val="bottom"/>
              <w:rPr>
                <w:rFonts w:hint="eastAsia" w:ascii="仿宋" w:hAnsi="仿宋" w:eastAsia="仿宋" w:cs="仿宋"/>
                <w:sz w:val="24"/>
              </w:rPr>
            </w:pPr>
            <w:r>
              <w:rPr>
                <w:rFonts w:hint="eastAsia" w:ascii="仿宋" w:hAnsi="仿宋" w:eastAsia="仿宋" w:cs="仿宋"/>
                <w:sz w:val="24"/>
              </w:rPr>
              <w:t>采购资金来源：预算资金，已落实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50"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14</w:t>
            </w:r>
          </w:p>
        </w:tc>
        <w:tc>
          <w:tcPr>
            <w:tcW w:w="7936" w:type="dxa"/>
            <w:vAlign w:val="center"/>
          </w:tcPr>
          <w:p>
            <w:pPr>
              <w:snapToGrid w:val="0"/>
              <w:spacing w:line="500" w:lineRule="exact"/>
              <w:rPr>
                <w:rFonts w:hint="eastAsia" w:ascii="仿宋" w:hAnsi="仿宋" w:eastAsia="仿宋" w:cs="仿宋"/>
                <w:bCs/>
                <w:sz w:val="24"/>
                <w:szCs w:val="24"/>
                <w:highlight w:val="none"/>
                <w:lang w:val="en-US" w:eastAsia="zh-CN"/>
              </w:rPr>
            </w:pPr>
            <w:r>
              <w:rPr>
                <w:rFonts w:hint="eastAsia" w:ascii="仿宋" w:hAnsi="仿宋" w:eastAsia="仿宋" w:cs="仿宋"/>
                <w:sz w:val="24"/>
                <w:highlight w:val="none"/>
              </w:rPr>
              <w:t>付款方式：</w:t>
            </w:r>
            <w:r>
              <w:rPr>
                <w:rFonts w:hint="eastAsia" w:ascii="仿宋" w:hAnsi="仿宋" w:eastAsia="仿宋" w:cs="仿宋"/>
                <w:bCs/>
                <w:sz w:val="24"/>
                <w:szCs w:val="24"/>
                <w:highlight w:val="none"/>
                <w:lang w:val="en-US" w:eastAsia="zh-CN"/>
              </w:rPr>
              <w:t>在合同生效以及具备实施条件后支付预付款40%,项目竣工验收后支付至合同金额的75%，核准后支付至核准价的98%,余2%作为质保金，</w:t>
            </w:r>
            <w:r>
              <w:rPr>
                <w:rFonts w:hint="eastAsia" w:ascii="仿宋" w:hAnsi="仿宋" w:eastAsia="仿宋" w:cs="仿宋"/>
                <w:bCs/>
                <w:sz w:val="24"/>
                <w:szCs w:val="24"/>
                <w:highlight w:val="none"/>
              </w:rPr>
              <w:t>缺陷责任期满后并回访质量符合要求后，退还剩余保证金</w:t>
            </w:r>
            <w:r>
              <w:rPr>
                <w:rFonts w:hint="eastAsia" w:ascii="仿宋" w:hAnsi="仿宋" w:eastAsia="仿宋" w:cs="仿宋"/>
                <w:bCs/>
                <w:sz w:val="24"/>
                <w:szCs w:val="24"/>
                <w:highlight w:val="none"/>
                <w:lang w:eastAsia="zh-CN"/>
              </w:rPr>
              <w:t>。</w:t>
            </w:r>
            <w:r>
              <w:rPr>
                <w:rFonts w:hint="eastAsia" w:ascii="仿宋" w:hAnsi="仿宋" w:eastAsia="仿宋" w:cs="仿宋"/>
                <w:bCs/>
                <w:sz w:val="24"/>
                <w:szCs w:val="24"/>
                <w:highlight w:val="none"/>
                <w:lang w:val="en-US" w:eastAsia="zh-CN"/>
              </w:rPr>
              <w:t>(不计息）</w:t>
            </w:r>
          </w:p>
          <w:p>
            <w:pPr>
              <w:pStyle w:val="57"/>
              <w:widowControl w:val="0"/>
              <w:topLinePunct/>
              <w:spacing w:before="0" w:beforeAutospacing="0" w:after="0" w:afterAutospacing="0" w:line="500" w:lineRule="exact"/>
              <w:jc w:val="both"/>
              <w:rPr>
                <w:rFonts w:hint="eastAsia" w:ascii="仿宋" w:hAnsi="仿宋" w:eastAsia="仿宋" w:cs="仿宋"/>
                <w:color w:val="FF0000"/>
                <w:sz w:val="24"/>
                <w:highlight w:val="none"/>
              </w:rPr>
            </w:pPr>
            <w:r>
              <w:rPr>
                <w:rFonts w:hint="eastAsia" w:ascii="仿宋" w:hAnsi="仿宋" w:eastAsia="仿宋" w:cs="仿宋"/>
                <w:bCs/>
                <w:sz w:val="24"/>
                <w:szCs w:val="24"/>
                <w:highlight w:val="none"/>
                <w:lang w:val="en-US" w:eastAsia="zh-CN"/>
              </w:rPr>
              <w:t>注：在签订合同时，中标人明确表示无需预付款或者主动要求降低预付款比例的，采购合同可不适用前述规定。</w:t>
            </w:r>
            <w:r>
              <w:rPr>
                <w:rFonts w:hint="eastAsia" w:ascii="仿宋" w:hAnsi="仿宋" w:eastAsia="仿宋" w:cs="仿宋"/>
                <w:bCs/>
                <w:sz w:val="24"/>
                <w:szCs w:val="24"/>
                <w:highlight w:val="none"/>
                <w:lang w:val="en-US" w:eastAsia="en-US"/>
              </w:rPr>
              <w:t>本服务执行中相关的一切税费均由成交供应商负担。</w:t>
            </w:r>
            <w:r>
              <w:rPr>
                <w:rFonts w:hint="eastAsia" w:ascii="仿宋" w:hAnsi="仿宋" w:eastAsia="仿宋" w:cs="仿宋"/>
                <w:bCs/>
                <w:kern w:val="2"/>
                <w:highlight w:val="none"/>
              </w:rPr>
              <w:t>付款时，中标人须开具同等数额的发票。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50"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15</w:t>
            </w:r>
          </w:p>
        </w:tc>
        <w:tc>
          <w:tcPr>
            <w:tcW w:w="7936" w:type="dxa"/>
            <w:vAlign w:val="center"/>
          </w:tcPr>
          <w:p>
            <w:pPr>
              <w:adjustRightInd w:val="0"/>
              <w:snapToGrid w:val="0"/>
              <w:spacing w:line="400" w:lineRule="exact"/>
              <w:rPr>
                <w:rFonts w:hint="eastAsia" w:ascii="仿宋" w:hAnsi="仿宋" w:eastAsia="仿宋" w:cs="仿宋"/>
                <w:sz w:val="24"/>
              </w:rPr>
            </w:pPr>
            <w:r>
              <w:rPr>
                <w:rFonts w:hint="eastAsia" w:ascii="仿宋" w:hAnsi="仿宋" w:eastAsia="仿宋" w:cs="仿宋"/>
                <w:sz w:val="24"/>
              </w:rPr>
              <w:t>投标文件有效期：</w:t>
            </w:r>
            <w:r>
              <w:rPr>
                <w:rFonts w:hint="eastAsia" w:ascii="仿宋" w:hAnsi="仿宋" w:eastAsia="仿宋" w:cs="仿宋"/>
                <w:sz w:val="24"/>
                <w:u w:val="single"/>
              </w:rPr>
              <w:t>90</w:t>
            </w:r>
            <w:r>
              <w:rPr>
                <w:rFonts w:hint="eastAsia" w:ascii="仿宋" w:hAnsi="仿宋" w:eastAsia="仿宋" w:cs="仿宋"/>
                <w:sz w:val="24"/>
              </w:rPr>
              <w:t xml:space="preserve"> 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50" w:type="dxa"/>
            <w:vAlign w:val="center"/>
          </w:tcPr>
          <w:p>
            <w:pPr>
              <w:adjustRightInd w:val="0"/>
              <w:snapToGrid w:val="0"/>
              <w:spacing w:line="400" w:lineRule="exact"/>
              <w:jc w:val="center"/>
              <w:rPr>
                <w:rFonts w:hint="eastAsia" w:ascii="仿宋" w:hAnsi="仿宋" w:eastAsia="仿宋" w:cs="仿宋"/>
                <w:sz w:val="24"/>
              </w:rPr>
            </w:pPr>
            <w:r>
              <w:rPr>
                <w:rFonts w:hint="eastAsia" w:ascii="仿宋" w:hAnsi="仿宋" w:eastAsia="仿宋" w:cs="仿宋"/>
                <w:sz w:val="24"/>
              </w:rPr>
              <w:t>16</w:t>
            </w:r>
          </w:p>
        </w:tc>
        <w:tc>
          <w:tcPr>
            <w:tcW w:w="7936" w:type="dxa"/>
            <w:vAlign w:val="center"/>
          </w:tcPr>
          <w:p>
            <w:pPr>
              <w:adjustRightInd w:val="0"/>
              <w:snapToGrid w:val="0"/>
              <w:spacing w:line="400" w:lineRule="exact"/>
              <w:rPr>
                <w:rFonts w:hint="eastAsia" w:ascii="仿宋" w:hAnsi="仿宋" w:eastAsia="仿宋" w:cs="仿宋"/>
                <w:sz w:val="24"/>
              </w:rPr>
            </w:pPr>
            <w:r>
              <w:rPr>
                <w:rFonts w:hint="eastAsia" w:ascii="仿宋" w:hAnsi="仿宋" w:eastAsia="仿宋" w:cs="仿宋"/>
                <w:sz w:val="24"/>
              </w:rPr>
              <w:t>解释：本招标文件的解释权属于招标采购单位</w:t>
            </w:r>
          </w:p>
        </w:tc>
      </w:tr>
    </w:tbl>
    <w:p>
      <w:pPr>
        <w:spacing w:line="400" w:lineRule="exact"/>
        <w:outlineLvl w:val="1"/>
        <w:rPr>
          <w:rFonts w:hint="eastAsia" w:ascii="仿宋" w:hAnsi="仿宋" w:eastAsia="仿宋" w:cs="仿宋"/>
          <w:b/>
          <w:bCs/>
          <w:sz w:val="24"/>
        </w:rPr>
      </w:pPr>
    </w:p>
    <w:p>
      <w:pPr>
        <w:spacing w:line="400" w:lineRule="exact"/>
        <w:outlineLvl w:val="1"/>
        <w:rPr>
          <w:rFonts w:hint="eastAsia" w:ascii="仿宋" w:hAnsi="仿宋" w:eastAsia="仿宋" w:cs="仿宋"/>
          <w:b/>
          <w:bCs/>
          <w:sz w:val="24"/>
        </w:rPr>
      </w:pPr>
      <w:r>
        <w:rPr>
          <w:rFonts w:hint="eastAsia" w:ascii="仿宋" w:hAnsi="仿宋" w:eastAsia="仿宋" w:cs="仿宋"/>
          <w:b/>
          <w:bCs/>
          <w:sz w:val="24"/>
        </w:rPr>
        <w:t>一、总  则</w:t>
      </w:r>
      <w:bookmarkEnd w:id="31"/>
      <w:bookmarkEnd w:id="32"/>
      <w:bookmarkEnd w:id="33"/>
      <w:bookmarkEnd w:id="34"/>
      <w:bookmarkEnd w:id="35"/>
      <w:bookmarkEnd w:id="36"/>
      <w:bookmarkEnd w:id="37"/>
      <w:bookmarkEnd w:id="38"/>
    </w:p>
    <w:p>
      <w:pPr>
        <w:adjustRightInd w:val="0"/>
        <w:snapToGrid w:val="0"/>
        <w:spacing w:line="400" w:lineRule="exact"/>
        <w:jc w:val="left"/>
        <w:rPr>
          <w:rFonts w:hint="eastAsia" w:ascii="仿宋" w:hAnsi="仿宋" w:eastAsia="仿宋" w:cs="仿宋"/>
          <w:b/>
          <w:sz w:val="24"/>
        </w:rPr>
      </w:pPr>
      <w:bookmarkStart w:id="39" w:name="_Toc293916354"/>
      <w:bookmarkStart w:id="40" w:name="_Toc177824939"/>
      <w:bookmarkStart w:id="41" w:name="_Toc177824872"/>
      <w:bookmarkStart w:id="42" w:name="_Toc177870537"/>
      <w:bookmarkStart w:id="43" w:name="_Toc293916003"/>
      <w:bookmarkStart w:id="44" w:name="_Toc177825120"/>
      <w:r>
        <w:rPr>
          <w:rFonts w:hint="eastAsia" w:ascii="仿宋" w:hAnsi="仿宋" w:eastAsia="仿宋" w:cs="仿宋"/>
          <w:b/>
          <w:sz w:val="24"/>
        </w:rPr>
        <w:t>（一）适用范围</w:t>
      </w:r>
      <w:bookmarkEnd w:id="39"/>
      <w:bookmarkEnd w:id="40"/>
      <w:bookmarkEnd w:id="41"/>
      <w:bookmarkEnd w:id="42"/>
      <w:bookmarkEnd w:id="43"/>
      <w:bookmarkEnd w:id="44"/>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本招标文件仅适用本项目的招标、评标、定标、验收、合同履约、付款等（法律、法规另有规定的，从其规定）。</w:t>
      </w:r>
    </w:p>
    <w:p>
      <w:pPr>
        <w:adjustRightInd w:val="0"/>
        <w:snapToGrid w:val="0"/>
        <w:spacing w:line="400" w:lineRule="exact"/>
        <w:jc w:val="left"/>
        <w:rPr>
          <w:rFonts w:hint="eastAsia" w:ascii="仿宋" w:hAnsi="仿宋" w:eastAsia="仿宋" w:cs="仿宋"/>
          <w:b/>
          <w:sz w:val="24"/>
        </w:rPr>
      </w:pPr>
      <w:bookmarkStart w:id="45" w:name="_Toc177824940"/>
      <w:bookmarkStart w:id="46" w:name="_Toc177824873"/>
      <w:bookmarkStart w:id="47" w:name="_Toc293916004"/>
      <w:bookmarkStart w:id="48" w:name="_Toc177870538"/>
      <w:bookmarkStart w:id="49" w:name="_Toc293916355"/>
      <w:bookmarkStart w:id="50" w:name="_Toc177825121"/>
      <w:r>
        <w:rPr>
          <w:rFonts w:hint="eastAsia" w:ascii="仿宋" w:hAnsi="仿宋" w:eastAsia="仿宋" w:cs="仿宋"/>
          <w:b/>
          <w:sz w:val="24"/>
        </w:rPr>
        <w:t>（二）定义</w:t>
      </w:r>
      <w:bookmarkEnd w:id="45"/>
      <w:bookmarkEnd w:id="46"/>
      <w:bookmarkEnd w:id="47"/>
      <w:bookmarkEnd w:id="48"/>
      <w:bookmarkEnd w:id="49"/>
      <w:bookmarkEnd w:id="50"/>
    </w:p>
    <w:p>
      <w:pPr>
        <w:adjustRightInd w:val="0"/>
        <w:snapToGrid w:val="0"/>
        <w:spacing w:line="400" w:lineRule="exact"/>
        <w:jc w:val="left"/>
        <w:rPr>
          <w:rFonts w:hint="eastAsia" w:ascii="仿宋" w:hAnsi="仿宋" w:eastAsia="仿宋" w:cs="仿宋"/>
          <w:sz w:val="24"/>
        </w:rPr>
      </w:pPr>
      <w:bookmarkStart w:id="51" w:name="_Toc293916005"/>
      <w:bookmarkStart w:id="52" w:name="_Toc293916356"/>
      <w:bookmarkStart w:id="53" w:name="_Toc177870539"/>
      <w:bookmarkStart w:id="54" w:name="_Toc293916012"/>
      <w:bookmarkStart w:id="55" w:name="_Toc293916363"/>
      <w:r>
        <w:rPr>
          <w:rFonts w:hint="eastAsia" w:ascii="仿宋" w:hAnsi="仿宋" w:eastAsia="仿宋" w:cs="仿宋"/>
          <w:sz w:val="24"/>
        </w:rPr>
        <w:t>1、</w:t>
      </w:r>
      <w:bookmarkEnd w:id="51"/>
      <w:bookmarkEnd w:id="52"/>
      <w:r>
        <w:rPr>
          <w:rFonts w:hint="eastAsia" w:ascii="仿宋" w:hAnsi="仿宋" w:eastAsia="仿宋" w:cs="仿宋"/>
          <w:sz w:val="24"/>
        </w:rPr>
        <w:t xml:space="preserve">“采购人”系指 </w:t>
      </w:r>
      <w:r>
        <w:rPr>
          <w:rFonts w:hint="eastAsia" w:ascii="仿宋" w:hAnsi="仿宋" w:eastAsia="仿宋" w:cs="仿宋"/>
          <w:sz w:val="24"/>
          <w:lang w:eastAsia="zh-CN"/>
        </w:rPr>
        <w:t>湖州市消防救援支队</w:t>
      </w:r>
      <w:r>
        <w:rPr>
          <w:rFonts w:hint="eastAsia" w:ascii="仿宋" w:hAnsi="仿宋" w:eastAsia="仿宋" w:cs="仿宋"/>
          <w:sz w:val="24"/>
        </w:rPr>
        <w:t>。</w:t>
      </w:r>
    </w:p>
    <w:p>
      <w:pPr>
        <w:adjustRightInd w:val="0"/>
        <w:snapToGrid w:val="0"/>
        <w:spacing w:line="400" w:lineRule="exact"/>
        <w:jc w:val="left"/>
        <w:rPr>
          <w:rFonts w:hint="eastAsia" w:ascii="仿宋" w:hAnsi="仿宋" w:eastAsia="仿宋" w:cs="仿宋"/>
          <w:sz w:val="24"/>
        </w:rPr>
      </w:pPr>
      <w:r>
        <w:rPr>
          <w:rFonts w:hint="eastAsia" w:ascii="仿宋" w:hAnsi="仿宋" w:eastAsia="仿宋" w:cs="仿宋"/>
          <w:bCs/>
          <w:sz w:val="24"/>
        </w:rPr>
        <w:t>2、“采购代理机构”系指</w:t>
      </w:r>
      <w:r>
        <w:rPr>
          <w:rFonts w:hint="eastAsia" w:ascii="仿宋" w:hAnsi="仿宋" w:eastAsia="仿宋" w:cs="仿宋"/>
          <w:bCs/>
          <w:sz w:val="24"/>
          <w:lang w:eastAsia="zh-CN"/>
        </w:rPr>
        <w:t>建正工程咨询有限公司</w:t>
      </w:r>
      <w:r>
        <w:rPr>
          <w:rFonts w:hint="eastAsia" w:ascii="仿宋" w:hAnsi="仿宋" w:eastAsia="仿宋" w:cs="仿宋"/>
          <w:bCs/>
          <w:sz w:val="24"/>
        </w:rPr>
        <w:t>。</w:t>
      </w:r>
    </w:p>
    <w:p>
      <w:pPr>
        <w:adjustRightInd w:val="0"/>
        <w:snapToGrid w:val="0"/>
        <w:spacing w:line="400" w:lineRule="exact"/>
        <w:jc w:val="left"/>
        <w:rPr>
          <w:rFonts w:hint="eastAsia" w:ascii="仿宋" w:hAnsi="仿宋" w:eastAsia="仿宋" w:cs="仿宋"/>
          <w:b/>
          <w:sz w:val="24"/>
        </w:rPr>
      </w:pPr>
      <w:r>
        <w:rPr>
          <w:rFonts w:hint="eastAsia" w:ascii="仿宋" w:hAnsi="仿宋" w:eastAsia="仿宋" w:cs="仿宋"/>
          <w:sz w:val="24"/>
        </w:rPr>
        <w:t>3、“投标人”系指向采购人、采购代理机构提交投标文件的单位。</w:t>
      </w:r>
    </w:p>
    <w:p>
      <w:pPr>
        <w:adjustRightInd w:val="0"/>
        <w:snapToGrid w:val="0"/>
        <w:spacing w:line="400" w:lineRule="exact"/>
        <w:jc w:val="left"/>
        <w:rPr>
          <w:rFonts w:hint="eastAsia" w:ascii="仿宋" w:hAnsi="仿宋" w:eastAsia="仿宋" w:cs="仿宋"/>
          <w:b/>
          <w:sz w:val="24"/>
        </w:rPr>
      </w:pPr>
      <w:bookmarkStart w:id="56" w:name="_Toc293916357"/>
      <w:bookmarkStart w:id="57" w:name="_Toc293916006"/>
      <w:r>
        <w:rPr>
          <w:rFonts w:hint="eastAsia" w:ascii="仿宋" w:hAnsi="仿宋" w:eastAsia="仿宋" w:cs="仿宋"/>
          <w:sz w:val="24"/>
        </w:rPr>
        <w:t>4、</w:t>
      </w:r>
      <w:bookmarkEnd w:id="56"/>
      <w:bookmarkEnd w:id="57"/>
      <w:r>
        <w:rPr>
          <w:rFonts w:hint="eastAsia" w:ascii="仿宋" w:hAnsi="仿宋" w:eastAsia="仿宋" w:cs="仿宋"/>
          <w:sz w:val="24"/>
        </w:rPr>
        <w:t>“产品”系指供方按招标文件规定，须向采购人提供的一切设备、保险、税金、备品备件、工具、手册及其它有关技术资料和材料。</w:t>
      </w:r>
    </w:p>
    <w:p>
      <w:pPr>
        <w:adjustRightInd w:val="0"/>
        <w:snapToGrid w:val="0"/>
        <w:spacing w:line="400" w:lineRule="exact"/>
        <w:jc w:val="left"/>
        <w:rPr>
          <w:rFonts w:hint="eastAsia" w:ascii="仿宋" w:hAnsi="仿宋" w:eastAsia="仿宋" w:cs="仿宋"/>
          <w:b/>
          <w:sz w:val="24"/>
        </w:rPr>
      </w:pPr>
      <w:bookmarkStart w:id="58" w:name="_Toc293916007"/>
      <w:bookmarkStart w:id="59" w:name="_Toc293916358"/>
      <w:r>
        <w:rPr>
          <w:rFonts w:hint="eastAsia" w:ascii="仿宋" w:hAnsi="仿宋" w:eastAsia="仿宋" w:cs="仿宋"/>
          <w:sz w:val="24"/>
        </w:rPr>
        <w:t>5、</w:t>
      </w:r>
      <w:bookmarkEnd w:id="58"/>
      <w:bookmarkEnd w:id="59"/>
      <w:bookmarkStart w:id="60" w:name="_Toc293916008"/>
      <w:bookmarkStart w:id="61" w:name="_Toc293916359"/>
      <w:r>
        <w:rPr>
          <w:rFonts w:hint="eastAsia" w:ascii="仿宋" w:hAnsi="仿宋" w:eastAsia="仿宋" w:cs="仿宋"/>
          <w:sz w:val="24"/>
        </w:rPr>
        <w:t xml:space="preserve"> “服务”系指招标文件规定投标人须承担的安装、调试、技术协助、校准、培训、技术指导以及其他类似的义务。</w:t>
      </w:r>
      <w:bookmarkEnd w:id="60"/>
      <w:bookmarkEnd w:id="61"/>
    </w:p>
    <w:p>
      <w:pPr>
        <w:adjustRightInd w:val="0"/>
        <w:snapToGrid w:val="0"/>
        <w:spacing w:line="400" w:lineRule="exact"/>
        <w:jc w:val="left"/>
        <w:rPr>
          <w:rFonts w:hint="eastAsia" w:ascii="仿宋" w:hAnsi="仿宋" w:eastAsia="仿宋" w:cs="仿宋"/>
          <w:b/>
          <w:sz w:val="24"/>
        </w:rPr>
      </w:pPr>
      <w:bookmarkStart w:id="62" w:name="_Toc293916360"/>
      <w:bookmarkStart w:id="63" w:name="_Toc293916009"/>
      <w:r>
        <w:rPr>
          <w:rFonts w:hint="eastAsia" w:ascii="仿宋" w:hAnsi="仿宋" w:eastAsia="仿宋" w:cs="仿宋"/>
          <w:sz w:val="24"/>
        </w:rPr>
        <w:t>6、“项目”系指投标人按招标文件规定向采购人提供的产品和服务。</w:t>
      </w:r>
      <w:bookmarkEnd w:id="62"/>
      <w:bookmarkEnd w:id="63"/>
    </w:p>
    <w:p>
      <w:pPr>
        <w:adjustRightInd w:val="0"/>
        <w:snapToGrid w:val="0"/>
        <w:spacing w:line="400" w:lineRule="exact"/>
        <w:jc w:val="left"/>
        <w:rPr>
          <w:rFonts w:hint="eastAsia" w:ascii="仿宋" w:hAnsi="仿宋" w:eastAsia="仿宋" w:cs="仿宋"/>
          <w:b/>
          <w:sz w:val="24"/>
        </w:rPr>
      </w:pPr>
      <w:bookmarkStart w:id="64" w:name="_Toc293916361"/>
      <w:bookmarkStart w:id="65" w:name="_Toc293916010"/>
      <w:r>
        <w:rPr>
          <w:rFonts w:hint="eastAsia" w:ascii="仿宋" w:hAnsi="仿宋" w:eastAsia="仿宋" w:cs="仿宋"/>
          <w:sz w:val="24"/>
        </w:rPr>
        <w:t>7、“书面形式”包括信函、传真、电子文档等。</w:t>
      </w:r>
      <w:bookmarkEnd w:id="64"/>
      <w:bookmarkEnd w:id="65"/>
    </w:p>
    <w:p>
      <w:pPr>
        <w:adjustRightInd w:val="0"/>
        <w:snapToGrid w:val="0"/>
        <w:spacing w:line="400" w:lineRule="exact"/>
        <w:jc w:val="left"/>
        <w:rPr>
          <w:rFonts w:hint="eastAsia" w:ascii="仿宋" w:hAnsi="仿宋" w:eastAsia="仿宋" w:cs="仿宋"/>
          <w:b/>
          <w:sz w:val="24"/>
        </w:rPr>
      </w:pPr>
      <w:bookmarkStart w:id="66" w:name="_Toc293916362"/>
      <w:bookmarkStart w:id="67" w:name="_Toc293916011"/>
      <w:r>
        <w:rPr>
          <w:rFonts w:hint="eastAsia" w:ascii="仿宋" w:hAnsi="仿宋" w:eastAsia="仿宋" w:cs="仿宋"/>
          <w:sz w:val="24"/>
        </w:rPr>
        <w:t>8、“▲”系指实质性要求条款。</w:t>
      </w:r>
      <w:bookmarkEnd w:id="66"/>
      <w:bookmarkEnd w:id="67"/>
    </w:p>
    <w:p>
      <w:pPr>
        <w:adjustRightInd w:val="0"/>
        <w:snapToGrid w:val="0"/>
        <w:spacing w:line="400" w:lineRule="exact"/>
        <w:jc w:val="left"/>
        <w:rPr>
          <w:rFonts w:hint="eastAsia" w:ascii="仿宋" w:hAnsi="仿宋" w:eastAsia="仿宋" w:cs="仿宋"/>
          <w:b/>
          <w:sz w:val="24"/>
        </w:rPr>
      </w:pPr>
      <w:r>
        <w:rPr>
          <w:rFonts w:hint="eastAsia" w:ascii="仿宋" w:hAnsi="仿宋" w:eastAsia="仿宋" w:cs="仿宋"/>
          <w:b/>
          <w:sz w:val="24"/>
        </w:rPr>
        <w:t>（三）招标方式</w:t>
      </w:r>
      <w:bookmarkEnd w:id="53"/>
      <w:r>
        <w:rPr>
          <w:rFonts w:hint="eastAsia" w:ascii="仿宋" w:hAnsi="仿宋" w:eastAsia="仿宋" w:cs="仿宋"/>
          <w:b/>
          <w:sz w:val="24"/>
        </w:rPr>
        <w:t>：</w:t>
      </w:r>
      <w:bookmarkEnd w:id="54"/>
      <w:bookmarkEnd w:id="55"/>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1、本次招标采用公开招标方式进行。</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2、本次招标设定预算价，预算价由采购人确定并在招标文件中明确。</w:t>
      </w:r>
    </w:p>
    <w:p>
      <w:pPr>
        <w:adjustRightInd w:val="0"/>
        <w:snapToGrid w:val="0"/>
        <w:spacing w:line="400" w:lineRule="exact"/>
        <w:jc w:val="left"/>
        <w:rPr>
          <w:rFonts w:hint="eastAsia" w:ascii="仿宋" w:hAnsi="仿宋" w:eastAsia="仿宋" w:cs="仿宋"/>
          <w:b/>
          <w:sz w:val="24"/>
        </w:rPr>
      </w:pPr>
      <w:bookmarkStart w:id="68" w:name="_Toc293916013"/>
      <w:bookmarkStart w:id="69" w:name="_Toc177824874"/>
      <w:bookmarkStart w:id="70" w:name="_Toc177870540"/>
      <w:bookmarkStart w:id="71" w:name="_Toc177824941"/>
      <w:bookmarkStart w:id="72" w:name="_Toc177825122"/>
      <w:bookmarkStart w:id="73" w:name="_Toc293916364"/>
      <w:r>
        <w:rPr>
          <w:rFonts w:hint="eastAsia" w:ascii="仿宋" w:hAnsi="仿宋" w:eastAsia="仿宋" w:cs="仿宋"/>
          <w:b/>
          <w:sz w:val="24"/>
        </w:rPr>
        <w:t>（四）投标委托</w:t>
      </w:r>
      <w:bookmarkEnd w:id="68"/>
      <w:bookmarkEnd w:id="69"/>
      <w:bookmarkEnd w:id="70"/>
      <w:bookmarkEnd w:id="71"/>
      <w:bookmarkEnd w:id="72"/>
      <w:bookmarkEnd w:id="73"/>
    </w:p>
    <w:p>
      <w:pPr>
        <w:pStyle w:val="22"/>
        <w:adjustRightInd w:val="0"/>
        <w:snapToGrid w:val="0"/>
        <w:spacing w:line="400" w:lineRule="exact"/>
        <w:ind w:firstLine="480" w:firstLineChars="200"/>
        <w:jc w:val="left"/>
        <w:rPr>
          <w:rFonts w:hint="eastAsia" w:ascii="仿宋" w:hAnsi="仿宋" w:eastAsia="仿宋" w:cs="仿宋"/>
          <w:spacing w:val="0"/>
          <w:sz w:val="24"/>
          <w:szCs w:val="24"/>
        </w:rPr>
      </w:pPr>
      <w:r>
        <w:rPr>
          <w:rFonts w:hint="eastAsia" w:ascii="仿宋" w:hAnsi="仿宋" w:eastAsia="仿宋" w:cs="仿宋"/>
          <w:spacing w:val="0"/>
          <w:sz w:val="24"/>
          <w:szCs w:val="24"/>
        </w:rPr>
        <w:t>投标人代表须携带居民身份证。如投标人代表不是法定代表人，须有法定代表人出具的授权委托书（正本用原件，副本用复印件，格式见第六章）。</w:t>
      </w:r>
    </w:p>
    <w:p>
      <w:pPr>
        <w:adjustRightInd w:val="0"/>
        <w:snapToGrid w:val="0"/>
        <w:spacing w:line="400" w:lineRule="exact"/>
        <w:jc w:val="left"/>
        <w:rPr>
          <w:rFonts w:hint="eastAsia" w:ascii="仿宋" w:hAnsi="仿宋" w:eastAsia="仿宋" w:cs="仿宋"/>
          <w:b/>
          <w:sz w:val="24"/>
        </w:rPr>
      </w:pPr>
      <w:bookmarkStart w:id="74" w:name="_Toc293916365"/>
      <w:bookmarkStart w:id="75" w:name="_Toc177870541"/>
      <w:bookmarkStart w:id="76" w:name="_Toc293916014"/>
      <w:bookmarkStart w:id="77" w:name="_Toc177825123"/>
      <w:bookmarkStart w:id="78" w:name="_Toc177824942"/>
      <w:bookmarkStart w:id="79" w:name="_Toc177824875"/>
      <w:r>
        <w:rPr>
          <w:rFonts w:hint="eastAsia" w:ascii="仿宋" w:hAnsi="仿宋" w:eastAsia="仿宋" w:cs="仿宋"/>
          <w:b/>
          <w:sz w:val="24"/>
        </w:rPr>
        <w:t>（五）投标费用</w:t>
      </w:r>
      <w:bookmarkEnd w:id="74"/>
      <w:bookmarkEnd w:id="75"/>
      <w:bookmarkEnd w:id="76"/>
      <w:bookmarkEnd w:id="77"/>
      <w:bookmarkEnd w:id="78"/>
      <w:bookmarkEnd w:id="79"/>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不论投标结果如何，投标人均应自行承担所有与投标有关的全部费用。</w:t>
      </w:r>
    </w:p>
    <w:p>
      <w:pPr>
        <w:adjustRightInd w:val="0"/>
        <w:snapToGrid w:val="0"/>
        <w:spacing w:line="400" w:lineRule="exact"/>
        <w:jc w:val="left"/>
        <w:rPr>
          <w:rFonts w:hint="eastAsia" w:ascii="仿宋" w:hAnsi="仿宋" w:eastAsia="仿宋" w:cs="仿宋"/>
          <w:b/>
          <w:sz w:val="24"/>
        </w:rPr>
      </w:pPr>
      <w:r>
        <w:rPr>
          <w:rFonts w:hint="eastAsia" w:ascii="仿宋" w:hAnsi="仿宋" w:eastAsia="仿宋" w:cs="仿宋"/>
          <w:b/>
          <w:sz w:val="24"/>
        </w:rPr>
        <w:t>（六）合格投标人的资格要求</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符合第一章第四条的规定。</w:t>
      </w:r>
    </w:p>
    <w:p>
      <w:pPr>
        <w:adjustRightInd w:val="0"/>
        <w:snapToGrid w:val="0"/>
        <w:spacing w:line="400" w:lineRule="exact"/>
        <w:jc w:val="left"/>
        <w:rPr>
          <w:rFonts w:hint="eastAsia" w:ascii="仿宋" w:hAnsi="仿宋" w:eastAsia="仿宋" w:cs="仿宋"/>
          <w:b/>
          <w:sz w:val="24"/>
        </w:rPr>
      </w:pPr>
      <w:r>
        <w:rPr>
          <w:rFonts w:hint="eastAsia" w:ascii="仿宋" w:hAnsi="仿宋" w:eastAsia="仿宋" w:cs="仿宋"/>
          <w:b/>
          <w:sz w:val="24"/>
        </w:rPr>
        <w:t>（七）转包与分包</w:t>
      </w:r>
    </w:p>
    <w:p>
      <w:pPr>
        <w:adjustRightInd w:val="0"/>
        <w:snapToGrid w:val="0"/>
        <w:spacing w:line="400" w:lineRule="exact"/>
        <w:ind w:firstLine="480" w:firstLineChars="200"/>
        <w:rPr>
          <w:rFonts w:hint="eastAsia" w:ascii="仿宋" w:hAnsi="仿宋" w:eastAsia="仿宋" w:cs="仿宋"/>
          <w:kern w:val="0"/>
          <w:sz w:val="24"/>
        </w:rPr>
      </w:pPr>
      <w:r>
        <w:rPr>
          <w:rFonts w:hint="eastAsia" w:ascii="仿宋" w:hAnsi="仿宋" w:eastAsia="仿宋" w:cs="仿宋"/>
          <w:kern w:val="0"/>
          <w:sz w:val="24"/>
        </w:rPr>
        <w:t>本项目不允许转包或分包。</w:t>
      </w:r>
    </w:p>
    <w:p>
      <w:pPr>
        <w:adjustRightInd w:val="0"/>
        <w:snapToGrid w:val="0"/>
        <w:spacing w:line="400" w:lineRule="exact"/>
        <w:rPr>
          <w:rFonts w:hint="eastAsia" w:ascii="仿宋" w:hAnsi="仿宋" w:eastAsia="仿宋" w:cs="仿宋"/>
          <w:b/>
          <w:sz w:val="24"/>
        </w:rPr>
      </w:pPr>
      <w:r>
        <w:rPr>
          <w:rFonts w:hint="eastAsia" w:ascii="仿宋" w:hAnsi="仿宋" w:eastAsia="仿宋" w:cs="仿宋"/>
          <w:b/>
          <w:sz w:val="24"/>
        </w:rPr>
        <w:t>（</w:t>
      </w:r>
      <w:r>
        <w:rPr>
          <w:rFonts w:hint="eastAsia" w:ascii="仿宋" w:hAnsi="仿宋" w:eastAsia="仿宋" w:cs="仿宋"/>
          <w:b/>
          <w:kern w:val="0"/>
          <w:sz w:val="24"/>
        </w:rPr>
        <w:t>八</w:t>
      </w:r>
      <w:r>
        <w:rPr>
          <w:rFonts w:hint="eastAsia" w:ascii="仿宋" w:hAnsi="仿宋" w:eastAsia="仿宋" w:cs="仿宋"/>
          <w:b/>
          <w:sz w:val="24"/>
        </w:rPr>
        <w:t>）</w:t>
      </w:r>
      <w:bookmarkStart w:id="80" w:name="_Toc177870542"/>
      <w:r>
        <w:rPr>
          <w:rFonts w:hint="eastAsia" w:ascii="仿宋" w:hAnsi="仿宋" w:eastAsia="仿宋" w:cs="仿宋"/>
          <w:b/>
          <w:sz w:val="24"/>
        </w:rPr>
        <w:t>特别说明：</w:t>
      </w:r>
      <w:bookmarkEnd w:id="80"/>
    </w:p>
    <w:p>
      <w:pPr>
        <w:pStyle w:val="22"/>
        <w:adjustRightInd w:val="0"/>
        <w:snapToGrid w:val="0"/>
        <w:spacing w:line="400" w:lineRule="exact"/>
        <w:ind w:firstLine="480" w:firstLineChars="200"/>
        <w:jc w:val="left"/>
        <w:rPr>
          <w:rFonts w:hint="eastAsia" w:ascii="仿宋" w:hAnsi="仿宋" w:eastAsia="仿宋" w:cs="仿宋"/>
          <w:spacing w:val="0"/>
          <w:sz w:val="24"/>
          <w:szCs w:val="24"/>
        </w:rPr>
      </w:pPr>
      <w:bookmarkStart w:id="81" w:name="_Toc177870543"/>
      <w:r>
        <w:rPr>
          <w:rFonts w:hint="eastAsia" w:ascii="仿宋" w:hAnsi="仿宋" w:eastAsia="仿宋" w:cs="仿宋"/>
          <w:spacing w:val="0"/>
          <w:sz w:val="24"/>
          <w:szCs w:val="24"/>
          <w:lang w:val="en-US" w:eastAsia="zh-CN"/>
        </w:rPr>
        <w:t>1</w:t>
      </w:r>
      <w:r>
        <w:rPr>
          <w:rFonts w:hint="eastAsia" w:ascii="仿宋" w:hAnsi="仿宋" w:eastAsia="仿宋" w:cs="仿宋"/>
          <w:spacing w:val="0"/>
          <w:sz w:val="24"/>
          <w:szCs w:val="24"/>
        </w:rPr>
        <w:t>、</w:t>
      </w:r>
      <w:r>
        <w:rPr>
          <w:rFonts w:hint="eastAsia" w:ascii="仿宋" w:hAnsi="仿宋" w:eastAsia="仿宋" w:cs="仿宋"/>
          <w:b/>
          <w:bCs/>
          <w:spacing w:val="0"/>
          <w:sz w:val="24"/>
          <w:szCs w:val="24"/>
        </w:rPr>
        <w:t>投标人在投标活动中提供任何虚假材料或从事其他违法活动的，其投标无效，并报监管部门查处</w:t>
      </w:r>
      <w:r>
        <w:rPr>
          <w:rFonts w:hint="eastAsia" w:ascii="仿宋" w:hAnsi="仿宋" w:eastAsia="仿宋" w:cs="仿宋"/>
          <w:spacing w:val="0"/>
          <w:sz w:val="24"/>
          <w:szCs w:val="24"/>
        </w:rPr>
        <w:t>；中标后发现的,中标人须依照《中华人民共和国消费者权益保护法》第49条之规定双倍赔偿采购人，且民事赔偿并不免除违法投标人的行政与刑事责任。</w:t>
      </w:r>
    </w:p>
    <w:p>
      <w:pPr>
        <w:pStyle w:val="22"/>
        <w:adjustRightInd w:val="0"/>
        <w:snapToGrid w:val="0"/>
        <w:spacing w:line="400" w:lineRule="exact"/>
        <w:ind w:firstLine="480" w:firstLineChars="200"/>
        <w:jc w:val="left"/>
        <w:rPr>
          <w:rFonts w:hint="eastAsia" w:ascii="仿宋" w:hAnsi="仿宋" w:eastAsia="仿宋" w:cs="仿宋"/>
          <w:spacing w:val="0"/>
          <w:sz w:val="24"/>
          <w:szCs w:val="24"/>
        </w:rPr>
      </w:pPr>
      <w:r>
        <w:rPr>
          <w:rFonts w:hint="eastAsia" w:ascii="仿宋" w:hAnsi="仿宋" w:eastAsia="仿宋" w:cs="仿宋"/>
          <w:spacing w:val="0"/>
          <w:sz w:val="24"/>
          <w:szCs w:val="24"/>
          <w:lang w:val="en-US" w:eastAsia="zh-CN"/>
        </w:rPr>
        <w:t>2</w:t>
      </w:r>
      <w:r>
        <w:rPr>
          <w:rFonts w:hint="eastAsia" w:ascii="仿宋" w:hAnsi="仿宋" w:eastAsia="仿宋" w:cs="仿宋"/>
          <w:spacing w:val="0"/>
          <w:sz w:val="24"/>
          <w:szCs w:val="24"/>
        </w:rPr>
        <w:t>、投标人应仔细阅读招标文件所有内容，对招标文件的要求作出实质性响应，按照招标文件的要求提交投标文件，并对所提供的全部资料的真实性承担法律责任。</w:t>
      </w:r>
    </w:p>
    <w:p>
      <w:pPr>
        <w:adjustRightInd w:val="0"/>
        <w:snapToGrid w:val="0"/>
        <w:spacing w:line="400" w:lineRule="exact"/>
        <w:rPr>
          <w:rFonts w:hint="eastAsia" w:ascii="仿宋" w:hAnsi="仿宋" w:eastAsia="仿宋" w:cs="仿宋"/>
          <w:b/>
          <w:bCs/>
          <w:sz w:val="24"/>
        </w:rPr>
      </w:pPr>
      <w:r>
        <w:rPr>
          <w:rFonts w:hint="eastAsia" w:ascii="仿宋" w:hAnsi="仿宋" w:eastAsia="仿宋" w:cs="仿宋"/>
          <w:b/>
          <w:kern w:val="0"/>
          <w:sz w:val="24"/>
        </w:rPr>
        <w:t>（九）</w:t>
      </w:r>
      <w:r>
        <w:rPr>
          <w:rFonts w:hint="eastAsia" w:ascii="仿宋" w:hAnsi="仿宋" w:eastAsia="仿宋" w:cs="仿宋"/>
          <w:b/>
          <w:bCs/>
          <w:sz w:val="24"/>
        </w:rPr>
        <w:t>质疑</w:t>
      </w:r>
      <w:bookmarkEnd w:id="81"/>
      <w:r>
        <w:rPr>
          <w:rFonts w:hint="eastAsia" w:ascii="仿宋" w:hAnsi="仿宋" w:eastAsia="仿宋" w:cs="仿宋"/>
          <w:b/>
          <w:bCs/>
          <w:sz w:val="24"/>
        </w:rPr>
        <w:t>和投诉</w:t>
      </w:r>
    </w:p>
    <w:p>
      <w:pPr>
        <w:spacing w:line="400" w:lineRule="exact"/>
        <w:ind w:firstLine="480" w:firstLineChars="200"/>
        <w:outlineLvl w:val="1"/>
        <w:rPr>
          <w:rFonts w:hint="eastAsia" w:ascii="仿宋" w:hAnsi="仿宋" w:eastAsia="仿宋" w:cs="仿宋"/>
          <w:bCs/>
          <w:sz w:val="24"/>
        </w:rPr>
      </w:pPr>
      <w:bookmarkStart w:id="82" w:name="_Toc20148"/>
      <w:bookmarkStart w:id="83" w:name="_Toc293917018"/>
      <w:bookmarkStart w:id="84" w:name="_Toc424544813"/>
      <w:bookmarkStart w:id="85" w:name="_Toc177870544"/>
      <w:bookmarkStart w:id="86" w:name="_Toc293916872"/>
      <w:bookmarkStart w:id="87" w:name="_Toc293916366"/>
      <w:bookmarkStart w:id="88" w:name="_Toc424544534"/>
      <w:bookmarkStart w:id="89" w:name="_Toc293916015"/>
      <w:r>
        <w:rPr>
          <w:rFonts w:hint="eastAsia" w:ascii="仿宋" w:hAnsi="仿宋" w:eastAsia="仿宋" w:cs="仿宋"/>
          <w:bCs/>
          <w:sz w:val="24"/>
        </w:rPr>
        <w:t>1、投标人认为招标文件、招标过程和中标结果使自己的合法权益受到损害的，应当在知道或者应知其权益受到损害之日起7个工作日内，以书面形式向采购人提出质疑。投标人对采购人的质疑答复不满意或者采购人未在规定时间内作出答复的，可以在答复期满后15个工作日内向同级政府采购监管部门投诉。</w:t>
      </w:r>
      <w:bookmarkEnd w:id="82"/>
    </w:p>
    <w:p>
      <w:pPr>
        <w:spacing w:line="400" w:lineRule="exact"/>
        <w:ind w:firstLine="480" w:firstLineChars="200"/>
        <w:outlineLvl w:val="1"/>
        <w:rPr>
          <w:rFonts w:hint="eastAsia" w:ascii="仿宋" w:hAnsi="仿宋" w:eastAsia="仿宋" w:cs="仿宋"/>
          <w:bCs/>
          <w:sz w:val="24"/>
        </w:rPr>
      </w:pPr>
      <w:bookmarkStart w:id="90" w:name="_Toc28844"/>
      <w:r>
        <w:rPr>
          <w:rFonts w:hint="eastAsia" w:ascii="仿宋" w:hAnsi="仿宋" w:eastAsia="仿宋" w:cs="仿宋"/>
          <w:bCs/>
          <w:sz w:val="24"/>
        </w:rPr>
        <w:t>2、质疑、投诉应当采用书面形式，质疑书、投诉书均应明确阐述招标文件、招标过程和中标结果中使自己合法权益受到损害的实质性内容，提供相关事实、依据和证据及其来源或线索，便于有关单位调查、答复和处理。</w:t>
      </w:r>
      <w:bookmarkEnd w:id="90"/>
    </w:p>
    <w:p>
      <w:pPr>
        <w:spacing w:line="400" w:lineRule="exact"/>
        <w:ind w:firstLine="480" w:firstLineChars="200"/>
        <w:outlineLvl w:val="1"/>
        <w:rPr>
          <w:rFonts w:hint="eastAsia" w:ascii="仿宋" w:hAnsi="仿宋" w:eastAsia="仿宋" w:cs="仿宋"/>
          <w:bCs/>
          <w:sz w:val="24"/>
        </w:rPr>
      </w:pPr>
      <w:bookmarkStart w:id="91" w:name="_Toc22749"/>
      <w:r>
        <w:rPr>
          <w:rFonts w:hint="eastAsia" w:ascii="仿宋" w:hAnsi="仿宋" w:eastAsia="仿宋" w:cs="仿宋"/>
          <w:bCs/>
          <w:sz w:val="24"/>
        </w:rPr>
        <w:t>3、投标人须在法定质疑期内一次性提出针对同一采购程序环节的质疑，否则代理采购机构有权拒绝第一次质疑以外其他所有质疑。</w:t>
      </w:r>
      <w:bookmarkEnd w:id="91"/>
    </w:p>
    <w:p>
      <w:pPr>
        <w:spacing w:line="400" w:lineRule="exact"/>
        <w:ind w:firstLine="480" w:firstLineChars="200"/>
        <w:outlineLvl w:val="1"/>
        <w:rPr>
          <w:rFonts w:hint="eastAsia" w:ascii="仿宋" w:hAnsi="仿宋" w:eastAsia="仿宋" w:cs="仿宋"/>
          <w:bCs/>
          <w:sz w:val="24"/>
        </w:rPr>
      </w:pPr>
      <w:bookmarkStart w:id="92" w:name="_Toc22381"/>
      <w:r>
        <w:rPr>
          <w:rFonts w:hint="eastAsia" w:ascii="仿宋" w:hAnsi="仿宋" w:eastAsia="仿宋" w:cs="仿宋"/>
          <w:bCs/>
          <w:sz w:val="24"/>
        </w:rPr>
        <w:t>4、质疑人可以采取直接递交、传真或邮寄方式提交质疑函。以其他方式提出的质疑，代理采购机构将不予接受。以传真方式送达质疑函的，质疑人应当及时将质疑函原件送达采购代理机构。</w:t>
      </w:r>
      <w:bookmarkEnd w:id="92"/>
    </w:p>
    <w:p>
      <w:pPr>
        <w:spacing w:line="400" w:lineRule="exact"/>
        <w:ind w:firstLine="480" w:firstLineChars="200"/>
        <w:outlineLvl w:val="1"/>
        <w:rPr>
          <w:rFonts w:hint="eastAsia" w:ascii="仿宋" w:hAnsi="仿宋" w:eastAsia="仿宋" w:cs="仿宋"/>
          <w:bCs/>
          <w:sz w:val="24"/>
        </w:rPr>
      </w:pPr>
      <w:bookmarkStart w:id="93" w:name="_Toc4613"/>
      <w:r>
        <w:rPr>
          <w:rFonts w:hint="eastAsia" w:ascii="仿宋" w:hAnsi="仿宋" w:eastAsia="仿宋" w:cs="仿宋"/>
          <w:bCs/>
          <w:sz w:val="24"/>
        </w:rPr>
        <w:t>5、质疑函须采用财政部发布的政府采购供应商质疑函范本（参考样式可从“湖州市公共资源交易信息网-&gt;资料下载-&gt;采购资料下载”栏目下载），否则代理采购机构有权要求质疑供应商改正后重新提出。</w:t>
      </w:r>
      <w:bookmarkEnd w:id="93"/>
    </w:p>
    <w:p>
      <w:pPr>
        <w:spacing w:line="400" w:lineRule="exact"/>
        <w:outlineLvl w:val="1"/>
        <w:rPr>
          <w:rFonts w:hint="eastAsia" w:ascii="仿宋" w:hAnsi="仿宋" w:eastAsia="仿宋" w:cs="仿宋"/>
          <w:b/>
          <w:sz w:val="24"/>
        </w:rPr>
      </w:pPr>
      <w:bookmarkStart w:id="94" w:name="_Toc27737"/>
      <w:r>
        <w:rPr>
          <w:rFonts w:hint="eastAsia" w:ascii="仿宋" w:hAnsi="仿宋" w:eastAsia="仿宋" w:cs="仿宋"/>
          <w:b/>
          <w:bCs/>
          <w:sz w:val="24"/>
        </w:rPr>
        <w:t>二、招标文件</w:t>
      </w:r>
      <w:bookmarkEnd w:id="83"/>
      <w:bookmarkEnd w:id="84"/>
      <w:bookmarkEnd w:id="85"/>
      <w:bookmarkEnd w:id="86"/>
      <w:bookmarkEnd w:id="87"/>
      <w:bookmarkEnd w:id="88"/>
      <w:bookmarkEnd w:id="89"/>
      <w:bookmarkEnd w:id="94"/>
    </w:p>
    <w:p>
      <w:pPr>
        <w:adjustRightInd w:val="0"/>
        <w:snapToGrid w:val="0"/>
        <w:spacing w:line="400" w:lineRule="exact"/>
        <w:jc w:val="left"/>
        <w:rPr>
          <w:rFonts w:hint="eastAsia" w:ascii="仿宋" w:hAnsi="仿宋" w:eastAsia="仿宋" w:cs="仿宋"/>
          <w:b/>
          <w:sz w:val="24"/>
        </w:rPr>
      </w:pPr>
      <w:r>
        <w:rPr>
          <w:rFonts w:hint="eastAsia" w:ascii="仿宋" w:hAnsi="仿宋" w:eastAsia="仿宋" w:cs="仿宋"/>
          <w:b/>
          <w:sz w:val="24"/>
        </w:rPr>
        <w:t>（一）招标文件的构成。本招标文件由以下部份组成：</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1、招标公告；</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2、招标需求；</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3、投标人须知；</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4、评标办法及标准；</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5、合同主要条款；</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 xml:space="preserve">6、投标文件格式； </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7、本项目招标文件的澄清、答复、修改、补充的内容。</w:t>
      </w:r>
    </w:p>
    <w:p>
      <w:pPr>
        <w:adjustRightInd w:val="0"/>
        <w:snapToGrid w:val="0"/>
        <w:spacing w:line="400" w:lineRule="exact"/>
        <w:jc w:val="left"/>
        <w:rPr>
          <w:rFonts w:hint="eastAsia" w:ascii="仿宋" w:hAnsi="仿宋" w:eastAsia="仿宋" w:cs="仿宋"/>
          <w:b/>
          <w:sz w:val="24"/>
        </w:rPr>
      </w:pPr>
      <w:r>
        <w:rPr>
          <w:rFonts w:hint="eastAsia" w:ascii="仿宋" w:hAnsi="仿宋" w:eastAsia="仿宋" w:cs="仿宋"/>
          <w:b/>
          <w:sz w:val="24"/>
        </w:rPr>
        <w:t>（二）投标人的风险</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投标人没有按照招标文件要求提供全部资料，或者投标人没有对招标文件在各方面作出实质性响应是投标人的风险，并可能导致其投标被拒绝。</w:t>
      </w:r>
    </w:p>
    <w:p>
      <w:pPr>
        <w:pStyle w:val="13"/>
        <w:widowControl w:val="0"/>
        <w:numPr>
          <w:ilvl w:val="0"/>
          <w:numId w:val="0"/>
        </w:numPr>
        <w:adjustRightInd w:val="0"/>
        <w:snapToGrid w:val="0"/>
        <w:spacing w:afterLines="0" w:line="400" w:lineRule="exact"/>
        <w:rPr>
          <w:rFonts w:hint="eastAsia" w:ascii="仿宋" w:hAnsi="仿宋" w:eastAsia="仿宋" w:cs="仿宋"/>
          <w:b/>
          <w:szCs w:val="24"/>
        </w:rPr>
      </w:pPr>
      <w:r>
        <w:rPr>
          <w:rFonts w:hint="eastAsia" w:ascii="仿宋" w:hAnsi="仿宋" w:eastAsia="仿宋" w:cs="仿宋"/>
          <w:b/>
          <w:szCs w:val="24"/>
        </w:rPr>
        <w:t xml:space="preserve">（三）招标文件的澄清与修改 </w:t>
      </w:r>
    </w:p>
    <w:p>
      <w:pPr>
        <w:pStyle w:val="27"/>
        <w:adjustRightInd w:val="0"/>
        <w:snapToGrid w:val="0"/>
        <w:spacing w:beforeLines="0" w:afterLines="0"/>
        <w:ind w:left="0" w:firstLine="480" w:firstLineChars="200"/>
        <w:rPr>
          <w:rFonts w:hint="eastAsia" w:ascii="仿宋" w:hAnsi="仿宋" w:eastAsia="仿宋" w:cs="仿宋"/>
          <w:kern w:val="0"/>
        </w:rPr>
      </w:pPr>
      <w:r>
        <w:rPr>
          <w:rFonts w:hint="eastAsia" w:ascii="仿宋" w:hAnsi="仿宋" w:eastAsia="仿宋" w:cs="仿宋"/>
          <w:kern w:val="0"/>
        </w:rPr>
        <w:t>1.投标人应认真阅读本招标文件，发现其中有误或有不合理要求的，投标人必须在招标公告规定的时间前以书面形式要求招标采购单位澄清，</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"mailto:同时请将该书面文件的电子文档发送至309875994@qq.com" </w:instrText>
      </w:r>
      <w:r>
        <w:rPr>
          <w:rFonts w:hint="eastAsia" w:ascii="仿宋" w:hAnsi="仿宋" w:eastAsia="仿宋" w:cs="仿宋"/>
          <w:highlight w:val="none"/>
        </w:rPr>
        <w:fldChar w:fldCharType="separate"/>
      </w:r>
      <w:r>
        <w:rPr>
          <w:rStyle w:val="67"/>
          <w:rFonts w:hint="eastAsia" w:ascii="仿宋" w:hAnsi="仿宋" w:eastAsia="仿宋" w:cs="仿宋"/>
          <w:color w:val="auto"/>
          <w:kern w:val="0"/>
          <w:highlight w:val="none"/>
        </w:rPr>
        <w:t>同时请将该书面文件的电子文档发送至</w:t>
      </w:r>
      <w:r>
        <w:rPr>
          <w:rStyle w:val="67"/>
          <w:rFonts w:hint="eastAsia" w:ascii="仿宋" w:hAnsi="仿宋" w:eastAsia="仿宋" w:cs="仿宋"/>
          <w:color w:val="auto"/>
          <w:kern w:val="0"/>
          <w:highlight w:val="none"/>
          <w:lang w:eastAsia="zh-CN"/>
        </w:rPr>
        <w:t>417894030</w:t>
      </w:r>
      <w:r>
        <w:rPr>
          <w:rStyle w:val="67"/>
          <w:rFonts w:hint="eastAsia" w:ascii="仿宋" w:hAnsi="仿宋" w:eastAsia="仿宋" w:cs="仿宋"/>
          <w:color w:val="auto"/>
          <w:kern w:val="0"/>
          <w:highlight w:val="none"/>
        </w:rPr>
        <w:t>@qq.com</w:t>
      </w:r>
      <w:r>
        <w:rPr>
          <w:rStyle w:val="67"/>
          <w:rFonts w:hint="eastAsia" w:ascii="仿宋" w:hAnsi="仿宋" w:eastAsia="仿宋" w:cs="仿宋"/>
          <w:color w:val="auto"/>
          <w:kern w:val="0"/>
          <w:highlight w:val="none"/>
        </w:rPr>
        <w:fldChar w:fldCharType="end"/>
      </w:r>
      <w:r>
        <w:rPr>
          <w:rFonts w:hint="eastAsia" w:ascii="仿宋" w:hAnsi="仿宋" w:eastAsia="仿宋" w:cs="仿宋"/>
          <w:kern w:val="0"/>
          <w:highlight w:val="none"/>
        </w:rPr>
        <w:t>(</w:t>
      </w:r>
      <w:r>
        <w:rPr>
          <w:rFonts w:hint="eastAsia" w:ascii="仿宋" w:hAnsi="仿宋" w:eastAsia="仿宋" w:cs="仿宋"/>
          <w:kern w:val="0"/>
          <w:highlight w:val="none"/>
          <w:lang w:eastAsia="zh-CN"/>
        </w:rPr>
        <w:t>建正工程咨询有限公司</w:t>
      </w:r>
      <w:r>
        <w:rPr>
          <w:rFonts w:hint="eastAsia" w:ascii="仿宋" w:hAnsi="仿宋" w:eastAsia="仿宋" w:cs="仿宋"/>
          <w:kern w:val="0"/>
          <w:highlight w:val="none"/>
        </w:rPr>
        <w:t>，</w:t>
      </w:r>
      <w:r>
        <w:rPr>
          <w:rFonts w:hint="eastAsia" w:ascii="仿宋" w:hAnsi="仿宋" w:eastAsia="仿宋" w:cs="仿宋"/>
          <w:kern w:val="0"/>
          <w:highlight w:val="none"/>
          <w:lang w:eastAsia="zh-CN"/>
        </w:rPr>
        <w:t>许赟波</w:t>
      </w:r>
      <w:r>
        <w:rPr>
          <w:rFonts w:hint="eastAsia" w:ascii="仿宋" w:hAnsi="仿宋" w:eastAsia="仿宋" w:cs="仿宋"/>
          <w:kern w:val="0"/>
          <w:highlight w:val="none"/>
        </w:rPr>
        <w:t>)。采</w:t>
      </w:r>
      <w:r>
        <w:rPr>
          <w:rFonts w:hint="eastAsia" w:ascii="仿宋" w:hAnsi="仿宋" w:eastAsia="仿宋" w:cs="仿宋"/>
          <w:kern w:val="0"/>
        </w:rPr>
        <w:t>购代理机构对已发出的招标文件进行必要澄清、答复、修改或补充的，应当在招标文件要求提交投标文件截止时间十五日前，在财政部门指定的政府采购信息发布媒体上发布更正公告，并以书面形式通知所有招标文件收受人。</w:t>
      </w:r>
    </w:p>
    <w:p>
      <w:pPr>
        <w:pStyle w:val="27"/>
        <w:adjustRightInd w:val="0"/>
        <w:snapToGrid w:val="0"/>
        <w:spacing w:beforeLines="0" w:afterLines="0"/>
        <w:ind w:left="0" w:firstLine="480" w:firstLineChars="200"/>
        <w:rPr>
          <w:rFonts w:hint="eastAsia" w:ascii="仿宋" w:hAnsi="仿宋" w:eastAsia="仿宋" w:cs="仿宋"/>
          <w:kern w:val="0"/>
        </w:rPr>
      </w:pPr>
      <w:r>
        <w:rPr>
          <w:rFonts w:hint="eastAsia" w:ascii="仿宋" w:hAnsi="仿宋" w:eastAsia="仿宋" w:cs="仿宋"/>
          <w:kern w:val="0"/>
        </w:rPr>
        <w:t>2.采购代理机构必须以书面形式答复投标人要求澄清的问题，并将不包含问题来源的答复书面通知所有购买招标文件的投标人；除书面答复以外的其他澄清方式及澄清内容均无效。</w:t>
      </w:r>
    </w:p>
    <w:p>
      <w:pPr>
        <w:pStyle w:val="27"/>
        <w:adjustRightInd w:val="0"/>
        <w:snapToGrid w:val="0"/>
        <w:spacing w:beforeLines="0" w:afterLines="0"/>
        <w:ind w:left="0" w:firstLine="480" w:firstLineChars="200"/>
        <w:rPr>
          <w:rFonts w:hint="eastAsia" w:ascii="仿宋" w:hAnsi="仿宋" w:eastAsia="仿宋" w:cs="仿宋"/>
          <w:kern w:val="0"/>
        </w:rPr>
      </w:pPr>
      <w:r>
        <w:rPr>
          <w:rFonts w:hint="eastAsia" w:ascii="仿宋" w:hAnsi="仿宋" w:eastAsia="仿宋" w:cs="仿宋"/>
          <w:kern w:val="0"/>
        </w:rPr>
        <w:t>3.招标文件澄清、答复、修改、补充的内容为招标文件的组成部分。当招标文件与招标文件的答复、澄清、修改、补充通知就同一内容的表述不一致时，以最后发出的书面文件为准。</w:t>
      </w:r>
    </w:p>
    <w:p>
      <w:pPr>
        <w:pStyle w:val="27"/>
        <w:adjustRightInd w:val="0"/>
        <w:snapToGrid w:val="0"/>
        <w:spacing w:beforeLines="0" w:afterLines="0"/>
        <w:ind w:left="0" w:firstLine="480" w:firstLineChars="200"/>
        <w:rPr>
          <w:rFonts w:hint="eastAsia" w:ascii="仿宋" w:hAnsi="仿宋" w:eastAsia="仿宋" w:cs="仿宋"/>
        </w:rPr>
      </w:pPr>
      <w:r>
        <w:rPr>
          <w:rFonts w:hint="eastAsia" w:ascii="仿宋" w:hAnsi="仿宋" w:eastAsia="仿宋" w:cs="仿宋"/>
          <w:kern w:val="0"/>
        </w:rPr>
        <w:t>4.招标文件的澄清、答复、修改或补充都应该通过本代理机构以法定形式发布，采购人非通过本机构，不得擅自澄清、答复、修改或补充招标文件。</w:t>
      </w:r>
    </w:p>
    <w:p>
      <w:pPr>
        <w:spacing w:line="400" w:lineRule="exact"/>
        <w:outlineLvl w:val="1"/>
        <w:rPr>
          <w:rFonts w:hint="eastAsia" w:ascii="仿宋" w:hAnsi="仿宋" w:eastAsia="仿宋" w:cs="仿宋"/>
          <w:b/>
          <w:bCs/>
          <w:sz w:val="24"/>
        </w:rPr>
      </w:pPr>
      <w:bookmarkStart w:id="95" w:name="_Toc177870545"/>
      <w:bookmarkStart w:id="96" w:name="_Toc293916875"/>
      <w:bookmarkStart w:id="97" w:name="_Toc293916367"/>
      <w:bookmarkStart w:id="98" w:name="_Toc424544814"/>
      <w:bookmarkStart w:id="99" w:name="_Toc293916016"/>
      <w:bookmarkStart w:id="100" w:name="_Toc293917019"/>
      <w:bookmarkStart w:id="101" w:name="_Toc424544535"/>
      <w:bookmarkStart w:id="102" w:name="_Toc30773"/>
      <w:r>
        <w:rPr>
          <w:rFonts w:hint="eastAsia" w:ascii="仿宋" w:hAnsi="仿宋" w:eastAsia="仿宋" w:cs="仿宋"/>
          <w:b/>
          <w:bCs/>
          <w:sz w:val="24"/>
        </w:rPr>
        <w:t>三、投标文件</w:t>
      </w:r>
      <w:bookmarkEnd w:id="95"/>
      <w:r>
        <w:rPr>
          <w:rFonts w:hint="eastAsia" w:ascii="仿宋" w:hAnsi="仿宋" w:eastAsia="仿宋" w:cs="仿宋"/>
          <w:b/>
          <w:bCs/>
          <w:sz w:val="24"/>
        </w:rPr>
        <w:t>的编制</w:t>
      </w:r>
      <w:bookmarkEnd w:id="96"/>
      <w:bookmarkEnd w:id="97"/>
      <w:bookmarkEnd w:id="98"/>
      <w:bookmarkEnd w:id="99"/>
      <w:bookmarkEnd w:id="100"/>
      <w:bookmarkEnd w:id="101"/>
      <w:bookmarkEnd w:id="102"/>
    </w:p>
    <w:p>
      <w:pPr>
        <w:adjustRightInd w:val="0"/>
        <w:snapToGrid w:val="0"/>
        <w:spacing w:line="400" w:lineRule="exact"/>
        <w:ind w:firstLine="482" w:firstLineChars="200"/>
        <w:jc w:val="left"/>
        <w:rPr>
          <w:rFonts w:hint="eastAsia" w:ascii="仿宋" w:hAnsi="仿宋" w:eastAsia="仿宋" w:cs="仿宋"/>
          <w:b/>
          <w:sz w:val="24"/>
          <w:u w:val="single"/>
        </w:rPr>
      </w:pPr>
      <w:bookmarkStart w:id="103" w:name="_Toc177825125"/>
      <w:bookmarkStart w:id="104" w:name="_Toc177870547"/>
      <w:bookmarkStart w:id="105" w:name="_Toc177824944"/>
      <w:bookmarkStart w:id="106" w:name="_Toc177824877"/>
      <w:r>
        <w:rPr>
          <w:rFonts w:hint="eastAsia" w:ascii="仿宋" w:hAnsi="仿宋" w:eastAsia="仿宋" w:cs="仿宋"/>
          <w:b/>
          <w:sz w:val="24"/>
        </w:rPr>
        <w:t>(一)</w:t>
      </w:r>
      <w:r>
        <w:rPr>
          <w:rFonts w:hint="eastAsia" w:ascii="仿宋" w:hAnsi="仿宋" w:eastAsia="仿宋" w:cs="仿宋"/>
          <w:sz w:val="24"/>
        </w:rPr>
        <w:t>投标文件由</w:t>
      </w:r>
      <w:r>
        <w:rPr>
          <w:rFonts w:hint="eastAsia" w:ascii="仿宋" w:hAnsi="仿宋" w:eastAsia="仿宋" w:cs="仿宋"/>
          <w:b/>
          <w:sz w:val="24"/>
        </w:rPr>
        <w:t>资格证明文件、商务文件、技术文件和报价文件</w:t>
      </w:r>
      <w:r>
        <w:rPr>
          <w:rFonts w:hint="eastAsia" w:ascii="仿宋" w:hAnsi="仿宋" w:eastAsia="仿宋" w:cs="仿宋"/>
          <w:sz w:val="24"/>
        </w:rPr>
        <w:t>四部份组成。《</w:t>
      </w:r>
      <w:r>
        <w:rPr>
          <w:rFonts w:hint="eastAsia" w:ascii="仿宋" w:hAnsi="仿宋" w:eastAsia="仿宋" w:cs="仿宋"/>
          <w:b/>
          <w:sz w:val="24"/>
        </w:rPr>
        <w:t>资格证明文件</w:t>
      </w:r>
      <w:r>
        <w:rPr>
          <w:rFonts w:hint="eastAsia" w:ascii="仿宋" w:hAnsi="仿宋" w:eastAsia="仿宋" w:cs="仿宋"/>
          <w:sz w:val="24"/>
        </w:rPr>
        <w:t>》</w:t>
      </w:r>
      <w:r>
        <w:rPr>
          <w:rFonts w:hint="eastAsia" w:ascii="仿宋" w:hAnsi="仿宋" w:eastAsia="仿宋" w:cs="仿宋"/>
          <w:b/>
          <w:sz w:val="24"/>
          <w:u w:val="single"/>
        </w:rPr>
        <w:t>装订成一册，《商务文件》和《技术文件》两部分装订成一册，《报价文件》装订成一册。</w:t>
      </w:r>
    </w:p>
    <w:p>
      <w:pPr>
        <w:adjustRightInd w:val="0"/>
        <w:snapToGrid w:val="0"/>
        <w:spacing w:line="400" w:lineRule="exact"/>
        <w:jc w:val="left"/>
        <w:rPr>
          <w:rFonts w:hint="eastAsia" w:ascii="仿宋" w:hAnsi="仿宋" w:eastAsia="仿宋" w:cs="仿宋"/>
          <w:b/>
          <w:sz w:val="24"/>
        </w:rPr>
      </w:pPr>
      <w:r>
        <w:rPr>
          <w:rFonts w:hint="eastAsia" w:ascii="仿宋" w:hAnsi="仿宋" w:eastAsia="仿宋" w:cs="仿宋"/>
          <w:b/>
          <w:sz w:val="24"/>
        </w:rPr>
        <w:t>1、资格证明文件包括：</w:t>
      </w:r>
    </w:p>
    <w:p>
      <w:pPr>
        <w:spacing w:line="400" w:lineRule="exact"/>
        <w:ind w:left="426"/>
        <w:rPr>
          <w:rFonts w:hint="eastAsia" w:ascii="仿宋" w:hAnsi="仿宋" w:eastAsia="仿宋" w:cs="仿宋"/>
          <w:sz w:val="24"/>
        </w:rPr>
      </w:pPr>
      <w:r>
        <w:rPr>
          <w:rFonts w:hint="eastAsia" w:ascii="仿宋" w:hAnsi="仿宋" w:eastAsia="仿宋" w:cs="仿宋"/>
          <w:sz w:val="24"/>
        </w:rPr>
        <w:t>1）投标声明书（格式见附件）；</w:t>
      </w:r>
    </w:p>
    <w:p>
      <w:pPr>
        <w:spacing w:line="400" w:lineRule="exact"/>
        <w:ind w:left="426"/>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color w:val="000000"/>
          <w:kern w:val="0"/>
          <w:sz w:val="24"/>
        </w:rPr>
        <w:t>企业资质证书：</w:t>
      </w:r>
      <w:r>
        <w:rPr>
          <w:rFonts w:hint="eastAsia" w:ascii="仿宋" w:hAnsi="仿宋" w:eastAsia="仿宋" w:cs="仿宋"/>
          <w:sz w:val="24"/>
        </w:rPr>
        <w:t>建筑装修装饰工程专业承包贰级及以上资质证书（须在有效期内），浙江省外企业须提供有效的《省外企业进浙承接业务备案证明》；</w:t>
      </w:r>
    </w:p>
    <w:p>
      <w:pPr>
        <w:spacing w:line="400" w:lineRule="exact"/>
        <w:ind w:left="426"/>
        <w:rPr>
          <w:rFonts w:hint="eastAsia" w:ascii="仿宋" w:hAnsi="仿宋" w:eastAsia="仿宋" w:cs="仿宋"/>
          <w:sz w:val="24"/>
        </w:rPr>
      </w:pPr>
      <w:r>
        <w:rPr>
          <w:rFonts w:hint="eastAsia" w:ascii="仿宋" w:hAnsi="仿宋" w:eastAsia="仿宋" w:cs="仿宋"/>
          <w:sz w:val="24"/>
        </w:rPr>
        <w:t>3）项目负责人资质证书：具备建筑工程二级及以上注册建造师，注册证书必须在有效期内，必须具备B证（浙江省外企业拟投入项目负责人须进浙备案）；</w:t>
      </w:r>
    </w:p>
    <w:p>
      <w:pPr>
        <w:spacing w:line="400" w:lineRule="exact"/>
        <w:ind w:left="426"/>
        <w:rPr>
          <w:rFonts w:hint="eastAsia" w:ascii="仿宋" w:hAnsi="仿宋" w:eastAsia="仿宋" w:cs="仿宋"/>
          <w:sz w:val="24"/>
        </w:rPr>
      </w:pPr>
      <w:r>
        <w:rPr>
          <w:rFonts w:hint="eastAsia" w:ascii="仿宋" w:hAnsi="仿宋" w:eastAsia="仿宋" w:cs="仿宋"/>
          <w:sz w:val="24"/>
          <w:lang w:val="en-US" w:eastAsia="zh-CN"/>
        </w:rPr>
        <w:t>4）有效的企业安全生产许可证（复印件加盖单位公章）</w:t>
      </w:r>
    </w:p>
    <w:p>
      <w:pPr>
        <w:spacing w:line="400" w:lineRule="exact"/>
        <w:ind w:left="426"/>
        <w:rPr>
          <w:rFonts w:hint="eastAsia"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）有效的企业营业执照、税务登记证（已办理“三证合一”或“五证合一”的企业无须提供税务登记证）</w:t>
      </w:r>
      <w:r>
        <w:rPr>
          <w:rFonts w:hint="eastAsia" w:ascii="仿宋" w:hAnsi="仿宋" w:eastAsia="仿宋" w:cs="仿宋"/>
          <w:sz w:val="24"/>
          <w:lang w:val="zh-CN"/>
        </w:rPr>
        <w:t>（复印件加盖公章）</w:t>
      </w:r>
      <w:r>
        <w:rPr>
          <w:rFonts w:hint="eastAsia" w:ascii="仿宋" w:hAnsi="仿宋" w:eastAsia="仿宋" w:cs="仿宋"/>
          <w:sz w:val="24"/>
        </w:rPr>
        <w:t>；</w:t>
      </w:r>
    </w:p>
    <w:p>
      <w:pPr>
        <w:spacing w:line="400" w:lineRule="exact"/>
        <w:ind w:left="426"/>
        <w:rPr>
          <w:rFonts w:hint="eastAsia"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）最近一个季度依法缴纳税的完税凭证复印件或《不征免征税收证明书》；</w:t>
      </w:r>
    </w:p>
    <w:p>
      <w:pPr>
        <w:spacing w:line="400" w:lineRule="exact"/>
        <w:ind w:left="426"/>
        <w:rPr>
          <w:rFonts w:hint="eastAsia"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）最近一个季度依法缴纳社保费的凭证复印件或《不征免征社保费证明书》；</w:t>
      </w:r>
    </w:p>
    <w:p>
      <w:pPr>
        <w:spacing w:line="400" w:lineRule="exact"/>
        <w:ind w:left="426"/>
        <w:rPr>
          <w:rFonts w:hint="eastAsia"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）法定代表人身份证明书（格式见附件）；</w:t>
      </w:r>
    </w:p>
    <w:p>
      <w:pPr>
        <w:spacing w:line="400" w:lineRule="exact"/>
        <w:ind w:left="426"/>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 法定代表人授权委托书及授权代理人有效身份证明（复印件）（格式见附件）；</w:t>
      </w:r>
    </w:p>
    <w:p>
      <w:pPr>
        <w:spacing w:line="400" w:lineRule="exact"/>
        <w:ind w:left="426"/>
        <w:rPr>
          <w:rFonts w:hint="eastAsia" w:ascii="仿宋" w:hAnsi="仿宋" w:eastAsia="仿宋" w:cs="仿宋"/>
          <w:sz w:val="24"/>
          <w:lang w:eastAsia="zh-CN"/>
        </w:rPr>
      </w:pPr>
      <w:r>
        <w:rPr>
          <w:rFonts w:hint="eastAsia" w:ascii="仿宋" w:hAnsi="仿宋" w:eastAsia="仿宋" w:cs="仿宋"/>
          <w:sz w:val="24"/>
          <w:lang w:val="en-US" w:eastAsia="zh-CN"/>
        </w:rPr>
        <w:t>10</w:t>
      </w:r>
      <w:r>
        <w:rPr>
          <w:rFonts w:hint="eastAsia" w:ascii="仿宋" w:hAnsi="仿宋" w:eastAsia="仿宋" w:cs="仿宋"/>
          <w:sz w:val="24"/>
        </w:rPr>
        <w:t>) 信用承诺书（格式见附件）</w:t>
      </w:r>
      <w:r>
        <w:rPr>
          <w:rFonts w:hint="eastAsia" w:ascii="仿宋" w:hAnsi="仿宋" w:eastAsia="仿宋" w:cs="仿宋"/>
          <w:sz w:val="24"/>
          <w:lang w:eastAsia="zh-CN"/>
        </w:rPr>
        <w:t>；</w:t>
      </w:r>
    </w:p>
    <w:p>
      <w:pPr>
        <w:spacing w:line="400" w:lineRule="exact"/>
        <w:ind w:left="426"/>
        <w:rPr>
          <w:rFonts w:hint="eastAsia" w:ascii="仿宋" w:hAnsi="仿宋" w:eastAsia="仿宋" w:cs="仿宋"/>
          <w:lang w:eastAsia="zh-CN"/>
        </w:rPr>
      </w:pPr>
      <w:r>
        <w:rPr>
          <w:rFonts w:hint="eastAsia" w:ascii="仿宋" w:hAnsi="仿宋" w:eastAsia="仿宋" w:cs="仿宋"/>
          <w:sz w:val="24"/>
          <w:lang w:val="en-US" w:eastAsia="zh-CN"/>
        </w:rPr>
        <w:t>11）</w:t>
      </w:r>
      <w:r>
        <w:rPr>
          <w:rFonts w:hint="eastAsia" w:ascii="仿宋" w:hAnsi="仿宋" w:eastAsia="仿宋" w:cs="仿宋"/>
          <w:sz w:val="24"/>
        </w:rPr>
        <w:t>《中小企业声明函》，或属残疾人福利性单位、监狱企业的证明</w:t>
      </w:r>
      <w:r>
        <w:rPr>
          <w:rFonts w:hint="eastAsia" w:ascii="仿宋" w:hAnsi="仿宋" w:eastAsia="仿宋" w:cs="仿宋"/>
          <w:sz w:val="24"/>
          <w:lang w:eastAsia="zh-CN"/>
        </w:rPr>
        <w:t>。</w:t>
      </w:r>
    </w:p>
    <w:p>
      <w:pPr>
        <w:adjustRightInd w:val="0"/>
        <w:snapToGrid w:val="0"/>
        <w:spacing w:line="400" w:lineRule="exact"/>
        <w:jc w:val="left"/>
        <w:rPr>
          <w:rFonts w:hint="eastAsia" w:ascii="仿宋" w:hAnsi="仿宋" w:eastAsia="仿宋" w:cs="仿宋"/>
          <w:sz w:val="24"/>
        </w:rPr>
      </w:pPr>
      <w:r>
        <w:rPr>
          <w:rFonts w:hint="eastAsia" w:ascii="仿宋" w:hAnsi="仿宋" w:eastAsia="仿宋" w:cs="仿宋"/>
          <w:b/>
          <w:sz w:val="24"/>
        </w:rPr>
        <w:t>2、商务文件包括：</w:t>
      </w:r>
    </w:p>
    <w:p>
      <w:pPr>
        <w:adjustRightInd w:val="0"/>
        <w:snapToGrid w:val="0"/>
        <w:spacing w:line="400" w:lineRule="exact"/>
        <w:ind w:left="426"/>
        <w:jc w:val="left"/>
        <w:rPr>
          <w:rFonts w:hint="eastAsia" w:ascii="仿宋" w:hAnsi="仿宋" w:eastAsia="仿宋" w:cs="仿宋"/>
          <w:bCs/>
          <w:sz w:val="24"/>
        </w:rPr>
      </w:pPr>
      <w:r>
        <w:rPr>
          <w:rFonts w:hint="eastAsia" w:ascii="仿宋" w:hAnsi="仿宋" w:eastAsia="仿宋" w:cs="仿宋"/>
          <w:sz w:val="24"/>
        </w:rPr>
        <w:t>1）投标函（格式见附件）；</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rPr>
        <w:t>2）供应商情况一览表（格式见附件）；</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rPr>
        <w:t>3）售后服务承诺；</w:t>
      </w:r>
    </w:p>
    <w:p>
      <w:pPr>
        <w:autoSpaceDE w:val="0"/>
        <w:autoSpaceDN w:val="0"/>
        <w:snapToGrid w:val="0"/>
        <w:spacing w:line="400" w:lineRule="exact"/>
        <w:ind w:left="424"/>
        <w:textAlignment w:val="bottom"/>
        <w:rPr>
          <w:rFonts w:hint="eastAsia" w:ascii="仿宋" w:hAnsi="仿宋" w:eastAsia="仿宋" w:cs="仿宋"/>
          <w:bCs/>
          <w:sz w:val="24"/>
          <w:lang w:eastAsia="zh-CN"/>
        </w:rPr>
      </w:pPr>
      <w:r>
        <w:rPr>
          <w:rFonts w:hint="eastAsia" w:ascii="仿宋" w:hAnsi="仿宋" w:eastAsia="仿宋" w:cs="仿宋"/>
          <w:bCs/>
          <w:sz w:val="24"/>
          <w:lang w:val="en-US" w:eastAsia="zh-CN"/>
        </w:rPr>
        <w:t>4）</w:t>
      </w:r>
      <w:r>
        <w:rPr>
          <w:rFonts w:hint="eastAsia" w:ascii="仿宋" w:hAnsi="仿宋" w:eastAsia="仿宋" w:cs="仿宋"/>
          <w:bCs/>
          <w:sz w:val="24"/>
        </w:rPr>
        <w:t>维修响应</w:t>
      </w:r>
      <w:r>
        <w:rPr>
          <w:rFonts w:hint="eastAsia" w:ascii="仿宋" w:hAnsi="仿宋" w:eastAsia="仿宋" w:cs="仿宋"/>
          <w:bCs/>
          <w:sz w:val="24"/>
          <w:lang w:eastAsia="zh-CN"/>
        </w:rPr>
        <w:t>；</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rPr>
        <w:t>5）施工班子人员配备；</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lang w:val="en-US" w:eastAsia="zh-CN"/>
        </w:rPr>
        <w:t>6</w:t>
      </w:r>
      <w:r>
        <w:rPr>
          <w:rFonts w:hint="eastAsia" w:ascii="仿宋" w:hAnsi="仿宋" w:eastAsia="仿宋" w:cs="仿宋"/>
          <w:bCs/>
          <w:sz w:val="24"/>
        </w:rPr>
        <w:t>）质保期；</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lang w:val="en-US" w:eastAsia="zh-CN"/>
        </w:rPr>
        <w:t>7</w:t>
      </w:r>
      <w:r>
        <w:rPr>
          <w:rFonts w:hint="eastAsia" w:ascii="仿宋" w:hAnsi="仿宋" w:eastAsia="仿宋" w:cs="仿宋"/>
          <w:bCs/>
          <w:sz w:val="24"/>
        </w:rPr>
        <w:t>）同类业绩（格式见附件）；</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lang w:val="en-US" w:eastAsia="zh-CN"/>
        </w:rPr>
        <w:t>8</w:t>
      </w:r>
      <w:r>
        <w:rPr>
          <w:rFonts w:hint="eastAsia" w:ascii="仿宋" w:hAnsi="仿宋" w:eastAsia="仿宋" w:cs="仿宋"/>
          <w:bCs/>
          <w:sz w:val="24"/>
        </w:rPr>
        <w:t>）认证证书；</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lang w:val="en-US" w:eastAsia="zh-CN"/>
        </w:rPr>
        <w:t>9</w:t>
      </w:r>
      <w:r>
        <w:rPr>
          <w:rFonts w:hint="eastAsia" w:ascii="仿宋" w:hAnsi="仿宋" w:eastAsia="仿宋" w:cs="仿宋"/>
          <w:bCs/>
          <w:sz w:val="24"/>
        </w:rPr>
        <w:t>）企业荣誉；</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lang w:val="en-US" w:eastAsia="zh-CN"/>
        </w:rPr>
        <w:t>10</w:t>
      </w:r>
      <w:r>
        <w:rPr>
          <w:rFonts w:hint="eastAsia" w:ascii="仿宋" w:hAnsi="仿宋" w:eastAsia="仿宋" w:cs="仿宋"/>
          <w:bCs/>
          <w:sz w:val="24"/>
        </w:rPr>
        <w:t>) 商务响应表（格式见附件）；</w:t>
      </w:r>
    </w:p>
    <w:p>
      <w:pPr>
        <w:adjustRightInd w:val="0"/>
        <w:snapToGrid w:val="0"/>
        <w:spacing w:line="400" w:lineRule="exact"/>
        <w:ind w:left="426"/>
        <w:jc w:val="left"/>
        <w:rPr>
          <w:rFonts w:hint="eastAsia" w:ascii="仿宋" w:hAnsi="仿宋" w:eastAsia="仿宋" w:cs="仿宋"/>
          <w:sz w:val="24"/>
        </w:rPr>
      </w:pPr>
      <w:r>
        <w:rPr>
          <w:rFonts w:hint="eastAsia" w:ascii="仿宋" w:hAnsi="仿宋" w:eastAsia="仿宋" w:cs="仿宋"/>
          <w:bCs/>
          <w:sz w:val="24"/>
          <w:lang w:val="en-US" w:eastAsia="zh-CN"/>
        </w:rPr>
        <w:t>11</w:t>
      </w:r>
      <w:r>
        <w:rPr>
          <w:rFonts w:hint="eastAsia" w:ascii="仿宋" w:hAnsi="仿宋" w:eastAsia="仿宋" w:cs="仿宋"/>
          <w:bCs/>
          <w:sz w:val="24"/>
        </w:rPr>
        <w:t>) 供应商认为应该说明的其他文件和资料</w:t>
      </w:r>
      <w:r>
        <w:rPr>
          <w:rFonts w:hint="eastAsia" w:ascii="仿宋" w:hAnsi="仿宋" w:eastAsia="仿宋" w:cs="仿宋"/>
          <w:bCs/>
          <w:sz w:val="24"/>
          <w:lang w:bidi="en-US"/>
        </w:rPr>
        <w:t>（格式自拟）</w:t>
      </w:r>
      <w:r>
        <w:rPr>
          <w:rFonts w:hint="eastAsia" w:ascii="仿宋" w:hAnsi="仿宋" w:eastAsia="仿宋" w:cs="仿宋"/>
          <w:bCs/>
          <w:sz w:val="24"/>
        </w:rPr>
        <w:t>。</w:t>
      </w:r>
    </w:p>
    <w:p>
      <w:pPr>
        <w:adjustRightInd w:val="0"/>
        <w:snapToGrid w:val="0"/>
        <w:spacing w:line="400" w:lineRule="exact"/>
        <w:jc w:val="left"/>
        <w:rPr>
          <w:rFonts w:hint="eastAsia" w:ascii="仿宋" w:hAnsi="仿宋" w:eastAsia="仿宋" w:cs="仿宋"/>
          <w:b/>
          <w:sz w:val="24"/>
        </w:rPr>
      </w:pPr>
      <w:r>
        <w:rPr>
          <w:rFonts w:hint="eastAsia" w:ascii="仿宋" w:hAnsi="仿宋" w:eastAsia="仿宋" w:cs="仿宋"/>
          <w:b/>
          <w:sz w:val="24"/>
        </w:rPr>
        <w:t>3、技术文件包括：</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rPr>
        <w:t>1）技术响应表（格式见附件）；</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rPr>
        <w:t>2）施工技术方案及关键部位技术措施；</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lang w:val="en-US" w:eastAsia="zh-CN"/>
        </w:rPr>
        <w:t>3）</w:t>
      </w:r>
      <w:r>
        <w:rPr>
          <w:rFonts w:hint="eastAsia" w:ascii="仿宋" w:hAnsi="仿宋" w:eastAsia="仿宋" w:cs="仿宋"/>
          <w:bCs/>
          <w:sz w:val="24"/>
        </w:rPr>
        <w:t>工程质量保证措施</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lang w:val="en-US" w:eastAsia="zh-CN"/>
        </w:rPr>
        <w:t>4</w:t>
      </w:r>
      <w:r>
        <w:rPr>
          <w:rFonts w:hint="eastAsia" w:ascii="仿宋" w:hAnsi="仿宋" w:eastAsia="仿宋" w:cs="仿宋"/>
          <w:bCs/>
          <w:sz w:val="24"/>
        </w:rPr>
        <w:t>）安全文明施工措施；</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lang w:val="en-US" w:eastAsia="zh-CN"/>
        </w:rPr>
        <w:t>5</w:t>
      </w:r>
      <w:r>
        <w:rPr>
          <w:rFonts w:hint="eastAsia" w:ascii="仿宋" w:hAnsi="仿宋" w:eastAsia="仿宋" w:cs="仿宋"/>
          <w:bCs/>
          <w:sz w:val="24"/>
        </w:rPr>
        <w:t>）施工工期保证措施及网络图；</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lang w:val="en-US" w:eastAsia="zh-CN"/>
        </w:rPr>
        <w:t>6</w:t>
      </w:r>
      <w:r>
        <w:rPr>
          <w:rFonts w:hint="eastAsia" w:ascii="仿宋" w:hAnsi="仿宋" w:eastAsia="仿宋" w:cs="仿宋"/>
          <w:bCs/>
          <w:sz w:val="24"/>
        </w:rPr>
        <w:t>）施工机械设备选用及投入计划；</w:t>
      </w:r>
    </w:p>
    <w:p>
      <w:pPr>
        <w:autoSpaceDE w:val="0"/>
        <w:autoSpaceDN w:val="0"/>
        <w:snapToGrid w:val="0"/>
        <w:spacing w:line="400" w:lineRule="exact"/>
        <w:ind w:left="424"/>
        <w:textAlignment w:val="bottom"/>
        <w:rPr>
          <w:rFonts w:hint="eastAsia" w:ascii="仿宋" w:hAnsi="仿宋" w:eastAsia="仿宋" w:cs="仿宋"/>
          <w:bCs/>
          <w:sz w:val="24"/>
          <w:lang w:val="en-US" w:eastAsia="zh-CN"/>
        </w:rPr>
      </w:pPr>
      <w:r>
        <w:rPr>
          <w:rFonts w:hint="eastAsia" w:ascii="仿宋" w:hAnsi="仿宋" w:eastAsia="仿宋" w:cs="仿宋"/>
          <w:bCs/>
          <w:sz w:val="24"/>
          <w:lang w:val="en-US" w:eastAsia="zh-CN"/>
        </w:rPr>
        <w:t>7）</w:t>
      </w:r>
      <w:r>
        <w:rPr>
          <w:rFonts w:hint="eastAsia" w:ascii="仿宋" w:hAnsi="仿宋" w:eastAsia="仿宋" w:cs="仿宋"/>
          <w:bCs/>
          <w:sz w:val="24"/>
        </w:rPr>
        <w:t>应急预案</w:t>
      </w:r>
      <w:r>
        <w:rPr>
          <w:rFonts w:hint="eastAsia" w:ascii="仿宋" w:hAnsi="仿宋" w:eastAsia="仿宋" w:cs="仿宋"/>
          <w:bCs/>
          <w:sz w:val="24"/>
          <w:lang w:eastAsia="zh-CN"/>
        </w:rPr>
        <w:t>；</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lang w:val="en-US" w:eastAsia="zh-CN"/>
        </w:rPr>
        <w:t>8</w:t>
      </w:r>
      <w:r>
        <w:rPr>
          <w:rFonts w:hint="eastAsia" w:ascii="仿宋" w:hAnsi="仿宋" w:eastAsia="仿宋" w:cs="仿宋"/>
          <w:bCs/>
          <w:sz w:val="24"/>
        </w:rPr>
        <w:t>）合理化建议；</w:t>
      </w:r>
    </w:p>
    <w:p>
      <w:pPr>
        <w:autoSpaceDE w:val="0"/>
        <w:autoSpaceDN w:val="0"/>
        <w:snapToGrid w:val="0"/>
        <w:spacing w:line="400" w:lineRule="exact"/>
        <w:ind w:left="424"/>
        <w:textAlignment w:val="bottom"/>
        <w:rPr>
          <w:rFonts w:hint="eastAsia" w:ascii="仿宋" w:hAnsi="仿宋" w:eastAsia="仿宋" w:cs="仿宋"/>
          <w:sz w:val="24"/>
        </w:rPr>
      </w:pPr>
      <w:r>
        <w:rPr>
          <w:rFonts w:hint="eastAsia" w:ascii="仿宋" w:hAnsi="仿宋" w:eastAsia="仿宋" w:cs="仿宋"/>
          <w:bCs/>
          <w:sz w:val="24"/>
          <w:lang w:val="en-US" w:eastAsia="zh-CN" w:bidi="en-US"/>
        </w:rPr>
        <w:t>9</w:t>
      </w:r>
      <w:r>
        <w:rPr>
          <w:rFonts w:hint="eastAsia" w:ascii="仿宋" w:hAnsi="仿宋" w:eastAsia="仿宋" w:cs="仿宋"/>
          <w:bCs/>
          <w:sz w:val="24"/>
          <w:lang w:bidi="en-US"/>
        </w:rPr>
        <w:t>）供应商认为应该说明的其他文件和资料（格式自拟）。</w:t>
      </w:r>
    </w:p>
    <w:p>
      <w:pPr>
        <w:adjustRightInd w:val="0"/>
        <w:snapToGrid w:val="0"/>
        <w:spacing w:line="400" w:lineRule="exact"/>
        <w:jc w:val="left"/>
        <w:rPr>
          <w:rFonts w:hint="eastAsia" w:ascii="仿宋" w:hAnsi="仿宋" w:eastAsia="仿宋" w:cs="仿宋"/>
          <w:b/>
          <w:sz w:val="24"/>
        </w:rPr>
      </w:pPr>
      <w:r>
        <w:rPr>
          <w:rFonts w:hint="eastAsia" w:ascii="仿宋" w:hAnsi="仿宋" w:eastAsia="仿宋" w:cs="仿宋"/>
          <w:b/>
          <w:sz w:val="24"/>
        </w:rPr>
        <w:t>4、报价文件：</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1）开标一览表（格式见附件）；</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2）投标报价明细表（按工程量清单报价）；</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w:t>
      </w:r>
      <w:r>
        <w:rPr>
          <w:rFonts w:hint="eastAsia" w:ascii="仿宋" w:hAnsi="仿宋" w:eastAsia="仿宋" w:cs="仿宋"/>
          <w:sz w:val="24"/>
          <w:lang w:val="en-US" w:eastAsia="zh-CN"/>
        </w:rPr>
        <w:t>品牌材料一览表</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）投标人针对报价需要说明的其他文件和资料（格式自拟）。</w:t>
      </w:r>
    </w:p>
    <w:p>
      <w:pPr>
        <w:adjustRightInd w:val="0"/>
        <w:snapToGrid w:val="0"/>
        <w:spacing w:line="400" w:lineRule="exact"/>
        <w:ind w:firstLine="482" w:firstLineChars="200"/>
        <w:jc w:val="left"/>
        <w:rPr>
          <w:rFonts w:hint="eastAsia" w:ascii="仿宋" w:hAnsi="仿宋" w:eastAsia="仿宋" w:cs="仿宋"/>
          <w:b/>
          <w:sz w:val="24"/>
          <w:u w:val="single"/>
        </w:rPr>
      </w:pPr>
      <w:r>
        <w:rPr>
          <w:rFonts w:hint="eastAsia" w:ascii="仿宋" w:hAnsi="仿宋" w:eastAsia="仿宋" w:cs="仿宋"/>
          <w:b/>
          <w:sz w:val="24"/>
          <w:u w:val="single"/>
        </w:rPr>
        <w:t>▲注：法定代表人授权委托书、投标声明书、投标函必须由法定代表人签名并加盖单位公章。资格、资质证书复印件应加盖单位公章。</w:t>
      </w:r>
    </w:p>
    <w:p>
      <w:pPr>
        <w:adjustRightInd w:val="0"/>
        <w:snapToGrid w:val="0"/>
        <w:spacing w:line="400" w:lineRule="exact"/>
        <w:jc w:val="left"/>
        <w:rPr>
          <w:rFonts w:hint="eastAsia" w:ascii="仿宋" w:hAnsi="仿宋" w:eastAsia="仿宋" w:cs="仿宋"/>
          <w:b/>
          <w:sz w:val="24"/>
        </w:rPr>
      </w:pPr>
      <w:r>
        <w:rPr>
          <w:rFonts w:hint="eastAsia" w:ascii="仿宋" w:hAnsi="仿宋" w:eastAsia="仿宋" w:cs="仿宋"/>
          <w:b/>
          <w:sz w:val="24"/>
        </w:rPr>
        <w:t>（二）投标文件的语言及</w:t>
      </w:r>
      <w:bookmarkEnd w:id="103"/>
      <w:bookmarkEnd w:id="104"/>
      <w:bookmarkEnd w:id="105"/>
      <w:bookmarkEnd w:id="106"/>
      <w:r>
        <w:rPr>
          <w:rFonts w:hint="eastAsia" w:ascii="仿宋" w:hAnsi="仿宋" w:eastAsia="仿宋" w:cs="仿宋"/>
          <w:b/>
          <w:sz w:val="24"/>
        </w:rPr>
        <w:t>度量衡单位</w:t>
      </w:r>
    </w:p>
    <w:p>
      <w:pPr>
        <w:adjustRightInd w:val="0"/>
        <w:snapToGrid w:val="0"/>
        <w:spacing w:line="400" w:lineRule="exact"/>
        <w:ind w:firstLine="480" w:firstLineChars="200"/>
        <w:jc w:val="left"/>
        <w:rPr>
          <w:rFonts w:hint="eastAsia" w:ascii="仿宋" w:hAnsi="仿宋" w:eastAsia="仿宋" w:cs="仿宋"/>
          <w:b/>
          <w:sz w:val="24"/>
        </w:rPr>
      </w:pPr>
      <w:r>
        <w:rPr>
          <w:rFonts w:hint="eastAsia" w:ascii="仿宋" w:hAnsi="仿宋" w:eastAsia="仿宋" w:cs="仿宋"/>
          <w:sz w:val="24"/>
        </w:rPr>
        <w:t>▲1、投标文件以及投标人与招标采购单位就有关投标事宜的所有来往函电，均应以中文书写。</w:t>
      </w:r>
    </w:p>
    <w:p>
      <w:pPr>
        <w:adjustRightInd w:val="0"/>
        <w:snapToGrid w:val="0"/>
        <w:spacing w:line="400" w:lineRule="exact"/>
        <w:ind w:firstLine="480" w:firstLineChars="200"/>
        <w:jc w:val="left"/>
        <w:rPr>
          <w:rFonts w:hint="eastAsia" w:ascii="仿宋" w:hAnsi="仿宋" w:eastAsia="仿宋" w:cs="仿宋"/>
          <w:b/>
          <w:sz w:val="24"/>
        </w:rPr>
      </w:pPr>
      <w:r>
        <w:rPr>
          <w:rFonts w:hint="eastAsia" w:ascii="仿宋" w:hAnsi="仿宋" w:eastAsia="仿宋" w:cs="仿宋"/>
          <w:sz w:val="24"/>
        </w:rPr>
        <w:t>▲2、投标文件所使用的度量衡单位，均采用我国法定计量单位。</w:t>
      </w:r>
      <w:bookmarkStart w:id="107" w:name="_Toc177824945"/>
      <w:bookmarkStart w:id="108" w:name="_Toc177825126"/>
      <w:bookmarkStart w:id="109" w:name="_Toc177824878"/>
      <w:bookmarkStart w:id="110" w:name="_Toc177870548"/>
    </w:p>
    <w:p>
      <w:pPr>
        <w:numPr>
          <w:ilvl w:val="0"/>
          <w:numId w:val="18"/>
        </w:numPr>
        <w:adjustRightInd w:val="0"/>
        <w:snapToGrid w:val="0"/>
        <w:spacing w:line="400" w:lineRule="exact"/>
        <w:jc w:val="left"/>
        <w:rPr>
          <w:rFonts w:hint="eastAsia" w:ascii="仿宋" w:hAnsi="仿宋" w:eastAsia="仿宋" w:cs="仿宋"/>
          <w:b/>
          <w:sz w:val="24"/>
        </w:rPr>
      </w:pPr>
      <w:r>
        <w:rPr>
          <w:rFonts w:hint="eastAsia" w:ascii="仿宋" w:hAnsi="仿宋" w:eastAsia="仿宋" w:cs="仿宋"/>
          <w:b/>
          <w:sz w:val="24"/>
        </w:rPr>
        <w:t>投标报价</w:t>
      </w:r>
      <w:bookmarkEnd w:id="107"/>
      <w:bookmarkEnd w:id="108"/>
      <w:bookmarkEnd w:id="109"/>
      <w:bookmarkEnd w:id="110"/>
      <w:bookmarkStart w:id="111" w:name="_Toc293916876"/>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▲1、投标人应按招标文件规定的报价格式进行投标报价。投标文件只允许有一个报价，任何有选择性的报价将不予接受。</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b/>
          <w:sz w:val="24"/>
        </w:rPr>
        <w:t>投标报价</w:t>
      </w:r>
      <w:r>
        <w:rPr>
          <w:rFonts w:hint="eastAsia" w:ascii="仿宋" w:hAnsi="仿宋" w:eastAsia="仿宋" w:cs="仿宋"/>
          <w:sz w:val="24"/>
        </w:rPr>
        <w:t>应包括技术服务发生人工费、材料费、专家评审技术费以及交通、通讯、设备（仪器）、劳力、利润、税收等以及所有有关的管理成本。是履行合同的最终价格，其市场风险由投标人承担。</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▲3、招标采购单位不接受备选方案。</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▲4、投标文件中的单价、合价、总价全部采用人民币表示。</w:t>
      </w:r>
      <w:bookmarkEnd w:id="111"/>
    </w:p>
    <w:p>
      <w:pPr>
        <w:numPr>
          <w:ilvl w:val="0"/>
          <w:numId w:val="18"/>
        </w:numPr>
        <w:adjustRightInd w:val="0"/>
        <w:snapToGrid w:val="0"/>
        <w:spacing w:line="400" w:lineRule="exact"/>
        <w:jc w:val="left"/>
        <w:rPr>
          <w:rFonts w:hint="eastAsia" w:ascii="仿宋" w:hAnsi="仿宋" w:eastAsia="仿宋" w:cs="仿宋"/>
          <w:b/>
          <w:sz w:val="24"/>
        </w:rPr>
      </w:pPr>
      <w:r>
        <w:rPr>
          <w:rFonts w:hint="eastAsia" w:ascii="仿宋" w:hAnsi="仿宋" w:eastAsia="仿宋" w:cs="仿宋"/>
          <w:b/>
          <w:sz w:val="24"/>
        </w:rPr>
        <w:t>投标文件的有效期</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▲1、自投标截止日起</w:t>
      </w:r>
      <w:r>
        <w:rPr>
          <w:rFonts w:hint="eastAsia" w:ascii="仿宋" w:hAnsi="仿宋" w:eastAsia="仿宋" w:cs="仿宋"/>
          <w:sz w:val="24"/>
          <w:u w:val="single"/>
        </w:rPr>
        <w:t>90</w:t>
      </w:r>
      <w:r>
        <w:rPr>
          <w:rFonts w:hint="eastAsia" w:ascii="仿宋" w:hAnsi="仿宋" w:eastAsia="仿宋" w:cs="仿宋"/>
          <w:sz w:val="24"/>
        </w:rPr>
        <w:t>天投标书应保持有效。有效期短于这个规定期限的投标将被拒绝。</w:t>
      </w:r>
    </w:p>
    <w:p>
      <w:pPr>
        <w:numPr>
          <w:ilvl w:val="0"/>
          <w:numId w:val="19"/>
        </w:num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在特殊情况下，采购人可与投标人协商延长投标书的有效期，这种要求和答复均以书面形式进行。</w:t>
      </w:r>
      <w:bookmarkStart w:id="112" w:name="_Toc177870549"/>
      <w:bookmarkStart w:id="113" w:name="_Toc177825127"/>
      <w:bookmarkStart w:id="114" w:name="_Toc177824879"/>
      <w:bookmarkStart w:id="115" w:name="_Toc177824946"/>
    </w:p>
    <w:bookmarkEnd w:id="112"/>
    <w:bookmarkEnd w:id="113"/>
    <w:bookmarkEnd w:id="114"/>
    <w:bookmarkEnd w:id="115"/>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3、中标人的投标文件自开标之日起至合同履行完毕止均应保持有效。</w:t>
      </w:r>
    </w:p>
    <w:p>
      <w:pPr>
        <w:adjustRightInd w:val="0"/>
        <w:snapToGrid w:val="0"/>
        <w:spacing w:line="400" w:lineRule="exact"/>
        <w:jc w:val="left"/>
        <w:rPr>
          <w:rFonts w:hint="eastAsia" w:ascii="仿宋" w:hAnsi="仿宋" w:eastAsia="仿宋" w:cs="仿宋"/>
          <w:b/>
          <w:sz w:val="24"/>
        </w:rPr>
      </w:pPr>
      <w:bookmarkStart w:id="116" w:name="_Toc293916019"/>
      <w:bookmarkStart w:id="117" w:name="_Toc177870551"/>
      <w:bookmarkStart w:id="118" w:name="_Toc177824948"/>
      <w:bookmarkStart w:id="119" w:name="_Toc293916370"/>
      <w:bookmarkStart w:id="120" w:name="_Toc177825129"/>
      <w:bookmarkStart w:id="121" w:name="_Toc177824881"/>
      <w:r>
        <w:rPr>
          <w:rFonts w:hint="eastAsia" w:ascii="仿宋" w:hAnsi="仿宋" w:eastAsia="仿宋" w:cs="仿宋"/>
          <w:b/>
          <w:sz w:val="24"/>
        </w:rPr>
        <w:t>（六）投标文件的签署和份数</w:t>
      </w:r>
      <w:bookmarkEnd w:id="116"/>
      <w:bookmarkEnd w:id="117"/>
      <w:bookmarkEnd w:id="118"/>
      <w:bookmarkEnd w:id="119"/>
      <w:bookmarkEnd w:id="120"/>
      <w:bookmarkEnd w:id="121"/>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1、投标人应按本招标文件规定的格式和顺序编制、装订投标文件，投标文件内容不完整、编排混乱导致投标文件被误读、漏读或者查找不到相关内容的，是投标人的责任。</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2、投标人应按</w:t>
      </w:r>
      <w:r>
        <w:rPr>
          <w:rFonts w:hint="eastAsia" w:ascii="仿宋" w:hAnsi="仿宋" w:eastAsia="仿宋" w:cs="仿宋"/>
          <w:b/>
          <w:sz w:val="24"/>
        </w:rPr>
        <w:t>资格证明文件、商务文件、技术文件、报价文件</w:t>
      </w:r>
      <w:r>
        <w:rPr>
          <w:rFonts w:hint="eastAsia" w:ascii="仿宋" w:hAnsi="仿宋" w:eastAsia="仿宋" w:cs="仿宋"/>
          <w:sz w:val="24"/>
        </w:rPr>
        <w:t>分别编制并装订成册，</w:t>
      </w:r>
      <w:r>
        <w:rPr>
          <w:rFonts w:hint="eastAsia" w:ascii="仿宋" w:hAnsi="仿宋" w:eastAsia="仿宋" w:cs="仿宋"/>
          <w:b/>
          <w:sz w:val="24"/>
          <w:u w:val="single"/>
        </w:rPr>
        <w:t>其中《资格证明文件》装订成一册，《商务文件》和《技术文件》两部分装订成一册，《报价文件》装订成一册，</w:t>
      </w:r>
      <w:r>
        <w:rPr>
          <w:rFonts w:hint="eastAsia" w:ascii="仿宋" w:hAnsi="仿宋" w:eastAsia="仿宋" w:cs="仿宋"/>
          <w:sz w:val="24"/>
        </w:rPr>
        <w:t>投标文件应附有封面和目录，封面应注明“正本”、“副本”字样。</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3、投标人应提供</w:t>
      </w:r>
      <w:r>
        <w:rPr>
          <w:rFonts w:hint="eastAsia" w:ascii="仿宋" w:hAnsi="仿宋" w:eastAsia="仿宋" w:cs="仿宋"/>
          <w:b/>
          <w:sz w:val="24"/>
        </w:rPr>
        <w:t>资格证明文件正本1份，副本</w:t>
      </w:r>
      <w:r>
        <w:rPr>
          <w:rFonts w:hint="eastAsia" w:ascii="仿宋" w:hAnsi="仿宋" w:eastAsia="仿宋" w:cs="仿宋"/>
          <w:b/>
          <w:sz w:val="24"/>
          <w:lang w:val="en-US" w:eastAsia="zh-CN"/>
        </w:rPr>
        <w:t>4</w:t>
      </w:r>
      <w:r>
        <w:rPr>
          <w:rFonts w:hint="eastAsia" w:ascii="仿宋" w:hAnsi="仿宋" w:eastAsia="仿宋" w:cs="仿宋"/>
          <w:b/>
          <w:sz w:val="24"/>
        </w:rPr>
        <w:t>份；商务文件、技术文件、报价文件正本各1份，副本各</w:t>
      </w:r>
      <w:r>
        <w:rPr>
          <w:rFonts w:hint="eastAsia" w:ascii="仿宋" w:hAnsi="仿宋" w:eastAsia="仿宋" w:cs="仿宋"/>
          <w:b/>
          <w:sz w:val="24"/>
          <w:lang w:val="en-US" w:eastAsia="zh-CN"/>
        </w:rPr>
        <w:t>4</w:t>
      </w:r>
      <w:r>
        <w:rPr>
          <w:rFonts w:hint="eastAsia" w:ascii="仿宋" w:hAnsi="仿宋" w:eastAsia="仿宋" w:cs="仿宋"/>
          <w:b/>
          <w:sz w:val="24"/>
        </w:rPr>
        <w:t>份。</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4、投标文件的正本需打印或用不褪色的墨水填写，投标文件正本除本投标人须知中规定的可提供复印件（复印件须加盖投标人公章）。副本为正本的复印件。</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5、投标文件须由投标人在规定位置盖章并由法定代表人或法定代表授权人签署，投标人应写全称。</w:t>
      </w:r>
    </w:p>
    <w:p>
      <w:pPr>
        <w:adjustRightInd w:val="0"/>
        <w:snapToGrid w:val="0"/>
        <w:spacing w:line="400" w:lineRule="exact"/>
        <w:ind w:firstLine="480" w:firstLineChars="200"/>
        <w:jc w:val="left"/>
        <w:rPr>
          <w:rFonts w:hint="eastAsia" w:ascii="仿宋" w:hAnsi="仿宋" w:eastAsia="仿宋" w:cs="仿宋"/>
          <w:sz w:val="24"/>
        </w:rPr>
      </w:pPr>
      <w:r>
        <w:rPr>
          <w:rFonts w:hint="eastAsia" w:ascii="仿宋" w:hAnsi="仿宋" w:eastAsia="仿宋" w:cs="仿宋"/>
          <w:sz w:val="24"/>
        </w:rPr>
        <w:t>6、投标文件不得涂改，若有修改错漏处，须加盖单位公章或者法定代表人或授权委托人签字或盖章。投标文件因字迹潦草或表达不清所引起的后果由投标人负责。</w:t>
      </w:r>
    </w:p>
    <w:p>
      <w:pPr>
        <w:adjustRightInd w:val="0"/>
        <w:snapToGrid w:val="0"/>
        <w:spacing w:line="400" w:lineRule="exact"/>
        <w:jc w:val="left"/>
        <w:rPr>
          <w:rFonts w:hint="eastAsia" w:ascii="仿宋" w:hAnsi="仿宋" w:eastAsia="仿宋" w:cs="仿宋"/>
          <w:b/>
          <w:sz w:val="24"/>
        </w:rPr>
      </w:pPr>
      <w:r>
        <w:rPr>
          <w:rFonts w:hint="eastAsia" w:ascii="仿宋" w:hAnsi="仿宋" w:eastAsia="仿宋" w:cs="仿宋"/>
          <w:b/>
          <w:sz w:val="24"/>
        </w:rPr>
        <w:t>（七）投标文件的包装、递交、修改和撤回</w:t>
      </w:r>
    </w:p>
    <w:p>
      <w:pPr>
        <w:adjustRightInd w:val="0"/>
        <w:snapToGrid w:val="0"/>
        <w:spacing w:line="400" w:lineRule="exact"/>
        <w:ind w:firstLine="470" w:firstLineChars="196"/>
        <w:jc w:val="left"/>
        <w:rPr>
          <w:rFonts w:hint="eastAsia" w:ascii="仿宋" w:hAnsi="仿宋" w:eastAsia="仿宋" w:cs="仿宋"/>
          <w:sz w:val="24"/>
        </w:rPr>
      </w:pPr>
      <w:bookmarkStart w:id="122" w:name="_Toc177870552"/>
      <w:r>
        <w:rPr>
          <w:rFonts w:hint="eastAsia" w:ascii="仿宋" w:hAnsi="仿宋" w:eastAsia="仿宋" w:cs="仿宋"/>
          <w:sz w:val="24"/>
        </w:rPr>
        <w:t>1、投标人应按</w:t>
      </w:r>
      <w:r>
        <w:rPr>
          <w:rFonts w:hint="eastAsia" w:ascii="仿宋" w:hAnsi="仿宋" w:eastAsia="仿宋" w:cs="仿宋"/>
          <w:b/>
          <w:sz w:val="24"/>
          <w:u w:val="single"/>
        </w:rPr>
        <w:t>资格证明文件、商务文件、技术文件</w:t>
      </w:r>
      <w:r>
        <w:rPr>
          <w:rFonts w:hint="eastAsia" w:ascii="仿宋" w:hAnsi="仿宋" w:eastAsia="仿宋" w:cs="仿宋"/>
          <w:sz w:val="24"/>
        </w:rPr>
        <w:t>、</w:t>
      </w:r>
      <w:r>
        <w:rPr>
          <w:rFonts w:hint="eastAsia" w:ascii="仿宋" w:hAnsi="仿宋" w:eastAsia="仿宋" w:cs="仿宋"/>
          <w:b/>
          <w:sz w:val="24"/>
          <w:u w:val="single"/>
        </w:rPr>
        <w:t>报价文件</w:t>
      </w:r>
      <w:r>
        <w:rPr>
          <w:rFonts w:hint="eastAsia" w:ascii="仿宋" w:hAnsi="仿宋" w:eastAsia="仿宋" w:cs="仿宋"/>
          <w:sz w:val="24"/>
        </w:rPr>
        <w:t>四部分编制投标文件，</w:t>
      </w:r>
      <w:r>
        <w:rPr>
          <w:rFonts w:hint="eastAsia" w:ascii="仿宋" w:hAnsi="仿宋" w:eastAsia="仿宋" w:cs="仿宋"/>
          <w:b/>
          <w:sz w:val="24"/>
          <w:u w:val="single"/>
        </w:rPr>
        <w:t>其中《资格证明文件》装订成一册、《商务文件》和《技术文件》两部分装订成一册，《报价文件》装订成一册，然后三册分别密封</w:t>
      </w:r>
      <w:r>
        <w:rPr>
          <w:rFonts w:hint="eastAsia" w:ascii="仿宋" w:hAnsi="仿宋" w:eastAsia="仿宋" w:cs="仿宋"/>
          <w:b/>
          <w:sz w:val="24"/>
        </w:rPr>
        <w:t>。</w:t>
      </w:r>
      <w:r>
        <w:rPr>
          <w:rFonts w:hint="eastAsia" w:ascii="仿宋" w:hAnsi="仿宋" w:eastAsia="仿宋" w:cs="仿宋"/>
          <w:sz w:val="24"/>
        </w:rPr>
        <w:t>在包装封面上注明投标人名称、投标人地址、投标文件名称（资格证明文件、商务/技术文件、报价文件等）、投标项目名称、项目编号及“在年月日时分（开标时间）之前不得启封”字样，并加盖投标人公章[参照《投标文件外层包装封面格式》（见附件）的要求]。</w:t>
      </w:r>
    </w:p>
    <w:p>
      <w:pPr>
        <w:pStyle w:val="14"/>
        <w:adjustRightInd w:val="0"/>
        <w:snapToGrid w:val="0"/>
        <w:spacing w:line="400" w:lineRule="exact"/>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b/>
          <w:bCs/>
          <w:sz w:val="24"/>
        </w:rPr>
        <w:t>未按招标文件要求密封的投标文件将被拒收，</w:t>
      </w:r>
      <w:r>
        <w:rPr>
          <w:rFonts w:hint="eastAsia" w:ascii="仿宋" w:hAnsi="仿宋" w:eastAsia="仿宋" w:cs="仿宋"/>
          <w:bCs/>
          <w:sz w:val="24"/>
        </w:rPr>
        <w:t>未按规定标记的投标文件将有可能被拒绝，由此造成投标文件被误投或提前拆封的风险由投标人承担。</w:t>
      </w:r>
    </w:p>
    <w:p>
      <w:pPr>
        <w:pStyle w:val="14"/>
        <w:adjustRightInd w:val="0"/>
        <w:snapToGrid w:val="0"/>
        <w:spacing w:line="400" w:lineRule="exact"/>
        <w:ind w:firstLine="480" w:firstLineChars="20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bCs/>
          <w:sz w:val="24"/>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adjustRightInd w:val="0"/>
        <w:snapToGrid w:val="0"/>
        <w:spacing w:line="400" w:lineRule="exact"/>
        <w:rPr>
          <w:rFonts w:hint="eastAsia" w:ascii="仿宋" w:hAnsi="仿宋" w:eastAsia="仿宋" w:cs="仿宋"/>
          <w:b/>
          <w:sz w:val="24"/>
        </w:rPr>
      </w:pPr>
      <w:r>
        <w:rPr>
          <w:rFonts w:hint="eastAsia" w:ascii="仿宋" w:hAnsi="仿宋" w:eastAsia="仿宋" w:cs="仿宋"/>
          <w:b/>
          <w:sz w:val="24"/>
        </w:rPr>
        <w:t>（八）投标无效的情形</w:t>
      </w:r>
      <w:bookmarkEnd w:id="122"/>
    </w:p>
    <w:p>
      <w:pPr>
        <w:spacing w:line="400" w:lineRule="exact"/>
        <w:ind w:firstLine="480" w:firstLineChars="200"/>
        <w:rPr>
          <w:rFonts w:hint="eastAsia" w:ascii="仿宋" w:hAnsi="仿宋" w:eastAsia="仿宋" w:cs="仿宋"/>
          <w:sz w:val="24"/>
        </w:rPr>
      </w:pPr>
      <w:bookmarkStart w:id="123" w:name="_Toc293916371"/>
      <w:bookmarkStart w:id="124" w:name="_Toc177870553"/>
      <w:bookmarkStart w:id="125" w:name="_Toc293917020"/>
      <w:bookmarkStart w:id="126" w:name="_Toc170792769"/>
      <w:bookmarkStart w:id="127" w:name="_Toc293916879"/>
      <w:bookmarkStart w:id="128" w:name="_Toc293916020"/>
      <w:bookmarkStart w:id="129" w:name="_Toc107820050"/>
      <w:r>
        <w:rPr>
          <w:rFonts w:hint="eastAsia" w:ascii="仿宋" w:hAnsi="仿宋" w:eastAsia="仿宋" w:cs="仿宋"/>
          <w:sz w:val="24"/>
        </w:rPr>
        <w:t>实质上没有响应招标文件要求的投标将被视为无效投标。在评审时，如发现下列情形之一的，投标文件将被视为无效：</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1、在资格审查时，如发现下列情形之一的，投标文件将被视为无效：</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（1）资格证明文件不全的，或者不符合招标文件标明的资格要求的；</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（2）投标人是采购人不具有独立法人资格的附属机构（单位）；</w:t>
      </w:r>
    </w:p>
    <w:p>
      <w:pPr>
        <w:adjustRightInd w:val="0"/>
        <w:snapToGrid w:val="0"/>
        <w:spacing w:line="360" w:lineRule="exact"/>
        <w:ind w:firstLine="720" w:firstLineChars="300"/>
        <w:jc w:val="left"/>
        <w:rPr>
          <w:rFonts w:hint="eastAsia" w:ascii="仿宋" w:hAnsi="仿宋" w:eastAsia="仿宋" w:cs="仿宋"/>
          <w:sz w:val="24"/>
          <w:shd w:val="clear" w:color="auto" w:fill="FFFFFF"/>
        </w:rPr>
      </w:pPr>
      <w:r>
        <w:rPr>
          <w:rFonts w:hint="eastAsia" w:ascii="仿宋" w:hAnsi="仿宋" w:eastAsia="仿宋" w:cs="仿宋"/>
          <w:sz w:val="24"/>
        </w:rPr>
        <w:t>（3）</w:t>
      </w:r>
      <w:r>
        <w:rPr>
          <w:rFonts w:hint="eastAsia" w:ascii="仿宋" w:hAnsi="仿宋" w:eastAsia="仿宋" w:cs="仿宋"/>
          <w:sz w:val="24"/>
          <w:shd w:val="clear" w:color="auto" w:fill="FFFFFF"/>
        </w:rPr>
        <w:t>至本项目投标截止时间前，投标人在“信用中国”网站www.creditchina.gov.cn、“中国政府采购网”www.ccgp.gov.cn中被列入失信被执行人、重大税收违法案件当事人名单、政府采购严重违法失信行为记录名单的。</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2、在符合性审查时，如发现下列情形之一的，投标文件将被视为无效：</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（1）授权代理人未经有效授权的；</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（2）投标文件未按照招标文件规定的要求签署、盖章的；</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（3）投标有效期、交货期（服务期）、质保期等不能满足招标文件要求的；</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（4）不响应或者擅自改变招标文件要求或者投标文件有采购人不能接受的附加条件的；</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（5）未提供或未如实提供服务内容，或者虚假投标的。</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3、在技术评审时，如发现下列情形之一的，投标文件将被视为无效：</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（1）与招标文件中标“▲”的服务指标、主要服务要求发生实质性偏离的；</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（2）投标项目方案不明确，存在一个或一个以上备选（替代）投标方案且未注明哪个有效的；</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bCs/>
          <w:sz w:val="24"/>
        </w:rPr>
        <w:t>项目方案不符合项目需求或不具有操作性的</w:t>
      </w:r>
      <w:r>
        <w:rPr>
          <w:rFonts w:hint="eastAsia" w:ascii="仿宋" w:hAnsi="仿宋" w:eastAsia="仿宋" w:cs="仿宋"/>
          <w:sz w:val="24"/>
        </w:rPr>
        <w:t>。</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4、在价格评审时，如发现下列情形之一的，投标文件将被视为无效：</w:t>
      </w:r>
    </w:p>
    <w:p>
      <w:pPr>
        <w:adjustRightIn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（1）未采用人民币报价或者未按照招标文件标明的币种报价的；</w:t>
      </w:r>
    </w:p>
    <w:p>
      <w:pPr>
        <w:adjustRightIn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（2）报价超出采购预算金额或最高限价(自主创新产品除外)的；</w:t>
      </w:r>
    </w:p>
    <w:p>
      <w:pPr>
        <w:adjustRightIn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（3）投标报价具有选择性，且未注明哪个有效的；</w:t>
      </w:r>
    </w:p>
    <w:p>
      <w:pPr>
        <w:adjustRightIn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（4）投标报价出现前后不一致且不同意按照招标文件规定的方法进行修正的；</w:t>
      </w:r>
    </w:p>
    <w:p>
      <w:pPr>
        <w:adjustRightIn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可以当将其作为无效投标处理。</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5、投标人串通投标的，投标无效。</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投标人有以下情形之一的，视为投标人串通投标：</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（1）不同投标人的投标文件由同一单位或者个人编制；</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（2）不同投标人委托同一单位或者个人办理投标事宜；</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（3）不同投标人的投标文件载明的项目管理成员或者联系人员为同一人；</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（4）不同投标人的投标文件异常一致或者投标报价呈规律性差异；</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（5）不同投标人的投标文件相互混装；</w:t>
      </w:r>
    </w:p>
    <w:p>
      <w:pPr>
        <w:adjustRightInd w:val="0"/>
        <w:snapToGrid w:val="0"/>
        <w:spacing w:line="360" w:lineRule="exact"/>
        <w:ind w:firstLine="720" w:firstLineChars="300"/>
        <w:jc w:val="left"/>
        <w:rPr>
          <w:rFonts w:hint="eastAsia" w:ascii="仿宋" w:hAnsi="仿宋" w:eastAsia="仿宋" w:cs="仿宋"/>
          <w:sz w:val="24"/>
        </w:rPr>
      </w:pPr>
      <w:r>
        <w:rPr>
          <w:rFonts w:hint="eastAsia" w:ascii="仿宋" w:hAnsi="仿宋" w:eastAsia="仿宋" w:cs="仿宋"/>
          <w:sz w:val="24"/>
        </w:rPr>
        <w:t>6、法律、法规和招标文件规定的其他无效标情形。</w:t>
      </w:r>
    </w:p>
    <w:p>
      <w:pPr>
        <w:spacing w:line="400" w:lineRule="exact"/>
        <w:rPr>
          <w:rFonts w:hint="eastAsia" w:ascii="仿宋" w:hAnsi="仿宋" w:eastAsia="仿宋" w:cs="仿宋"/>
          <w:b/>
          <w:bCs/>
          <w:sz w:val="24"/>
        </w:rPr>
      </w:pPr>
      <w:r>
        <w:rPr>
          <w:rFonts w:hint="eastAsia" w:ascii="仿宋" w:hAnsi="仿宋" w:eastAsia="仿宋" w:cs="仿宋"/>
          <w:b/>
          <w:bCs/>
          <w:sz w:val="24"/>
        </w:rPr>
        <w:t>（九）废标的情形</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在招标采购中，出现下列情形之一的，应予废标：</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（1）符合专业条件的供应商或者对招标文件作实质性响应的供应商不足三家的；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（2）出现影响采购公正的违法、违规行为的；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（3）投标人的报价均超过了采购预算，采购人不能支付的；</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 xml:space="preserve">（4）因重大变故，采购任务取消的。 </w:t>
      </w:r>
    </w:p>
    <w:p>
      <w:pPr>
        <w:spacing w:line="400" w:lineRule="exact"/>
        <w:outlineLvl w:val="1"/>
        <w:rPr>
          <w:rFonts w:hint="eastAsia" w:ascii="仿宋" w:hAnsi="仿宋" w:eastAsia="仿宋" w:cs="仿宋"/>
          <w:b/>
          <w:bCs/>
          <w:sz w:val="24"/>
        </w:rPr>
      </w:pPr>
      <w:bookmarkStart w:id="130" w:name="_Toc424544815"/>
      <w:bookmarkStart w:id="131" w:name="_Toc424544536"/>
      <w:bookmarkStart w:id="132" w:name="_Toc6275"/>
    </w:p>
    <w:p>
      <w:pPr>
        <w:spacing w:line="400" w:lineRule="exact"/>
        <w:outlineLvl w:val="1"/>
        <w:rPr>
          <w:rFonts w:hint="eastAsia" w:ascii="仿宋" w:hAnsi="仿宋" w:eastAsia="仿宋" w:cs="仿宋"/>
          <w:b/>
          <w:bCs/>
          <w:sz w:val="24"/>
        </w:rPr>
      </w:pPr>
      <w:r>
        <w:rPr>
          <w:rFonts w:hint="eastAsia" w:ascii="仿宋" w:hAnsi="仿宋" w:eastAsia="仿宋" w:cs="仿宋"/>
          <w:b/>
          <w:bCs/>
          <w:sz w:val="24"/>
        </w:rPr>
        <w:t>四、开标</w:t>
      </w:r>
      <w:bookmarkEnd w:id="123"/>
      <w:bookmarkEnd w:id="124"/>
      <w:bookmarkEnd w:id="125"/>
      <w:bookmarkEnd w:id="126"/>
      <w:bookmarkEnd w:id="127"/>
      <w:bookmarkEnd w:id="128"/>
      <w:bookmarkEnd w:id="129"/>
      <w:bookmarkEnd w:id="130"/>
      <w:bookmarkEnd w:id="131"/>
      <w:bookmarkEnd w:id="132"/>
    </w:p>
    <w:p>
      <w:pPr>
        <w:pStyle w:val="27"/>
        <w:adjustRightInd w:val="0"/>
        <w:snapToGrid w:val="0"/>
        <w:spacing w:beforeLines="0" w:afterLines="0"/>
        <w:ind w:left="0" w:firstLine="0"/>
        <w:rPr>
          <w:rFonts w:hint="eastAsia" w:ascii="仿宋" w:hAnsi="仿宋" w:eastAsia="仿宋" w:cs="仿宋"/>
          <w:b/>
        </w:rPr>
      </w:pPr>
      <w:bookmarkStart w:id="133" w:name="_Toc293916880"/>
      <w:r>
        <w:rPr>
          <w:rFonts w:hint="eastAsia" w:ascii="仿宋" w:hAnsi="仿宋" w:eastAsia="仿宋" w:cs="仿宋"/>
          <w:b/>
        </w:rPr>
        <w:t>（一）开标准备</w:t>
      </w:r>
      <w:bookmarkEnd w:id="133"/>
    </w:p>
    <w:p>
      <w:pPr>
        <w:pStyle w:val="27"/>
        <w:adjustRightInd w:val="0"/>
        <w:snapToGrid w:val="0"/>
        <w:spacing w:beforeLines="0" w:afterLines="0"/>
        <w:ind w:left="0" w:firstLine="480" w:firstLineChars="200"/>
        <w:rPr>
          <w:rFonts w:hint="eastAsia" w:ascii="仿宋" w:hAnsi="仿宋" w:eastAsia="仿宋" w:cs="仿宋"/>
        </w:rPr>
      </w:pPr>
      <w:bookmarkStart w:id="134" w:name="_Toc293916881"/>
      <w:r>
        <w:rPr>
          <w:rFonts w:hint="eastAsia" w:ascii="仿宋" w:hAnsi="仿宋" w:eastAsia="仿宋" w:cs="仿宋"/>
        </w:rPr>
        <w:t>招标采购单位将在规定的时间和地点进行开标，投标人的法定代表人或其委托代理人应参加开标会并签到。投标人的法定代表人或其委托代理人</w:t>
      </w:r>
      <w:r>
        <w:rPr>
          <w:rFonts w:hint="eastAsia" w:ascii="仿宋" w:hAnsi="仿宋" w:eastAsia="仿宋" w:cs="仿宋"/>
          <w:bCs/>
        </w:rPr>
        <w:t>未按时签到的，视同放弃开标监督权利、认可开标结果</w:t>
      </w:r>
      <w:r>
        <w:rPr>
          <w:rFonts w:hint="eastAsia" w:ascii="仿宋" w:hAnsi="仿宋" w:eastAsia="仿宋" w:cs="仿宋"/>
        </w:rPr>
        <w:t>。</w:t>
      </w:r>
      <w:bookmarkEnd w:id="134"/>
    </w:p>
    <w:p>
      <w:pPr>
        <w:pStyle w:val="27"/>
        <w:adjustRightInd w:val="0"/>
        <w:snapToGrid w:val="0"/>
        <w:spacing w:beforeLines="0" w:afterLines="0"/>
        <w:ind w:left="0" w:firstLine="0"/>
        <w:rPr>
          <w:rFonts w:hint="eastAsia" w:ascii="仿宋" w:hAnsi="仿宋" w:eastAsia="仿宋" w:cs="仿宋"/>
          <w:b/>
        </w:rPr>
      </w:pPr>
      <w:bookmarkStart w:id="135" w:name="_Toc293916882"/>
      <w:r>
        <w:rPr>
          <w:rFonts w:hint="eastAsia" w:ascii="仿宋" w:hAnsi="仿宋" w:eastAsia="仿宋" w:cs="仿宋"/>
          <w:b/>
        </w:rPr>
        <w:t>（二） 开标程序：</w:t>
      </w:r>
      <w:bookmarkEnd w:id="135"/>
    </w:p>
    <w:p>
      <w:pPr>
        <w:spacing w:line="400" w:lineRule="exact"/>
        <w:ind w:firstLine="480" w:firstLineChars="200"/>
        <w:rPr>
          <w:rFonts w:hint="eastAsia" w:ascii="仿宋" w:hAnsi="仿宋" w:eastAsia="仿宋" w:cs="仿宋"/>
          <w:sz w:val="24"/>
        </w:rPr>
      </w:pPr>
      <w:bookmarkStart w:id="136" w:name="_Toc293916883"/>
      <w:bookmarkStart w:id="137" w:name="_Toc293916021"/>
      <w:bookmarkStart w:id="138" w:name="_Toc424544816"/>
      <w:bookmarkStart w:id="139" w:name="_Toc293917021"/>
      <w:bookmarkStart w:id="140" w:name="_Toc424544537"/>
      <w:bookmarkStart w:id="141" w:name="_Toc293916372"/>
      <w:r>
        <w:rPr>
          <w:rFonts w:hint="eastAsia" w:ascii="仿宋" w:hAnsi="仿宋" w:eastAsia="仿宋" w:cs="仿宋"/>
          <w:sz w:val="24"/>
        </w:rPr>
        <w:t>1、开标会由采购代理机构主持，主持人宣布开标会议开始；</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 xml:space="preserve">2、主持人介绍参加开标会的人员名单； </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3、主持人宣布评标期间的有关事项；告知应当回避的情形,提请有关人员回避；</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4、投标人或其当场推荐的代表检查投标文件密封的完整性并签字确认；</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5、按各投标人提交投标文件时间的逆时间顺序打开资格证明文件、商务文件、技术文件外包装，清点正本、副本数量，符合招标文件要求的送评标室评审；不符合要求的，当场退还投标人，并由投标人代表签字确认；</w:t>
      </w:r>
    </w:p>
    <w:p>
      <w:pPr>
        <w:spacing w:line="400" w:lineRule="exact"/>
        <w:ind w:firstLine="482" w:firstLineChars="200"/>
        <w:rPr>
          <w:rFonts w:hint="eastAsia" w:ascii="仿宋" w:hAnsi="仿宋" w:eastAsia="仿宋" w:cs="仿宋"/>
          <w:b/>
          <w:sz w:val="24"/>
        </w:rPr>
      </w:pPr>
      <w:r>
        <w:rPr>
          <w:rFonts w:hint="eastAsia" w:ascii="仿宋" w:hAnsi="仿宋" w:eastAsia="仿宋" w:cs="仿宋"/>
          <w:b/>
          <w:sz w:val="24"/>
        </w:rPr>
        <w:t>6、采购人和采购代理机构依法对投标人的资格进行审查。</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7、资格审查通过的投标人的商务文件、技术文件将被送评标室评审。商务、技术评分结束后，由主持人公布无效投标的投标人名单、投标无效的原因及其他有效投标的评分结果；</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8、按顺序拆封各有效投标人的报价文件，宣读投标报价，以及采购代理机构认为有必要宣读的其他内容。</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9、采购代理机构做开标记录，投标人代表对开标记录进行当场校核及勘误，并签字确认；同时由记录人、监督人当场签字确认。投标人代表未到场签字确认或者拒绝签字确认的，视同认可开标结果。</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10、报价宣读结束后，报价文件送评标室评审。由评标委员会汇总各有效投标人综合得分，推荐中标候选人。</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11、评审结束后，由主持人根据评标报告公布评标结果等。</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12、开标会议结束。</w:t>
      </w:r>
      <w:bookmarkStart w:id="142" w:name="_Toc495915050"/>
    </w:p>
    <w:p>
      <w:pPr>
        <w:spacing w:line="400" w:lineRule="exact"/>
        <w:outlineLvl w:val="1"/>
        <w:rPr>
          <w:rFonts w:hint="eastAsia" w:ascii="仿宋" w:hAnsi="仿宋" w:eastAsia="仿宋" w:cs="仿宋"/>
          <w:b/>
          <w:bCs/>
          <w:sz w:val="24"/>
        </w:rPr>
      </w:pPr>
      <w:bookmarkStart w:id="143" w:name="_Toc28327"/>
      <w:r>
        <w:rPr>
          <w:rFonts w:hint="eastAsia" w:ascii="仿宋" w:hAnsi="仿宋" w:eastAsia="仿宋" w:cs="仿宋"/>
          <w:b/>
          <w:bCs/>
          <w:sz w:val="24"/>
        </w:rPr>
        <w:t>五、资格证明文件审查</w:t>
      </w:r>
      <w:bookmarkEnd w:id="142"/>
      <w:bookmarkEnd w:id="143"/>
    </w:p>
    <w:p>
      <w:pPr>
        <w:pStyle w:val="27"/>
        <w:adjustRightInd w:val="0"/>
        <w:snapToGrid w:val="0"/>
        <w:spacing w:beforeLines="0" w:afterLines="0"/>
        <w:ind w:left="0" w:firstLine="0"/>
        <w:rPr>
          <w:rFonts w:hint="eastAsia" w:ascii="仿宋" w:hAnsi="仿宋" w:eastAsia="仿宋" w:cs="仿宋"/>
          <w:b/>
        </w:rPr>
      </w:pPr>
      <w:r>
        <w:rPr>
          <w:rFonts w:hint="eastAsia" w:ascii="仿宋" w:hAnsi="仿宋" w:eastAsia="仿宋" w:cs="仿宋"/>
          <w:b/>
        </w:rPr>
        <w:t>（一）审查人员</w:t>
      </w:r>
    </w:p>
    <w:p>
      <w:pPr>
        <w:pStyle w:val="27"/>
        <w:adjustRightInd w:val="0"/>
        <w:snapToGrid w:val="0"/>
        <w:spacing w:beforeLines="0" w:afterLines="0"/>
        <w:ind w:left="0" w:firstLine="705" w:firstLineChars="294"/>
        <w:rPr>
          <w:rFonts w:hint="eastAsia" w:ascii="仿宋" w:hAnsi="仿宋" w:eastAsia="仿宋" w:cs="仿宋"/>
        </w:rPr>
      </w:pPr>
      <w:r>
        <w:rPr>
          <w:rFonts w:hint="eastAsia" w:ascii="仿宋" w:hAnsi="仿宋" w:eastAsia="仿宋" w:cs="仿宋"/>
        </w:rPr>
        <w:t>采购人及采购代理机构负责审查。</w:t>
      </w:r>
    </w:p>
    <w:p>
      <w:pPr>
        <w:pStyle w:val="27"/>
        <w:adjustRightInd w:val="0"/>
        <w:snapToGrid w:val="0"/>
        <w:spacing w:beforeLines="0" w:afterLines="0"/>
        <w:ind w:left="0" w:firstLine="0"/>
        <w:rPr>
          <w:rFonts w:hint="eastAsia" w:ascii="仿宋" w:hAnsi="仿宋" w:eastAsia="仿宋" w:cs="仿宋"/>
          <w:b/>
        </w:rPr>
      </w:pPr>
      <w:r>
        <w:rPr>
          <w:rFonts w:hint="eastAsia" w:ascii="仿宋" w:hAnsi="仿宋" w:eastAsia="仿宋" w:cs="仿宋"/>
          <w:b/>
        </w:rPr>
        <w:t>（二）审查依据</w:t>
      </w:r>
    </w:p>
    <w:p>
      <w:pPr>
        <w:pStyle w:val="27"/>
        <w:adjustRightInd w:val="0"/>
        <w:snapToGrid w:val="0"/>
        <w:spacing w:beforeLines="0" w:afterLines="0"/>
        <w:ind w:left="0" w:firstLine="705" w:firstLineChars="294"/>
        <w:rPr>
          <w:rFonts w:hint="eastAsia" w:ascii="仿宋" w:hAnsi="仿宋" w:eastAsia="仿宋" w:cs="仿宋"/>
        </w:rPr>
      </w:pPr>
      <w:r>
        <w:rPr>
          <w:rFonts w:hint="eastAsia" w:ascii="仿宋" w:hAnsi="仿宋" w:eastAsia="仿宋" w:cs="仿宋"/>
        </w:rPr>
        <w:t>招标文件、投标人的资格证明文件、“信用中国”网站www.creditchina.gov.cn及“中国政府采购网”www.ccgp.gov.cn查询结果。</w:t>
      </w:r>
    </w:p>
    <w:p>
      <w:pPr>
        <w:pStyle w:val="27"/>
        <w:adjustRightInd w:val="0"/>
        <w:snapToGrid w:val="0"/>
        <w:spacing w:beforeLines="0" w:afterLines="0"/>
        <w:ind w:left="0" w:firstLine="0"/>
        <w:rPr>
          <w:rFonts w:hint="eastAsia" w:ascii="仿宋" w:hAnsi="仿宋" w:eastAsia="仿宋" w:cs="仿宋"/>
          <w:b/>
        </w:rPr>
      </w:pPr>
      <w:r>
        <w:rPr>
          <w:rFonts w:hint="eastAsia" w:ascii="仿宋" w:hAnsi="仿宋" w:eastAsia="仿宋" w:cs="仿宋"/>
          <w:b/>
        </w:rPr>
        <w:t>（三）审查方法</w:t>
      </w:r>
    </w:p>
    <w:p>
      <w:pPr>
        <w:pStyle w:val="27"/>
        <w:adjustRightInd w:val="0"/>
        <w:snapToGrid w:val="0"/>
        <w:spacing w:beforeLines="0" w:afterLines="0"/>
        <w:ind w:left="0" w:firstLine="705" w:firstLineChars="294"/>
        <w:rPr>
          <w:rFonts w:hint="eastAsia" w:ascii="仿宋" w:hAnsi="仿宋" w:eastAsia="仿宋" w:cs="仿宋"/>
        </w:rPr>
      </w:pPr>
      <w:r>
        <w:rPr>
          <w:rFonts w:hint="eastAsia" w:ascii="仿宋" w:hAnsi="仿宋" w:eastAsia="仿宋" w:cs="仿宋"/>
        </w:rPr>
        <w:t>1、审查投标人资格证明文件及相应原件的完整性、符合性。</w:t>
      </w:r>
    </w:p>
    <w:p>
      <w:pPr>
        <w:pStyle w:val="27"/>
        <w:adjustRightInd w:val="0"/>
        <w:snapToGrid w:val="0"/>
        <w:spacing w:beforeLines="0" w:afterLines="0"/>
        <w:ind w:left="0" w:firstLine="705" w:firstLineChars="294"/>
        <w:rPr>
          <w:rFonts w:hint="eastAsia" w:ascii="仿宋" w:hAnsi="仿宋" w:eastAsia="仿宋" w:cs="仿宋"/>
        </w:rPr>
      </w:pPr>
      <w:r>
        <w:rPr>
          <w:rFonts w:hint="eastAsia" w:ascii="仿宋" w:hAnsi="仿宋" w:eastAsia="仿宋" w:cs="仿宋"/>
        </w:rPr>
        <w:t>2、供应商提供供应商市场行为信誉（信用）情况承诺书（申明书）同时须提供“信用中国”网站（www.creditchina.gov.cn）或中国政府采购网（www.ccgp.gov.cn）查询截图，无不良或受惩信用记录，并加盖公章（截图查询日期须在开标截止时间前）。采购人及采购代理机构登录“信用中国”网站www.creditchina.gov.cn、“中国政府采购网”www.ccgp.gov.cn核实信息真实性。</w:t>
      </w:r>
    </w:p>
    <w:p>
      <w:pPr>
        <w:pStyle w:val="27"/>
        <w:adjustRightInd w:val="0"/>
        <w:snapToGrid w:val="0"/>
        <w:spacing w:beforeLines="0" w:afterLines="0"/>
        <w:ind w:left="0" w:firstLine="705" w:firstLineChars="294"/>
        <w:rPr>
          <w:rFonts w:hint="eastAsia" w:ascii="仿宋" w:hAnsi="仿宋" w:eastAsia="仿宋" w:cs="仿宋"/>
        </w:rPr>
      </w:pPr>
      <w:r>
        <w:rPr>
          <w:rFonts w:hint="eastAsia" w:ascii="仿宋" w:hAnsi="仿宋" w:eastAsia="仿宋" w:cs="仿宋"/>
        </w:rPr>
        <w:t>3、出具资格审查表并由授权代表签字确认。</w:t>
      </w:r>
    </w:p>
    <w:p>
      <w:pPr>
        <w:pStyle w:val="27"/>
        <w:adjustRightInd w:val="0"/>
        <w:snapToGrid w:val="0"/>
        <w:spacing w:beforeLines="0" w:afterLines="0"/>
        <w:ind w:left="0" w:firstLine="705" w:firstLineChars="294"/>
        <w:rPr>
          <w:rFonts w:hint="eastAsia" w:ascii="仿宋" w:hAnsi="仿宋" w:eastAsia="仿宋" w:cs="仿宋"/>
        </w:rPr>
      </w:pPr>
      <w:r>
        <w:rPr>
          <w:rFonts w:hint="eastAsia" w:ascii="仿宋" w:hAnsi="仿宋" w:eastAsia="仿宋" w:cs="仿宋"/>
        </w:rPr>
        <w:t>4、采购人、采购代理机构出具资格证明文件审查报告。</w:t>
      </w:r>
    </w:p>
    <w:p>
      <w:pPr>
        <w:spacing w:line="400" w:lineRule="exact"/>
        <w:outlineLvl w:val="1"/>
        <w:rPr>
          <w:rFonts w:hint="eastAsia" w:ascii="仿宋" w:hAnsi="仿宋" w:eastAsia="仿宋" w:cs="仿宋"/>
          <w:b/>
          <w:bCs/>
          <w:sz w:val="24"/>
        </w:rPr>
      </w:pPr>
      <w:bookmarkStart w:id="144" w:name="_Toc32514"/>
      <w:r>
        <w:rPr>
          <w:rFonts w:hint="eastAsia" w:ascii="仿宋" w:hAnsi="仿宋" w:eastAsia="仿宋" w:cs="仿宋"/>
          <w:b/>
          <w:bCs/>
          <w:sz w:val="24"/>
        </w:rPr>
        <w:t>六、评标</w:t>
      </w:r>
      <w:bookmarkEnd w:id="136"/>
      <w:bookmarkEnd w:id="137"/>
      <w:bookmarkEnd w:id="138"/>
      <w:bookmarkEnd w:id="139"/>
      <w:bookmarkEnd w:id="140"/>
      <w:bookmarkEnd w:id="141"/>
      <w:bookmarkEnd w:id="144"/>
    </w:p>
    <w:p>
      <w:pPr>
        <w:pStyle w:val="27"/>
        <w:adjustRightInd w:val="0"/>
        <w:snapToGrid w:val="0"/>
        <w:spacing w:beforeLines="0" w:afterLines="0"/>
        <w:ind w:left="0" w:firstLine="0"/>
        <w:rPr>
          <w:rFonts w:hint="eastAsia" w:ascii="仿宋" w:hAnsi="仿宋" w:eastAsia="仿宋" w:cs="仿宋"/>
          <w:b/>
        </w:rPr>
      </w:pPr>
      <w:bookmarkStart w:id="145" w:name="_Toc293916884"/>
      <w:r>
        <w:rPr>
          <w:rFonts w:hint="eastAsia" w:ascii="仿宋" w:hAnsi="仿宋" w:eastAsia="仿宋" w:cs="仿宋"/>
          <w:b/>
        </w:rPr>
        <w:t>（一）组建评标委员会</w:t>
      </w:r>
      <w:bookmarkEnd w:id="145"/>
    </w:p>
    <w:p>
      <w:pPr>
        <w:pStyle w:val="27"/>
        <w:adjustRightInd w:val="0"/>
        <w:snapToGrid w:val="0"/>
        <w:spacing w:beforeLines="0" w:afterLines="0"/>
        <w:ind w:left="0" w:firstLine="480" w:firstLineChars="200"/>
        <w:rPr>
          <w:rFonts w:hint="eastAsia" w:ascii="仿宋" w:hAnsi="仿宋" w:eastAsia="仿宋" w:cs="仿宋"/>
        </w:rPr>
      </w:pPr>
      <w:bookmarkStart w:id="146" w:name="_Toc293916886"/>
      <w:r>
        <w:rPr>
          <w:rFonts w:hint="eastAsia" w:ascii="仿宋" w:hAnsi="仿宋" w:eastAsia="仿宋" w:cs="仿宋"/>
        </w:rPr>
        <w:t>本项目评标委员会由</w:t>
      </w:r>
      <w:r>
        <w:rPr>
          <w:rFonts w:hint="eastAsia" w:ascii="仿宋" w:hAnsi="仿宋" w:eastAsia="仿宋" w:cs="仿宋"/>
          <w:lang w:eastAsia="zh-CN"/>
        </w:rPr>
        <w:t>采购人</w:t>
      </w:r>
      <w:r>
        <w:rPr>
          <w:rFonts w:hint="eastAsia" w:ascii="仿宋" w:hAnsi="仿宋" w:eastAsia="仿宋" w:cs="仿宋"/>
        </w:rPr>
        <w:t>按《中华人民共和国政府采购法》相关要求，在专家库中随机抽取，评标委员会成员由5人及以上单数组成。</w:t>
      </w:r>
    </w:p>
    <w:p>
      <w:pPr>
        <w:pStyle w:val="27"/>
        <w:adjustRightInd w:val="0"/>
        <w:snapToGrid w:val="0"/>
        <w:spacing w:beforeLines="0" w:afterLines="0"/>
        <w:ind w:left="0" w:firstLine="0"/>
        <w:rPr>
          <w:rFonts w:hint="eastAsia" w:ascii="仿宋" w:hAnsi="仿宋" w:eastAsia="仿宋" w:cs="仿宋"/>
          <w:b/>
        </w:rPr>
      </w:pPr>
      <w:r>
        <w:rPr>
          <w:rFonts w:hint="eastAsia" w:ascii="仿宋" w:hAnsi="仿宋" w:eastAsia="仿宋" w:cs="仿宋"/>
          <w:b/>
        </w:rPr>
        <w:t>（二）评标的方式</w:t>
      </w:r>
      <w:bookmarkEnd w:id="146"/>
    </w:p>
    <w:p>
      <w:pPr>
        <w:pStyle w:val="27"/>
        <w:adjustRightInd w:val="0"/>
        <w:snapToGrid w:val="0"/>
        <w:spacing w:beforeLines="0" w:afterLines="0"/>
        <w:ind w:left="0" w:firstLine="480" w:firstLineChars="200"/>
        <w:rPr>
          <w:rFonts w:hint="eastAsia" w:ascii="仿宋" w:hAnsi="仿宋" w:eastAsia="仿宋" w:cs="仿宋"/>
        </w:rPr>
      </w:pPr>
      <w:bookmarkStart w:id="147" w:name="_Toc293916887"/>
      <w:r>
        <w:rPr>
          <w:rFonts w:hint="eastAsia" w:ascii="仿宋" w:hAnsi="仿宋" w:eastAsia="仿宋" w:cs="仿宋"/>
        </w:rPr>
        <w:t>本项目采用不公开方式评标，评标的依据为招标文件和投标文件。</w:t>
      </w:r>
      <w:bookmarkEnd w:id="147"/>
    </w:p>
    <w:p>
      <w:pPr>
        <w:pStyle w:val="27"/>
        <w:adjustRightInd w:val="0"/>
        <w:snapToGrid w:val="0"/>
        <w:spacing w:beforeLines="0" w:afterLines="0"/>
        <w:ind w:left="0" w:firstLine="0"/>
        <w:rPr>
          <w:rFonts w:hint="eastAsia" w:ascii="仿宋" w:hAnsi="仿宋" w:eastAsia="仿宋" w:cs="仿宋"/>
          <w:b/>
        </w:rPr>
      </w:pPr>
      <w:bookmarkStart w:id="148" w:name="_Toc293916888"/>
      <w:r>
        <w:rPr>
          <w:rFonts w:hint="eastAsia" w:ascii="仿宋" w:hAnsi="仿宋" w:eastAsia="仿宋" w:cs="仿宋"/>
          <w:b/>
        </w:rPr>
        <w:t xml:space="preserve">（三） </w:t>
      </w:r>
      <w:r>
        <w:rPr>
          <w:rFonts w:hint="eastAsia" w:ascii="仿宋" w:hAnsi="仿宋" w:eastAsia="仿宋" w:cs="仿宋"/>
          <w:b/>
          <w:bCs/>
        </w:rPr>
        <w:t>评标程序</w:t>
      </w:r>
      <w:bookmarkEnd w:id="148"/>
    </w:p>
    <w:p>
      <w:pPr>
        <w:adjustRightInd w:val="0"/>
        <w:snapToGrid w:val="0"/>
        <w:spacing w:line="400" w:lineRule="exact"/>
        <w:ind w:firstLine="480" w:firstLineChars="200"/>
        <w:rPr>
          <w:rFonts w:hint="eastAsia" w:ascii="仿宋" w:hAnsi="仿宋" w:eastAsia="仿宋" w:cs="仿宋"/>
          <w:sz w:val="24"/>
        </w:rPr>
      </w:pPr>
      <w:r>
        <w:rPr>
          <w:rFonts w:hint="eastAsia" w:ascii="仿宋" w:hAnsi="仿宋" w:eastAsia="仿宋" w:cs="仿宋"/>
          <w:sz w:val="24"/>
        </w:rPr>
        <w:t>1、采购人代表和采购代理机构人员对投标人资格的完整性、合法性等进行审查。</w:t>
      </w:r>
    </w:p>
    <w:p>
      <w:pPr>
        <w:adjustRightInd w:val="0"/>
        <w:snapToGrid w:val="0"/>
        <w:spacing w:line="400" w:lineRule="exact"/>
        <w:ind w:firstLine="480" w:firstLineChars="200"/>
        <w:rPr>
          <w:rFonts w:hint="eastAsia" w:ascii="仿宋" w:hAnsi="仿宋" w:eastAsia="仿宋" w:cs="仿宋"/>
          <w:sz w:val="24"/>
        </w:rPr>
      </w:pPr>
      <w:r>
        <w:rPr>
          <w:rFonts w:hint="eastAsia" w:ascii="仿宋" w:hAnsi="仿宋" w:eastAsia="仿宋" w:cs="仿宋"/>
          <w:sz w:val="24"/>
        </w:rPr>
        <w:t>2、评标委员会审查投标文件的实质性内容是否符合招标文件的实质性要求。</w:t>
      </w:r>
    </w:p>
    <w:p>
      <w:pPr>
        <w:adjustRightInd w:val="0"/>
        <w:snapToGrid w:val="0"/>
        <w:spacing w:line="400" w:lineRule="exact"/>
        <w:ind w:firstLine="480" w:firstLineChars="200"/>
        <w:rPr>
          <w:rFonts w:hint="eastAsia" w:ascii="仿宋" w:hAnsi="仿宋" w:eastAsia="仿宋" w:cs="仿宋"/>
          <w:sz w:val="24"/>
        </w:rPr>
      </w:pPr>
      <w:r>
        <w:rPr>
          <w:rFonts w:hint="eastAsia" w:ascii="仿宋" w:hAnsi="仿宋" w:eastAsia="仿宋" w:cs="仿宋"/>
          <w:sz w:val="24"/>
        </w:rPr>
        <w:t>3、评标委员会将根据投标人的投标文件进行审查、核对,如有疑问,将对投标人进行询标,投标人要向评标委员会澄清有关问题,并最终以书面形式进行答复。</w:t>
      </w:r>
    </w:p>
    <w:p>
      <w:pPr>
        <w:adjustRightInd w:val="0"/>
        <w:snapToGrid w:val="0"/>
        <w:spacing w:line="400" w:lineRule="exact"/>
        <w:ind w:firstLine="480" w:firstLineChars="200"/>
        <w:rPr>
          <w:rFonts w:hint="eastAsia" w:ascii="仿宋" w:hAnsi="仿宋" w:eastAsia="仿宋" w:cs="仿宋"/>
          <w:b/>
          <w:sz w:val="24"/>
        </w:rPr>
      </w:pPr>
      <w:r>
        <w:rPr>
          <w:rFonts w:hint="eastAsia" w:ascii="仿宋" w:hAnsi="仿宋" w:eastAsia="仿宋" w:cs="仿宋"/>
          <w:bCs/>
          <w:sz w:val="24"/>
        </w:rPr>
        <w:t>4、评标委员会完成评标后，评标委员会按评标原则确定中标候选人同时起草评标报告。</w:t>
      </w:r>
    </w:p>
    <w:p>
      <w:pPr>
        <w:adjustRightInd w:val="0"/>
        <w:snapToGrid w:val="0"/>
        <w:spacing w:line="400" w:lineRule="exact"/>
        <w:rPr>
          <w:rFonts w:hint="eastAsia" w:ascii="仿宋" w:hAnsi="仿宋" w:eastAsia="仿宋" w:cs="仿宋"/>
          <w:sz w:val="24"/>
        </w:rPr>
      </w:pPr>
      <w:r>
        <w:rPr>
          <w:rFonts w:hint="eastAsia" w:ascii="仿宋" w:hAnsi="仿宋" w:eastAsia="仿宋" w:cs="仿宋"/>
          <w:sz w:val="24"/>
        </w:rPr>
        <w:t xml:space="preserve">    5、全权代表未到场或者拒绝澄清或者澄清的内容改变了投标文件的实质性内容的，评标委员会有权对该投标文件作出不利于投标人的评判。</w:t>
      </w:r>
    </w:p>
    <w:p>
      <w:pPr>
        <w:adjustRightInd w:val="0"/>
        <w:snapToGrid w:val="0"/>
        <w:spacing w:line="400" w:lineRule="exact"/>
        <w:rPr>
          <w:rFonts w:hint="eastAsia" w:ascii="仿宋" w:hAnsi="仿宋" w:eastAsia="仿宋" w:cs="仿宋"/>
          <w:b/>
          <w:sz w:val="24"/>
        </w:rPr>
      </w:pPr>
      <w:r>
        <w:rPr>
          <w:rFonts w:hint="eastAsia" w:ascii="仿宋" w:hAnsi="仿宋" w:eastAsia="仿宋" w:cs="仿宋"/>
          <w:b/>
          <w:sz w:val="24"/>
        </w:rPr>
        <w:t>（四）澄清问题的形式</w:t>
      </w:r>
    </w:p>
    <w:p>
      <w:pPr>
        <w:adjustRightInd w:val="0"/>
        <w:snapToGrid w:val="0"/>
        <w:spacing w:line="400" w:lineRule="exact"/>
        <w:ind w:firstLine="480" w:firstLineChars="200"/>
        <w:rPr>
          <w:rFonts w:hint="eastAsia" w:ascii="仿宋" w:hAnsi="仿宋" w:eastAsia="仿宋" w:cs="仿宋"/>
          <w:sz w:val="24"/>
        </w:rPr>
      </w:pPr>
      <w:r>
        <w:rPr>
          <w:rFonts w:hint="eastAsia" w:ascii="仿宋" w:hAnsi="仿宋" w:eastAsia="仿宋" w:cs="仿宋"/>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27"/>
        <w:adjustRightInd w:val="0"/>
        <w:snapToGrid w:val="0"/>
        <w:spacing w:beforeLines="0" w:afterLines="0"/>
        <w:ind w:left="0" w:firstLine="0"/>
        <w:rPr>
          <w:rFonts w:hint="eastAsia" w:ascii="仿宋" w:hAnsi="仿宋" w:eastAsia="仿宋" w:cs="仿宋"/>
          <w:b/>
        </w:rPr>
      </w:pPr>
      <w:bookmarkStart w:id="149" w:name="_Toc293916889"/>
      <w:r>
        <w:rPr>
          <w:rFonts w:hint="eastAsia" w:ascii="仿宋" w:hAnsi="仿宋" w:eastAsia="仿宋" w:cs="仿宋"/>
          <w:b/>
        </w:rPr>
        <w:t>（五） 错误修正</w:t>
      </w:r>
      <w:bookmarkEnd w:id="149"/>
    </w:p>
    <w:p>
      <w:pPr>
        <w:pStyle w:val="27"/>
        <w:adjustRightInd w:val="0"/>
        <w:snapToGrid w:val="0"/>
        <w:spacing w:beforeLines="0" w:afterLines="0"/>
        <w:ind w:left="0" w:firstLine="480" w:firstLineChars="200"/>
        <w:rPr>
          <w:rFonts w:hint="eastAsia" w:ascii="仿宋" w:hAnsi="仿宋" w:eastAsia="仿宋" w:cs="仿宋"/>
        </w:rPr>
      </w:pPr>
      <w:bookmarkStart w:id="150" w:name="_Toc293916895"/>
      <w:r>
        <w:rPr>
          <w:rFonts w:hint="eastAsia" w:ascii="仿宋" w:hAnsi="仿宋" w:eastAsia="仿宋" w:cs="仿宋"/>
        </w:rPr>
        <w:t>投标文件如果出现计算或表达上的错误，修正错误的原则如下：</w:t>
      </w:r>
    </w:p>
    <w:p>
      <w:pPr>
        <w:pStyle w:val="27"/>
        <w:adjustRightInd w:val="0"/>
        <w:snapToGrid w:val="0"/>
        <w:spacing w:beforeLines="0" w:afterLines="0"/>
        <w:ind w:left="0" w:firstLine="482" w:firstLineChars="200"/>
        <w:rPr>
          <w:rFonts w:hint="eastAsia" w:ascii="仿宋" w:hAnsi="仿宋" w:eastAsia="仿宋" w:cs="仿宋"/>
          <w:b/>
        </w:rPr>
      </w:pPr>
      <w:r>
        <w:rPr>
          <w:rFonts w:hint="eastAsia" w:ascii="仿宋" w:hAnsi="仿宋" w:eastAsia="仿宋" w:cs="仿宋"/>
          <w:b/>
        </w:rPr>
        <w:t>1、开标一览表总价与投标报价明细表汇总数不一致的，以开标一览表为准；</w:t>
      </w:r>
    </w:p>
    <w:p>
      <w:pPr>
        <w:pStyle w:val="27"/>
        <w:adjustRightInd w:val="0"/>
        <w:snapToGrid w:val="0"/>
        <w:spacing w:beforeLines="0" w:afterLines="0"/>
        <w:ind w:left="0" w:firstLine="480" w:firstLineChars="200"/>
        <w:rPr>
          <w:rFonts w:hint="eastAsia" w:ascii="仿宋" w:hAnsi="仿宋" w:eastAsia="仿宋" w:cs="仿宋"/>
        </w:rPr>
      </w:pPr>
      <w:r>
        <w:rPr>
          <w:rFonts w:hint="eastAsia" w:ascii="仿宋" w:hAnsi="仿宋" w:eastAsia="仿宋" w:cs="仿宋"/>
        </w:rPr>
        <w:t>2、大写金额和小写金额不一致的，以大写金额为准；</w:t>
      </w:r>
    </w:p>
    <w:p>
      <w:pPr>
        <w:pStyle w:val="27"/>
        <w:adjustRightInd w:val="0"/>
        <w:snapToGrid w:val="0"/>
        <w:spacing w:beforeLines="0" w:afterLines="0"/>
        <w:ind w:left="0" w:firstLine="480" w:firstLineChars="200"/>
        <w:rPr>
          <w:rFonts w:hint="eastAsia" w:ascii="仿宋" w:hAnsi="仿宋" w:eastAsia="仿宋" w:cs="仿宋"/>
        </w:rPr>
      </w:pPr>
      <w:r>
        <w:rPr>
          <w:rFonts w:hint="eastAsia" w:ascii="仿宋" w:hAnsi="仿宋" w:eastAsia="仿宋" w:cs="仿宋"/>
        </w:rPr>
        <w:t>3、单价金额小数点有明显错位的，应以开标一览表的总价为准，并修改单价；</w:t>
      </w:r>
    </w:p>
    <w:p>
      <w:pPr>
        <w:pStyle w:val="27"/>
        <w:adjustRightInd w:val="0"/>
        <w:snapToGrid w:val="0"/>
        <w:spacing w:beforeLines="0" w:afterLines="0"/>
        <w:ind w:left="0" w:firstLine="480" w:firstLineChars="200"/>
        <w:rPr>
          <w:rFonts w:hint="eastAsia" w:ascii="仿宋" w:hAnsi="仿宋" w:eastAsia="仿宋" w:cs="仿宋"/>
        </w:rPr>
      </w:pPr>
      <w:r>
        <w:rPr>
          <w:rFonts w:hint="eastAsia" w:ascii="仿宋" w:hAnsi="仿宋" w:eastAsia="仿宋" w:cs="仿宋"/>
        </w:rPr>
        <w:t>4、总价金额与按单价汇总金额不一致的，以单价金额计算结果为准；</w:t>
      </w:r>
    </w:p>
    <w:p>
      <w:pPr>
        <w:pStyle w:val="27"/>
        <w:adjustRightInd w:val="0"/>
        <w:snapToGrid w:val="0"/>
        <w:spacing w:beforeLines="0" w:afterLines="0"/>
        <w:ind w:left="0" w:firstLine="480" w:firstLineChars="200"/>
        <w:rPr>
          <w:rFonts w:hint="eastAsia" w:ascii="仿宋" w:hAnsi="仿宋" w:eastAsia="仿宋" w:cs="仿宋"/>
        </w:rPr>
      </w:pPr>
      <w:r>
        <w:rPr>
          <w:rFonts w:hint="eastAsia" w:ascii="仿宋" w:hAnsi="仿宋" w:eastAsia="仿宋" w:cs="仿宋"/>
        </w:rPr>
        <w:t>5、对不同文字文本投标文件的解释发生异议的，以中文文本为准。</w:t>
      </w:r>
    </w:p>
    <w:p>
      <w:pPr>
        <w:pStyle w:val="27"/>
        <w:adjustRightInd w:val="0"/>
        <w:snapToGrid w:val="0"/>
        <w:spacing w:beforeLines="0" w:afterLines="0"/>
        <w:ind w:left="0" w:firstLine="480" w:firstLineChars="200"/>
        <w:rPr>
          <w:rFonts w:hint="eastAsia" w:ascii="仿宋" w:hAnsi="仿宋" w:eastAsia="仿宋" w:cs="仿宋"/>
        </w:rPr>
      </w:pPr>
      <w:r>
        <w:rPr>
          <w:rFonts w:hint="eastAsia" w:ascii="仿宋" w:hAnsi="仿宋" w:eastAsia="仿宋" w:cs="仿宋"/>
        </w:rPr>
        <w:t>同时出现两种以上不一致的，按照上述规定的顺序修正，由投标人以书面形式进行修正，并加盖公章或者由法定代表人或其授权的代表签字。投标人确认后产生约束力；投标人不确认的，其投标无效。</w:t>
      </w:r>
    </w:p>
    <w:p>
      <w:pPr>
        <w:pStyle w:val="27"/>
        <w:adjustRightInd w:val="0"/>
        <w:snapToGrid w:val="0"/>
        <w:spacing w:beforeLines="0" w:afterLines="0"/>
        <w:ind w:left="0" w:firstLine="0"/>
        <w:rPr>
          <w:rFonts w:hint="eastAsia" w:ascii="仿宋" w:hAnsi="仿宋" w:eastAsia="仿宋" w:cs="仿宋"/>
          <w:b/>
        </w:rPr>
      </w:pPr>
      <w:r>
        <w:rPr>
          <w:rFonts w:hint="eastAsia" w:ascii="仿宋" w:hAnsi="仿宋" w:eastAsia="仿宋" w:cs="仿宋"/>
          <w:b/>
        </w:rPr>
        <w:t>（六） 评标过程的保密</w:t>
      </w:r>
      <w:bookmarkEnd w:id="150"/>
    </w:p>
    <w:p>
      <w:pPr>
        <w:pStyle w:val="27"/>
        <w:adjustRightInd w:val="0"/>
        <w:snapToGrid w:val="0"/>
        <w:spacing w:beforeLines="0" w:afterLines="0"/>
        <w:ind w:left="0" w:firstLine="480" w:firstLineChars="200"/>
        <w:rPr>
          <w:rFonts w:hint="eastAsia" w:ascii="仿宋" w:hAnsi="仿宋" w:eastAsia="仿宋" w:cs="仿宋"/>
        </w:rPr>
      </w:pPr>
      <w:bookmarkStart w:id="151" w:name="_Toc293916896"/>
      <w:r>
        <w:rPr>
          <w:rFonts w:hint="eastAsia" w:ascii="仿宋" w:hAnsi="仿宋" w:eastAsia="仿宋" w:cs="仿宋"/>
        </w:rPr>
        <w:t>凡是属于审查、澄清、评审和比较的有关资料以及授标建议，任何人均不得向投标人或其他无关的人员透露。投标人在评标过程中所进行的力图影响评标结果的不公正活动，可能导致其投标被拒绝。</w:t>
      </w:r>
      <w:bookmarkEnd w:id="151"/>
    </w:p>
    <w:p>
      <w:pPr>
        <w:pStyle w:val="27"/>
        <w:tabs>
          <w:tab w:val="left" w:pos="630"/>
        </w:tabs>
        <w:adjustRightInd w:val="0"/>
        <w:snapToGrid w:val="0"/>
        <w:spacing w:beforeLines="0" w:afterLines="0"/>
        <w:ind w:left="0" w:firstLine="0"/>
        <w:rPr>
          <w:rFonts w:hint="eastAsia" w:ascii="仿宋" w:hAnsi="仿宋" w:eastAsia="仿宋" w:cs="仿宋"/>
          <w:b/>
        </w:rPr>
      </w:pPr>
      <w:bookmarkStart w:id="152" w:name="_Toc293916897"/>
      <w:r>
        <w:rPr>
          <w:rFonts w:hint="eastAsia" w:ascii="仿宋" w:hAnsi="仿宋" w:eastAsia="仿宋" w:cs="仿宋"/>
          <w:b/>
        </w:rPr>
        <w:t>（七）评标原则和评标办法</w:t>
      </w:r>
      <w:bookmarkEnd w:id="152"/>
    </w:p>
    <w:p>
      <w:pPr>
        <w:pStyle w:val="27"/>
        <w:adjustRightInd w:val="0"/>
        <w:snapToGrid w:val="0"/>
        <w:spacing w:beforeLines="0" w:afterLines="0"/>
        <w:ind w:left="0" w:firstLine="480" w:firstLineChars="200"/>
        <w:rPr>
          <w:rFonts w:hint="eastAsia" w:ascii="仿宋" w:hAnsi="仿宋" w:eastAsia="仿宋" w:cs="仿宋"/>
        </w:rPr>
      </w:pPr>
      <w:bookmarkStart w:id="153" w:name="_Toc293916898"/>
      <w:r>
        <w:rPr>
          <w:rFonts w:hint="eastAsia" w:ascii="仿宋" w:hAnsi="仿宋" w:eastAsia="仿宋" w:cs="仿宋"/>
        </w:rPr>
        <w:t>1、评标原则。评标委员会必须公平、公正、客观，不带任何倾向性和启发性；不得向外界透露任何与评标有关的内容；任何单位和个人不得干扰、影响评标的正常进行；评标委员会及有关工作人员不得私下与投标人接触。</w:t>
      </w:r>
      <w:bookmarkEnd w:id="153"/>
    </w:p>
    <w:p>
      <w:pPr>
        <w:pStyle w:val="27"/>
        <w:adjustRightInd w:val="0"/>
        <w:snapToGrid w:val="0"/>
        <w:spacing w:beforeLines="0" w:afterLines="0"/>
        <w:ind w:left="0" w:firstLine="480" w:firstLineChars="200"/>
        <w:rPr>
          <w:rFonts w:hint="eastAsia" w:ascii="仿宋" w:hAnsi="仿宋" w:eastAsia="仿宋" w:cs="仿宋"/>
        </w:rPr>
      </w:pPr>
      <w:bookmarkStart w:id="154" w:name="_Toc293916899"/>
      <w:r>
        <w:rPr>
          <w:rFonts w:hint="eastAsia" w:ascii="仿宋" w:hAnsi="仿宋" w:eastAsia="仿宋" w:cs="仿宋"/>
          <w:b w:val="0"/>
          <w:bCs/>
          <w:lang w:val="en-US" w:eastAsia="zh-CN"/>
        </w:rPr>
        <w:t>2</w:t>
      </w:r>
      <w:r>
        <w:rPr>
          <w:rFonts w:hint="eastAsia" w:ascii="仿宋" w:hAnsi="仿宋" w:eastAsia="仿宋" w:cs="仿宋"/>
          <w:b w:val="0"/>
          <w:bCs/>
        </w:rPr>
        <w:t>、</w:t>
      </w:r>
      <w:r>
        <w:rPr>
          <w:rFonts w:hint="eastAsia" w:ascii="仿宋" w:hAnsi="仿宋" w:eastAsia="仿宋" w:cs="仿宋"/>
        </w:rPr>
        <w:t>评标办法。本项目采用综合评分法，详见《第四章：评标办法及评分标准》。</w:t>
      </w:r>
      <w:bookmarkEnd w:id="154"/>
    </w:p>
    <w:p>
      <w:pPr>
        <w:pStyle w:val="27"/>
        <w:adjustRightInd w:val="0"/>
        <w:snapToGrid w:val="0"/>
        <w:spacing w:beforeLines="0" w:afterLines="0"/>
        <w:ind w:left="0" w:firstLine="0"/>
        <w:rPr>
          <w:rFonts w:hint="eastAsia" w:ascii="仿宋" w:hAnsi="仿宋" w:eastAsia="仿宋" w:cs="仿宋"/>
          <w:b/>
        </w:rPr>
      </w:pPr>
      <w:r>
        <w:rPr>
          <w:rFonts w:hint="eastAsia" w:ascii="仿宋" w:hAnsi="仿宋" w:eastAsia="仿宋" w:cs="仿宋"/>
          <w:b/>
        </w:rPr>
        <w:t>（八）评标过程的监控</w:t>
      </w:r>
    </w:p>
    <w:p>
      <w:pPr>
        <w:spacing w:line="400" w:lineRule="exact"/>
        <w:ind w:firstLine="480" w:firstLineChars="200"/>
        <w:rPr>
          <w:rFonts w:hint="eastAsia" w:ascii="仿宋" w:hAnsi="仿宋" w:eastAsia="仿宋" w:cs="仿宋"/>
          <w:b/>
          <w:bCs/>
          <w:sz w:val="24"/>
        </w:rPr>
      </w:pPr>
      <w:r>
        <w:rPr>
          <w:rFonts w:hint="eastAsia" w:ascii="仿宋" w:hAnsi="仿宋" w:eastAsia="仿宋" w:cs="仿宋"/>
          <w:sz w:val="24"/>
        </w:rPr>
        <w:t>本项目评标过程实行全程录音、录像监控，由</w:t>
      </w:r>
      <w:r>
        <w:rPr>
          <w:rFonts w:hint="eastAsia" w:ascii="仿宋" w:hAnsi="仿宋" w:eastAsia="仿宋" w:cs="仿宋"/>
          <w:sz w:val="24"/>
          <w:lang w:eastAsia="zh-CN"/>
        </w:rPr>
        <w:t>建正工程咨询有限公司</w:t>
      </w:r>
      <w:r>
        <w:rPr>
          <w:rFonts w:hint="eastAsia" w:ascii="仿宋" w:hAnsi="仿宋" w:eastAsia="仿宋" w:cs="仿宋"/>
          <w:sz w:val="24"/>
        </w:rPr>
        <w:t>进行现场监督。投标人在评标过程中所进行的试图影响评标结果的不公正活动，可能导致其投标被拒绝。</w:t>
      </w:r>
    </w:p>
    <w:p>
      <w:pPr>
        <w:spacing w:line="400" w:lineRule="exact"/>
        <w:outlineLvl w:val="1"/>
        <w:rPr>
          <w:rFonts w:hint="eastAsia" w:ascii="仿宋" w:hAnsi="仿宋" w:eastAsia="仿宋" w:cs="仿宋"/>
          <w:b/>
          <w:bCs/>
          <w:sz w:val="24"/>
        </w:rPr>
      </w:pPr>
      <w:bookmarkStart w:id="155" w:name="_Toc424544817"/>
      <w:bookmarkStart w:id="156" w:name="_Toc11722"/>
      <w:bookmarkStart w:id="157" w:name="_Toc293917022"/>
      <w:bookmarkStart w:id="158" w:name="_Toc293916022"/>
      <w:bookmarkStart w:id="159" w:name="_Toc293916373"/>
      <w:bookmarkStart w:id="160" w:name="_Toc293916900"/>
      <w:bookmarkStart w:id="161" w:name="_Toc424544538"/>
      <w:r>
        <w:rPr>
          <w:rFonts w:hint="eastAsia" w:ascii="仿宋" w:hAnsi="仿宋" w:eastAsia="仿宋" w:cs="仿宋"/>
          <w:b/>
          <w:bCs/>
          <w:sz w:val="24"/>
        </w:rPr>
        <w:t>七、定标</w:t>
      </w:r>
      <w:bookmarkEnd w:id="155"/>
      <w:bookmarkEnd w:id="156"/>
      <w:bookmarkEnd w:id="157"/>
      <w:bookmarkEnd w:id="158"/>
      <w:bookmarkEnd w:id="159"/>
      <w:bookmarkEnd w:id="160"/>
      <w:bookmarkEnd w:id="161"/>
    </w:p>
    <w:p>
      <w:pPr>
        <w:pStyle w:val="27"/>
        <w:adjustRightInd w:val="0"/>
        <w:snapToGrid w:val="0"/>
        <w:spacing w:beforeLines="0" w:afterLines="0"/>
        <w:ind w:left="0" w:firstLine="480" w:firstLineChars="200"/>
        <w:rPr>
          <w:rFonts w:hint="eastAsia" w:ascii="仿宋" w:hAnsi="仿宋" w:eastAsia="仿宋" w:cs="仿宋"/>
        </w:rPr>
      </w:pPr>
      <w:bookmarkStart w:id="162" w:name="_Toc293917023"/>
      <w:bookmarkStart w:id="163" w:name="_Toc293916901"/>
      <w:bookmarkStart w:id="164" w:name="_Toc293916023"/>
      <w:bookmarkStart w:id="165" w:name="_Toc293916374"/>
      <w:bookmarkStart w:id="166" w:name="_Toc424544539"/>
      <w:bookmarkStart w:id="167" w:name="_Toc424544818"/>
      <w:r>
        <w:rPr>
          <w:rFonts w:hint="eastAsia" w:ascii="仿宋" w:hAnsi="仿宋" w:eastAsia="仿宋" w:cs="仿宋"/>
        </w:rPr>
        <w:t>1、确定中标人。本项目由采购人授权评标委员会直接确定中标人。</w:t>
      </w:r>
    </w:p>
    <w:p>
      <w:pPr>
        <w:pStyle w:val="27"/>
        <w:adjustRightInd w:val="0"/>
        <w:snapToGrid w:val="0"/>
        <w:spacing w:beforeLines="0" w:afterLines="0"/>
        <w:ind w:left="0" w:firstLine="480" w:firstLineChars="200"/>
        <w:rPr>
          <w:rFonts w:hint="eastAsia" w:ascii="仿宋" w:hAnsi="仿宋" w:eastAsia="仿宋" w:cs="仿宋"/>
        </w:rPr>
      </w:pPr>
      <w:r>
        <w:rPr>
          <w:rFonts w:hint="eastAsia" w:ascii="仿宋" w:hAnsi="仿宋" w:eastAsia="仿宋" w:cs="仿宋"/>
        </w:rPr>
        <w:t>2、采购代理机构在评标结束后2个工作日内将评标报告交采购人确认。</w:t>
      </w:r>
    </w:p>
    <w:p>
      <w:pPr>
        <w:pStyle w:val="27"/>
        <w:adjustRightInd w:val="0"/>
        <w:snapToGrid w:val="0"/>
        <w:spacing w:beforeLines="0" w:afterLines="0"/>
        <w:ind w:left="0" w:firstLine="480" w:firstLineChars="200"/>
        <w:rPr>
          <w:rFonts w:hint="eastAsia" w:ascii="仿宋" w:hAnsi="仿宋" w:eastAsia="仿宋" w:cs="仿宋"/>
        </w:rPr>
      </w:pPr>
      <w:r>
        <w:rPr>
          <w:rFonts w:hint="eastAsia" w:ascii="仿宋" w:hAnsi="仿宋" w:eastAsia="仿宋" w:cs="仿宋"/>
        </w:rPr>
        <w:t>3、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27"/>
        <w:adjustRightInd w:val="0"/>
        <w:snapToGrid w:val="0"/>
        <w:spacing w:beforeLines="0" w:afterLines="0"/>
        <w:ind w:left="0" w:firstLine="480" w:firstLineChars="200"/>
        <w:rPr>
          <w:rFonts w:hint="eastAsia" w:ascii="仿宋" w:hAnsi="仿宋" w:eastAsia="仿宋" w:cs="仿宋"/>
        </w:rPr>
      </w:pPr>
      <w:r>
        <w:rPr>
          <w:rFonts w:hint="eastAsia" w:ascii="仿宋" w:hAnsi="仿宋" w:eastAsia="仿宋" w:cs="仿宋"/>
        </w:rPr>
        <w:t>4、采购人自行组织招标的，应当在评标结束后5个工作日内确定中标人。</w:t>
      </w:r>
    </w:p>
    <w:p>
      <w:pPr>
        <w:pStyle w:val="27"/>
        <w:adjustRightInd w:val="0"/>
        <w:snapToGrid w:val="0"/>
        <w:spacing w:beforeLines="0" w:afterLines="0"/>
        <w:ind w:left="0" w:firstLine="480" w:firstLineChars="200"/>
        <w:rPr>
          <w:rFonts w:hint="eastAsia" w:ascii="仿宋" w:hAnsi="仿宋" w:eastAsia="仿宋" w:cs="仿宋"/>
        </w:rPr>
      </w:pPr>
      <w:r>
        <w:rPr>
          <w:rFonts w:hint="eastAsia" w:ascii="仿宋" w:hAnsi="仿宋" w:eastAsia="仿宋" w:cs="仿宋"/>
        </w:rPr>
        <w:t xml:space="preserve">5、采购人在收到评标报告5个工作日内未按评标报告推荐的中标候选人顺序确定中标人，又不能说明合法理由的，视同按评标报告推荐的顺序确定排名第一的中标候选人为中标人。 </w:t>
      </w:r>
    </w:p>
    <w:p>
      <w:pPr>
        <w:pStyle w:val="27"/>
        <w:adjustRightInd w:val="0"/>
        <w:snapToGrid w:val="0"/>
        <w:spacing w:beforeLines="0" w:afterLines="0"/>
        <w:ind w:left="0" w:firstLine="480" w:firstLineChars="200"/>
        <w:rPr>
          <w:rFonts w:hint="eastAsia" w:ascii="仿宋" w:hAnsi="仿宋" w:eastAsia="仿宋" w:cs="仿宋"/>
        </w:rPr>
      </w:pPr>
      <w:r>
        <w:rPr>
          <w:rFonts w:hint="eastAsia" w:ascii="仿宋" w:hAnsi="仿宋" w:eastAsia="仿宋" w:cs="仿宋"/>
        </w:rPr>
        <w:t>6、采购人依法确定中标人后2个工作日内，采购代理机构以书面形式发出《中标通知书》，并同时在相关网站发布中标公告。中标公告期限为1个工作日。</w:t>
      </w:r>
    </w:p>
    <w:p>
      <w:pPr>
        <w:spacing w:line="400" w:lineRule="exact"/>
        <w:outlineLvl w:val="1"/>
        <w:rPr>
          <w:rFonts w:hint="eastAsia" w:ascii="仿宋" w:hAnsi="仿宋" w:eastAsia="仿宋" w:cs="仿宋"/>
          <w:b/>
          <w:bCs/>
          <w:sz w:val="24"/>
        </w:rPr>
      </w:pPr>
      <w:bookmarkStart w:id="168" w:name="_Toc31069"/>
      <w:r>
        <w:rPr>
          <w:rFonts w:hint="eastAsia" w:ascii="仿宋" w:hAnsi="仿宋" w:eastAsia="仿宋" w:cs="仿宋"/>
          <w:b/>
          <w:bCs/>
          <w:sz w:val="24"/>
        </w:rPr>
        <w:t>八、合同授予</w:t>
      </w:r>
      <w:bookmarkEnd w:id="162"/>
      <w:bookmarkEnd w:id="163"/>
      <w:bookmarkEnd w:id="164"/>
      <w:bookmarkEnd w:id="165"/>
      <w:bookmarkEnd w:id="166"/>
      <w:bookmarkEnd w:id="167"/>
      <w:bookmarkEnd w:id="168"/>
    </w:p>
    <w:p>
      <w:pPr>
        <w:adjustRightInd w:val="0"/>
        <w:snapToGrid w:val="0"/>
        <w:spacing w:line="400" w:lineRule="exact"/>
        <w:rPr>
          <w:rFonts w:hint="eastAsia" w:ascii="仿宋" w:hAnsi="仿宋" w:eastAsia="仿宋" w:cs="仿宋"/>
          <w:b/>
          <w:sz w:val="24"/>
        </w:rPr>
      </w:pPr>
      <w:r>
        <w:rPr>
          <w:rFonts w:hint="eastAsia" w:ascii="仿宋" w:hAnsi="仿宋" w:eastAsia="仿宋" w:cs="仿宋"/>
          <w:b/>
          <w:sz w:val="24"/>
        </w:rPr>
        <w:t>（一）签订合同</w:t>
      </w:r>
    </w:p>
    <w:p>
      <w:pPr>
        <w:adjustRightInd w:val="0"/>
        <w:snapToGrid w:val="0"/>
        <w:spacing w:line="400" w:lineRule="exact"/>
        <w:ind w:firstLine="480" w:firstLineChars="200"/>
        <w:rPr>
          <w:rFonts w:hint="eastAsia" w:ascii="仿宋" w:hAnsi="仿宋" w:eastAsia="仿宋" w:cs="仿宋"/>
          <w:sz w:val="24"/>
        </w:rPr>
      </w:pPr>
      <w:r>
        <w:rPr>
          <w:rFonts w:hint="eastAsia" w:ascii="仿宋" w:hAnsi="仿宋" w:eastAsia="仿宋" w:cs="仿宋"/>
          <w:sz w:val="24"/>
        </w:rPr>
        <w:t>1、中标人应自接到中标通知书后</w:t>
      </w:r>
      <w:r>
        <w:rPr>
          <w:rFonts w:hint="eastAsia" w:ascii="仿宋" w:hAnsi="仿宋" w:eastAsia="仿宋" w:cs="仿宋"/>
          <w:sz w:val="24"/>
          <w:u w:val="single"/>
          <w:lang w:val="en-US" w:eastAsia="zh-CN"/>
        </w:rPr>
        <w:t>30</w:t>
      </w:r>
      <w:r>
        <w:rPr>
          <w:rFonts w:hint="eastAsia" w:ascii="仿宋" w:hAnsi="仿宋" w:eastAsia="仿宋" w:cs="仿宋"/>
          <w:sz w:val="24"/>
        </w:rPr>
        <w:t>天内与采购人签定合同。同时，采购人对合同内容进行审查，如发现与采购结果和投标承诺内容不一致的，应予以纠正。</w:t>
      </w:r>
    </w:p>
    <w:p>
      <w:pPr>
        <w:adjustRightInd w:val="0"/>
        <w:snapToGrid w:val="0"/>
        <w:spacing w:line="400" w:lineRule="exact"/>
        <w:ind w:firstLine="480" w:firstLineChars="200"/>
        <w:rPr>
          <w:rFonts w:hint="eastAsia" w:ascii="仿宋" w:hAnsi="仿宋" w:eastAsia="仿宋" w:cs="仿宋"/>
          <w:sz w:val="24"/>
        </w:rPr>
      </w:pPr>
      <w:r>
        <w:rPr>
          <w:rFonts w:hint="eastAsia" w:ascii="仿宋" w:hAnsi="仿宋" w:eastAsia="仿宋" w:cs="仿宋"/>
          <w:sz w:val="24"/>
        </w:rPr>
        <w:t>2、中标人拖延、拒签合同的，将取消中标资格。</w:t>
      </w:r>
    </w:p>
    <w:p>
      <w:pPr>
        <w:pStyle w:val="27"/>
        <w:adjustRightInd w:val="0"/>
        <w:snapToGrid w:val="0"/>
        <w:spacing w:beforeLines="0" w:afterLines="0"/>
        <w:ind w:left="0" w:firstLine="0"/>
        <w:rPr>
          <w:rFonts w:hint="eastAsia" w:ascii="仿宋" w:hAnsi="仿宋" w:eastAsia="仿宋" w:cs="仿宋"/>
          <w:b/>
          <w:bCs/>
        </w:rPr>
      </w:pPr>
      <w:bookmarkStart w:id="169" w:name="_Toc293916902"/>
      <w:r>
        <w:rPr>
          <w:rFonts w:hint="eastAsia" w:ascii="仿宋" w:hAnsi="仿宋" w:eastAsia="仿宋" w:cs="仿宋"/>
          <w:b/>
          <w:bCs/>
        </w:rPr>
        <w:t>（二）招标代理服务费、履约保证金</w:t>
      </w:r>
      <w:bookmarkEnd w:id="169"/>
    </w:p>
    <w:p>
      <w:pPr>
        <w:pStyle w:val="27"/>
        <w:adjustRightInd w:val="0"/>
        <w:snapToGrid w:val="0"/>
        <w:spacing w:beforeLines="0" w:afterLines="0"/>
        <w:ind w:left="0" w:firstLine="480" w:firstLineChars="200"/>
        <w:rPr>
          <w:rFonts w:hint="eastAsia" w:ascii="仿宋" w:hAnsi="仿宋" w:eastAsia="仿宋" w:cs="仿宋"/>
        </w:rPr>
      </w:pPr>
      <w:bookmarkStart w:id="170" w:name="_Toc293916903"/>
      <w:r>
        <w:rPr>
          <w:rFonts w:hint="eastAsia" w:ascii="仿宋" w:hAnsi="仿宋" w:eastAsia="仿宋" w:cs="仿宋"/>
        </w:rPr>
        <w:t>1、招标代理费由中标人支付。</w:t>
      </w:r>
      <w:bookmarkEnd w:id="170"/>
    </w:p>
    <w:p>
      <w:pPr>
        <w:pStyle w:val="27"/>
        <w:adjustRightInd w:val="0"/>
        <w:snapToGrid w:val="0"/>
        <w:spacing w:beforeLines="0" w:afterLines="0"/>
        <w:ind w:left="0" w:firstLine="480" w:firstLineChars="200"/>
        <w:rPr>
          <w:rFonts w:hint="eastAsia" w:ascii="仿宋" w:hAnsi="仿宋" w:eastAsia="仿宋" w:cs="仿宋"/>
        </w:rPr>
      </w:pPr>
      <w:bookmarkStart w:id="171" w:name="_Toc293916904"/>
      <w:r>
        <w:rPr>
          <w:rFonts w:hint="eastAsia" w:ascii="仿宋" w:hAnsi="仿宋" w:eastAsia="仿宋" w:cs="仿宋"/>
        </w:rPr>
        <w:t>2、签订合同前，中标人应按招标文件确定的金额，向采购人交纳履约保证金，</w:t>
      </w:r>
      <w:bookmarkEnd w:id="171"/>
      <w:bookmarkStart w:id="172" w:name="_Toc293916905"/>
    </w:p>
    <w:p>
      <w:pPr>
        <w:pStyle w:val="27"/>
        <w:adjustRightInd w:val="0"/>
        <w:snapToGrid w:val="0"/>
        <w:spacing w:beforeLines="0" w:afterLines="0"/>
        <w:ind w:left="0" w:firstLine="480" w:firstLineChars="200"/>
        <w:rPr>
          <w:rFonts w:hint="eastAsia" w:ascii="仿宋" w:hAnsi="仿宋" w:eastAsia="仿宋" w:cs="仿宋"/>
        </w:rPr>
      </w:pPr>
      <w:r>
        <w:rPr>
          <w:rFonts w:hint="eastAsia" w:ascii="仿宋" w:hAnsi="仿宋" w:eastAsia="仿宋" w:cs="仿宋"/>
        </w:rPr>
        <w:t>3、签订合同后，如中标人不按双方签订合同约定履约，则不予返还其全部履约保证金，履约保证金不足以赔偿损失的，按实际损失赔偿。</w:t>
      </w:r>
      <w:bookmarkEnd w:id="172"/>
    </w:p>
    <w:p>
      <w:pPr>
        <w:pStyle w:val="27"/>
        <w:adjustRightInd w:val="0"/>
        <w:snapToGrid w:val="0"/>
        <w:spacing w:beforeLines="0" w:afterLines="0"/>
        <w:ind w:left="0" w:firstLine="480" w:firstLineChars="200"/>
        <w:rPr>
          <w:rFonts w:hint="eastAsia" w:ascii="仿宋" w:hAnsi="仿宋" w:eastAsia="仿宋" w:cs="仿宋"/>
        </w:rPr>
      </w:pPr>
      <w:bookmarkStart w:id="173" w:name="_Toc177870559"/>
      <w:r>
        <w:rPr>
          <w:rFonts w:hint="eastAsia" w:ascii="仿宋" w:hAnsi="仿宋" w:eastAsia="仿宋" w:cs="仿宋"/>
        </w:rPr>
        <w:t>4、履约保证金：</w:t>
      </w:r>
      <w:bookmarkStart w:id="174" w:name="_Toc293916907"/>
      <w:bookmarkStart w:id="175" w:name="_Toc293916375"/>
      <w:bookmarkStart w:id="176" w:name="_Toc424544819"/>
      <w:bookmarkStart w:id="177" w:name="_Toc293917024"/>
      <w:bookmarkStart w:id="178" w:name="_Toc424544540"/>
      <w:bookmarkStart w:id="179" w:name="_Toc293916024"/>
      <w:r>
        <w:rPr>
          <w:rFonts w:hint="eastAsia" w:ascii="仿宋" w:hAnsi="仿宋" w:eastAsia="仿宋" w:cs="仿宋"/>
          <w:bCs/>
          <w:sz w:val="24"/>
          <w:szCs w:val="24"/>
          <w:highlight w:val="none"/>
        </w:rPr>
        <w:t>按照合同总价的</w:t>
      </w:r>
      <w:r>
        <w:rPr>
          <w:rFonts w:hint="eastAsia" w:ascii="仿宋" w:hAnsi="仿宋" w:eastAsia="仿宋" w:cs="仿宋"/>
          <w:bCs/>
          <w:sz w:val="24"/>
          <w:szCs w:val="24"/>
          <w:highlight w:val="none"/>
          <w:lang w:val="en-US" w:eastAsia="zh-CN"/>
        </w:rPr>
        <w:t>1</w:t>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eastAsia="zh-CN"/>
        </w:rPr>
        <w:t>接受</w:t>
      </w:r>
      <w:r>
        <w:rPr>
          <w:rFonts w:hint="eastAsia" w:ascii="仿宋" w:hAnsi="仿宋" w:eastAsia="仿宋" w:cs="仿宋"/>
          <w:bCs/>
          <w:sz w:val="24"/>
          <w:szCs w:val="24"/>
          <w:highlight w:val="none"/>
        </w:rPr>
        <w:t>银行保函）交纳履约保证金，</w:t>
      </w:r>
      <w:r>
        <w:rPr>
          <w:rFonts w:hint="eastAsia" w:ascii="仿宋" w:hAnsi="仿宋" w:eastAsia="仿宋" w:cs="仿宋"/>
          <w:bCs/>
          <w:sz w:val="24"/>
          <w:szCs w:val="24"/>
          <w:highlight w:val="none"/>
          <w:lang w:eastAsia="zh-CN"/>
        </w:rPr>
        <w:t>项目竣工</w:t>
      </w:r>
      <w:r>
        <w:rPr>
          <w:rFonts w:hint="eastAsia" w:ascii="仿宋" w:hAnsi="仿宋" w:eastAsia="仿宋" w:cs="仿宋"/>
          <w:bCs/>
          <w:sz w:val="24"/>
          <w:szCs w:val="24"/>
          <w:highlight w:val="none"/>
        </w:rPr>
        <w:t>验收合格后，退还</w:t>
      </w:r>
      <w:r>
        <w:rPr>
          <w:rFonts w:hint="eastAsia" w:ascii="仿宋" w:hAnsi="仿宋" w:eastAsia="仿宋" w:cs="仿宋"/>
          <w:bCs/>
          <w:sz w:val="24"/>
          <w:szCs w:val="24"/>
          <w:highlight w:val="none"/>
          <w:lang w:eastAsia="zh-CN"/>
        </w:rPr>
        <w:t>履约保证金。（无息）</w:t>
      </w: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p>
    <w:p>
      <w:pPr>
        <w:pStyle w:val="27"/>
        <w:adjustRightInd w:val="0"/>
        <w:snapToGrid w:val="0"/>
        <w:spacing w:beforeLines="0" w:afterLines="0"/>
        <w:ind w:left="357" w:hanging="357" w:hangingChars="111"/>
        <w:jc w:val="center"/>
        <w:rPr>
          <w:rFonts w:hint="eastAsia" w:ascii="仿宋" w:hAnsi="仿宋" w:eastAsia="仿宋" w:cs="仿宋"/>
          <w:b/>
          <w:bCs/>
          <w:sz w:val="32"/>
          <w:szCs w:val="30"/>
        </w:rPr>
      </w:pPr>
      <w:r>
        <w:rPr>
          <w:rFonts w:hint="eastAsia" w:ascii="仿宋" w:hAnsi="仿宋" w:eastAsia="仿宋" w:cs="仿宋"/>
          <w:b/>
          <w:bCs/>
          <w:sz w:val="32"/>
          <w:szCs w:val="30"/>
        </w:rPr>
        <w:t>第四章、评标办法及评分标准</w:t>
      </w:r>
      <w:bookmarkEnd w:id="174"/>
      <w:bookmarkEnd w:id="175"/>
      <w:bookmarkEnd w:id="176"/>
      <w:bookmarkEnd w:id="177"/>
      <w:bookmarkEnd w:id="178"/>
      <w:bookmarkEnd w:id="179"/>
    </w:p>
    <w:p>
      <w:pPr>
        <w:adjustRightInd w:val="0"/>
        <w:snapToGrid w:val="0"/>
        <w:spacing w:line="360" w:lineRule="auto"/>
        <w:ind w:firstLine="480" w:firstLineChars="200"/>
        <w:rPr>
          <w:rFonts w:hint="eastAsia" w:ascii="仿宋" w:hAnsi="仿宋" w:eastAsia="仿宋" w:cs="仿宋"/>
          <w:sz w:val="24"/>
        </w:rPr>
      </w:pPr>
      <w:bookmarkStart w:id="180" w:name="_Toc293917027"/>
      <w:bookmarkStart w:id="181" w:name="_Toc424544822"/>
      <w:bookmarkStart w:id="182" w:name="_Toc424544543"/>
      <w:bookmarkStart w:id="183" w:name="_Toc293916027"/>
      <w:bookmarkStart w:id="184" w:name="_Toc293916910"/>
      <w:bookmarkStart w:id="185" w:name="_Toc293916378"/>
    </w:p>
    <w:p>
      <w:pPr>
        <w:keepNext w:val="0"/>
        <w:keepLines w:val="0"/>
        <w:pageBreakBefore w:val="0"/>
        <w:widowControl w:val="0"/>
        <w:kinsoku/>
        <w:wordWrap/>
        <w:overflowPunct/>
        <w:topLinePunct w:val="0"/>
        <w:bidi w:val="0"/>
        <w:adjustRightInd w:val="0"/>
        <w:snapToGrid w:val="0"/>
        <w:spacing w:line="4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为公正、公平、科学地选择中标人，根据《中华人民共和国政府采购法》等有关法律法规的规定，并结合本项目的实际，制定本办法。</w:t>
      </w:r>
    </w:p>
    <w:p>
      <w:pPr>
        <w:keepNext w:val="0"/>
        <w:keepLines w:val="0"/>
        <w:pageBreakBefore w:val="0"/>
        <w:widowControl w:val="0"/>
        <w:kinsoku/>
        <w:wordWrap/>
        <w:overflowPunct/>
        <w:topLinePunct w:val="0"/>
        <w:bidi w:val="0"/>
        <w:adjustRightInd w:val="0"/>
        <w:snapToGrid w:val="0"/>
        <w:spacing w:line="400" w:lineRule="exact"/>
        <w:ind w:firstLine="480" w:firstLineChars="200"/>
        <w:textAlignment w:val="auto"/>
        <w:rPr>
          <w:rFonts w:hint="eastAsia" w:ascii="仿宋" w:hAnsi="仿宋" w:eastAsia="仿宋" w:cs="仿宋"/>
          <w:bCs/>
          <w:sz w:val="24"/>
        </w:rPr>
      </w:pPr>
      <w:r>
        <w:rPr>
          <w:rFonts w:hint="eastAsia" w:ascii="仿宋" w:hAnsi="仿宋" w:eastAsia="仿宋" w:cs="仿宋"/>
          <w:sz w:val="24"/>
        </w:rPr>
        <w:t>本办法适用于</w:t>
      </w:r>
      <w:r>
        <w:rPr>
          <w:rFonts w:hint="eastAsia" w:ascii="仿宋" w:hAnsi="仿宋" w:eastAsia="仿宋" w:cs="仿宋"/>
          <w:b/>
          <w:sz w:val="24"/>
          <w:u w:val="single"/>
          <w:lang w:eastAsia="zh-CN"/>
        </w:rPr>
        <w:t>长兴县消防救援大队食堂装修改造项目</w:t>
      </w:r>
      <w:r>
        <w:rPr>
          <w:rFonts w:hint="eastAsia" w:ascii="仿宋" w:hAnsi="仿宋" w:eastAsia="仿宋" w:cs="仿宋"/>
          <w:bCs/>
          <w:sz w:val="24"/>
        </w:rPr>
        <w:t>的评标。</w:t>
      </w:r>
    </w:p>
    <w:p>
      <w:pPr>
        <w:pStyle w:val="4"/>
        <w:keepNext w:val="0"/>
        <w:keepLines w:val="0"/>
        <w:pageBreakBefore w:val="0"/>
        <w:widowControl w:val="0"/>
        <w:kinsoku/>
        <w:wordWrap/>
        <w:overflowPunct/>
        <w:topLinePunct w:val="0"/>
        <w:bidi w:val="0"/>
        <w:spacing w:before="0" w:after="0" w:line="400" w:lineRule="exact"/>
        <w:textAlignment w:val="auto"/>
        <w:rPr>
          <w:rFonts w:hint="eastAsia" w:ascii="仿宋" w:hAnsi="仿宋" w:eastAsia="仿宋" w:cs="仿宋"/>
          <w:sz w:val="24"/>
          <w:szCs w:val="24"/>
        </w:rPr>
      </w:pPr>
      <w:bookmarkStart w:id="186" w:name="_Toc424544820"/>
      <w:bookmarkStart w:id="187" w:name="_Toc26771"/>
      <w:bookmarkStart w:id="188" w:name="_Toc424544541"/>
      <w:r>
        <w:rPr>
          <w:rFonts w:hint="eastAsia" w:ascii="仿宋" w:hAnsi="仿宋" w:eastAsia="仿宋" w:cs="仿宋"/>
          <w:sz w:val="24"/>
          <w:szCs w:val="24"/>
        </w:rPr>
        <w:t>一、总则</w:t>
      </w:r>
      <w:bookmarkEnd w:id="186"/>
      <w:bookmarkEnd w:id="187"/>
      <w:bookmarkEnd w:id="188"/>
    </w:p>
    <w:p>
      <w:pPr>
        <w:keepNext w:val="0"/>
        <w:keepLines w:val="0"/>
        <w:pageBreakBefore w:val="0"/>
        <w:widowControl w:val="0"/>
        <w:kinsoku/>
        <w:wordWrap/>
        <w:overflowPunct/>
        <w:topLinePunct w:val="0"/>
        <w:autoSpaceDE w:val="0"/>
        <w:autoSpaceDN w:val="0"/>
        <w:bidi w:val="0"/>
        <w:adjustRightInd w:val="0"/>
        <w:spacing w:line="400" w:lineRule="exact"/>
        <w:ind w:firstLine="484" w:firstLineChars="202"/>
        <w:textAlignment w:val="auto"/>
        <w:rPr>
          <w:rFonts w:hint="eastAsia" w:ascii="仿宋" w:hAnsi="仿宋" w:eastAsia="仿宋" w:cs="仿宋"/>
          <w:sz w:val="24"/>
        </w:rPr>
      </w:pPr>
      <w:r>
        <w:rPr>
          <w:rFonts w:hint="eastAsia" w:ascii="仿宋" w:hAnsi="仿宋" w:eastAsia="仿宋" w:cs="仿宋"/>
          <w:sz w:val="24"/>
        </w:rPr>
        <w:t>1、本次评标采用综合评分法，总分为100分，其中价格分</w:t>
      </w:r>
      <w:r>
        <w:rPr>
          <w:rFonts w:hint="eastAsia" w:ascii="仿宋" w:hAnsi="仿宋" w:eastAsia="仿宋" w:cs="仿宋"/>
          <w:sz w:val="24"/>
          <w:lang w:val="en-US" w:eastAsia="zh-CN"/>
        </w:rPr>
        <w:t>3</w:t>
      </w:r>
      <w:r>
        <w:rPr>
          <w:rFonts w:hint="eastAsia" w:ascii="仿宋" w:hAnsi="仿宋" w:eastAsia="仿宋" w:cs="仿宋"/>
          <w:sz w:val="24"/>
        </w:rPr>
        <w:t>0分、技术分、商务分及其他部分权值</w:t>
      </w:r>
      <w:r>
        <w:rPr>
          <w:rFonts w:hint="eastAsia" w:ascii="仿宋" w:hAnsi="仿宋" w:eastAsia="仿宋" w:cs="仿宋"/>
          <w:sz w:val="24"/>
          <w:lang w:val="en-US" w:eastAsia="zh-CN"/>
        </w:rPr>
        <w:t>7</w:t>
      </w:r>
      <w:r>
        <w:rPr>
          <w:rFonts w:hint="eastAsia" w:ascii="仿宋" w:hAnsi="仿宋" w:eastAsia="仿宋" w:cs="仿宋"/>
          <w:sz w:val="24"/>
        </w:rPr>
        <w:t>0分。合格投标人的评标得分为各项目汇总得分，中标候选资格按评标综合得分由高到低顺序排列，推荐1名中标候选人；得分相同的，按投标报价由低到高顺序排列；得分且投标报价相同的并列。评分过程中采用四舍五入法，并保留小数2位。</w:t>
      </w:r>
    </w:p>
    <w:p>
      <w:pPr>
        <w:keepNext w:val="0"/>
        <w:keepLines w:val="0"/>
        <w:pageBreakBefore w:val="0"/>
        <w:widowControl w:val="0"/>
        <w:kinsoku/>
        <w:wordWrap/>
        <w:overflowPunct/>
        <w:topLinePunct w:val="0"/>
        <w:autoSpaceDE w:val="0"/>
        <w:autoSpaceDN w:val="0"/>
        <w:bidi w:val="0"/>
        <w:adjustRightInd w:val="0"/>
        <w:spacing w:line="400" w:lineRule="exact"/>
        <w:ind w:firstLine="484" w:firstLineChars="202"/>
        <w:textAlignment w:val="auto"/>
        <w:rPr>
          <w:rFonts w:hint="eastAsia" w:ascii="仿宋" w:hAnsi="仿宋" w:eastAsia="仿宋" w:cs="仿宋"/>
          <w:sz w:val="24"/>
        </w:rPr>
      </w:pPr>
      <w:r>
        <w:rPr>
          <w:rFonts w:hint="eastAsia" w:ascii="仿宋" w:hAnsi="仿宋" w:eastAsia="仿宋" w:cs="仿宋"/>
          <w:sz w:val="24"/>
        </w:rPr>
        <w:t>投标人评标综合得分=价格分+(技术、商务及其他分)</w:t>
      </w:r>
    </w:p>
    <w:p>
      <w:pPr>
        <w:keepNext w:val="0"/>
        <w:keepLines w:val="0"/>
        <w:pageBreakBefore w:val="0"/>
        <w:widowControl w:val="0"/>
        <w:kinsoku/>
        <w:wordWrap/>
        <w:overflowPunct/>
        <w:topLinePunct w:val="0"/>
        <w:autoSpaceDE w:val="0"/>
        <w:autoSpaceDN w:val="0"/>
        <w:bidi w:val="0"/>
        <w:adjustRightInd w:val="0"/>
        <w:spacing w:line="400" w:lineRule="exact"/>
        <w:ind w:firstLine="484" w:firstLineChars="202"/>
        <w:textAlignment w:val="auto"/>
        <w:rPr>
          <w:rFonts w:hint="eastAsia" w:ascii="仿宋" w:hAnsi="仿宋" w:eastAsia="仿宋" w:cs="仿宋"/>
          <w:sz w:val="24"/>
        </w:rPr>
      </w:pPr>
      <w:r>
        <w:rPr>
          <w:rFonts w:hint="eastAsia" w:ascii="仿宋" w:hAnsi="仿宋" w:eastAsia="仿宋" w:cs="仿宋"/>
          <w:sz w:val="24"/>
        </w:rPr>
        <w:t>技术、商务及其他分按照评标委员会成员的独立评分结果汇总后的算术平均分计算，计算公式为：</w:t>
      </w:r>
    </w:p>
    <w:p>
      <w:pPr>
        <w:keepNext w:val="0"/>
        <w:keepLines w:val="0"/>
        <w:pageBreakBefore w:val="0"/>
        <w:widowControl w:val="0"/>
        <w:kinsoku/>
        <w:wordWrap/>
        <w:overflowPunct/>
        <w:topLinePunct w:val="0"/>
        <w:autoSpaceDE w:val="0"/>
        <w:autoSpaceDN w:val="0"/>
        <w:bidi w:val="0"/>
        <w:adjustRightInd w:val="0"/>
        <w:spacing w:line="400" w:lineRule="exact"/>
        <w:ind w:firstLine="484" w:firstLineChars="202"/>
        <w:textAlignment w:val="auto"/>
        <w:rPr>
          <w:rFonts w:hint="eastAsia" w:ascii="仿宋" w:hAnsi="仿宋" w:eastAsia="仿宋" w:cs="仿宋"/>
          <w:sz w:val="24"/>
        </w:rPr>
      </w:pPr>
      <w:r>
        <w:rPr>
          <w:rFonts w:hint="eastAsia" w:ascii="仿宋" w:hAnsi="仿宋" w:eastAsia="仿宋" w:cs="仿宋"/>
          <w:sz w:val="24"/>
        </w:rPr>
        <w:t>技术、商务及其他分=评标委员会所有成员评分合计数/评标委员会组成人员数</w:t>
      </w:r>
    </w:p>
    <w:p>
      <w:pPr>
        <w:pStyle w:val="4"/>
        <w:keepNext w:val="0"/>
        <w:keepLines w:val="0"/>
        <w:pageBreakBefore w:val="0"/>
        <w:widowControl w:val="0"/>
        <w:kinsoku/>
        <w:wordWrap/>
        <w:overflowPunct/>
        <w:topLinePunct w:val="0"/>
        <w:bidi w:val="0"/>
        <w:spacing w:before="0" w:after="0" w:line="400" w:lineRule="exact"/>
        <w:textAlignment w:val="auto"/>
        <w:rPr>
          <w:rFonts w:hint="eastAsia" w:ascii="仿宋" w:hAnsi="仿宋" w:eastAsia="仿宋" w:cs="仿宋"/>
          <w:sz w:val="24"/>
          <w:szCs w:val="24"/>
        </w:rPr>
      </w:pPr>
      <w:bookmarkStart w:id="189" w:name="_Toc293916909"/>
      <w:bookmarkStart w:id="190" w:name="_Toc293917026"/>
      <w:bookmarkStart w:id="191" w:name="_Toc22545"/>
      <w:bookmarkStart w:id="192" w:name="_Toc293916377"/>
      <w:bookmarkStart w:id="193" w:name="_Toc293916026"/>
      <w:bookmarkStart w:id="194" w:name="_Toc424544542"/>
      <w:bookmarkStart w:id="195" w:name="_Toc424544821"/>
      <w:r>
        <w:rPr>
          <w:rFonts w:hint="eastAsia" w:ascii="仿宋" w:hAnsi="仿宋" w:eastAsia="仿宋" w:cs="仿宋"/>
          <w:sz w:val="24"/>
          <w:szCs w:val="24"/>
        </w:rPr>
        <w:t>二、评标内容及标准</w:t>
      </w:r>
      <w:bookmarkEnd w:id="189"/>
      <w:bookmarkEnd w:id="190"/>
      <w:bookmarkEnd w:id="191"/>
      <w:bookmarkEnd w:id="192"/>
      <w:bookmarkEnd w:id="193"/>
      <w:bookmarkEnd w:id="194"/>
      <w:bookmarkEnd w:id="195"/>
    </w:p>
    <w:p>
      <w:pPr>
        <w:keepNext w:val="0"/>
        <w:keepLines w:val="0"/>
        <w:pageBreakBefore w:val="0"/>
        <w:widowControl w:val="0"/>
        <w:kinsoku/>
        <w:wordWrap/>
        <w:overflowPunct/>
        <w:topLinePunct w:val="0"/>
        <w:bidi w:val="0"/>
        <w:spacing w:line="400" w:lineRule="exact"/>
        <w:ind w:firstLine="482" w:firstLineChars="200"/>
        <w:textAlignment w:val="auto"/>
        <w:rPr>
          <w:rFonts w:hint="eastAsia" w:ascii="仿宋" w:hAnsi="仿宋" w:eastAsia="仿宋" w:cs="仿宋"/>
          <w:b/>
          <w:sz w:val="24"/>
        </w:rPr>
      </w:pPr>
      <w:r>
        <w:rPr>
          <w:rFonts w:hint="eastAsia" w:ascii="仿宋" w:hAnsi="仿宋" w:eastAsia="仿宋" w:cs="仿宋"/>
          <w:b/>
          <w:sz w:val="24"/>
        </w:rPr>
        <w:t>（一）价格分（</w:t>
      </w:r>
      <w:r>
        <w:rPr>
          <w:rFonts w:hint="eastAsia" w:ascii="仿宋" w:hAnsi="仿宋" w:eastAsia="仿宋" w:cs="仿宋"/>
          <w:b/>
          <w:sz w:val="24"/>
          <w:lang w:val="en-US" w:eastAsia="zh-CN"/>
        </w:rPr>
        <w:t>3</w:t>
      </w:r>
      <w:r>
        <w:rPr>
          <w:rFonts w:hint="eastAsia" w:ascii="仿宋" w:hAnsi="仿宋" w:eastAsia="仿宋" w:cs="仿宋"/>
          <w:b/>
          <w:sz w:val="24"/>
        </w:rPr>
        <w:t>0分）</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1、满足招标文件要求且投标总报价最低的投标报价为评标基准价，有效投标人的投标报价等于评标基准价时其报价分为满分</w:t>
      </w:r>
      <w:r>
        <w:rPr>
          <w:rFonts w:hint="eastAsia" w:ascii="仿宋" w:hAnsi="仿宋" w:eastAsia="仿宋" w:cs="仿宋"/>
          <w:sz w:val="24"/>
          <w:lang w:val="en-US" w:eastAsia="zh-CN"/>
        </w:rPr>
        <w:t>3</w:t>
      </w:r>
      <w:r>
        <w:rPr>
          <w:rFonts w:hint="eastAsia" w:ascii="仿宋" w:hAnsi="仿宋" w:eastAsia="仿宋" w:cs="仿宋"/>
          <w:sz w:val="24"/>
        </w:rPr>
        <w:t>0分，其他投标人的价格分按照下列公式计算：</w:t>
      </w: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rPr>
        <w:t>价格分</w:t>
      </w:r>
      <w:r>
        <w:rPr>
          <w:rFonts w:hint="eastAsia" w:ascii="仿宋" w:hAnsi="仿宋" w:eastAsia="仿宋" w:cs="仿宋"/>
          <w:sz w:val="24"/>
          <w:highlight w:val="none"/>
        </w:rPr>
        <w:t>=（评标基准价/投标报价）×</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0%×100（保留小数2位）</w:t>
      </w:r>
    </w:p>
    <w:p>
      <w:pPr>
        <w:keepNext w:val="0"/>
        <w:keepLines w:val="0"/>
        <w:pageBreakBefore w:val="0"/>
        <w:widowControl w:val="0"/>
        <w:kinsoku/>
        <w:wordWrap/>
        <w:overflowPunct/>
        <w:topLinePunct w:val="0"/>
        <w:bidi w:val="0"/>
        <w:spacing w:line="400" w:lineRule="exact"/>
        <w:ind w:firstLine="482" w:firstLineChars="200"/>
        <w:textAlignment w:val="auto"/>
        <w:rPr>
          <w:rFonts w:hint="eastAsia" w:ascii="仿宋" w:hAnsi="仿宋" w:eastAsia="仿宋" w:cs="仿宋"/>
          <w:b/>
          <w:sz w:val="24"/>
          <w:highlight w:val="none"/>
        </w:rPr>
      </w:pPr>
      <w:r>
        <w:rPr>
          <w:rFonts w:hint="eastAsia" w:ascii="仿宋" w:hAnsi="仿宋" w:eastAsia="仿宋" w:cs="仿宋"/>
          <w:b/>
          <w:sz w:val="24"/>
          <w:highlight w:val="none"/>
        </w:rPr>
        <w:t>2、投标人的投标报价超过采购人设定的最高限价(不另设最高限价的以预算价作为上限价)，其价格分作零分处理。</w:t>
      </w:r>
    </w:p>
    <w:p>
      <w:pPr>
        <w:keepNext w:val="0"/>
        <w:keepLines w:val="0"/>
        <w:pageBreakBefore w:val="0"/>
        <w:widowControl w:val="0"/>
        <w:kinsoku/>
        <w:wordWrap/>
        <w:overflowPunct/>
        <w:topLinePunct w:val="0"/>
        <w:bidi w:val="0"/>
        <w:spacing w:line="400" w:lineRule="exact"/>
        <w:ind w:firstLine="482" w:firstLineChars="200"/>
        <w:textAlignment w:val="auto"/>
        <w:rPr>
          <w:rFonts w:hint="eastAsia" w:ascii="仿宋" w:hAnsi="仿宋" w:eastAsia="仿宋" w:cs="仿宋"/>
          <w:highlight w:val="none"/>
        </w:rPr>
      </w:pPr>
      <w:r>
        <w:rPr>
          <w:rFonts w:hint="eastAsia" w:ascii="仿宋" w:hAnsi="仿宋" w:eastAsia="仿宋" w:cs="仿宋"/>
          <w:b/>
          <w:bCs/>
          <w:sz w:val="24"/>
          <w:highlight w:val="none"/>
        </w:rPr>
        <w:t>3</w:t>
      </w:r>
      <w:r>
        <w:rPr>
          <w:rFonts w:hint="eastAsia" w:ascii="仿宋" w:hAnsi="仿宋" w:eastAsia="仿宋" w:cs="仿宋"/>
          <w:b/>
          <w:sz w:val="24"/>
          <w:highlight w:val="none"/>
        </w:rPr>
        <w:t>、评审时如发现供应商的报价明显高于其市场报价或低于成本价的，投标供应商书面说明并提供相关证明材料，如不能合理说明原因并提供证明材料的，该供应商的采购响应文件作无效处理</w:t>
      </w:r>
      <w:r>
        <w:rPr>
          <w:rFonts w:hint="eastAsia" w:ascii="仿宋" w:hAnsi="仿宋" w:eastAsia="仿宋" w:cs="仿宋"/>
          <w:sz w:val="24"/>
          <w:highlight w:val="none"/>
        </w:rPr>
        <w:t>。</w:t>
      </w:r>
    </w:p>
    <w:p>
      <w:pPr>
        <w:numPr>
          <w:ilvl w:val="0"/>
          <w:numId w:val="20"/>
        </w:numPr>
        <w:spacing w:line="360" w:lineRule="auto"/>
        <w:ind w:firstLine="482" w:firstLineChars="200"/>
        <w:rPr>
          <w:rFonts w:hint="eastAsia" w:ascii="仿宋" w:hAnsi="仿宋" w:eastAsia="仿宋" w:cs="仿宋"/>
        </w:rPr>
      </w:pPr>
      <w:r>
        <w:rPr>
          <w:rFonts w:hint="eastAsia" w:ascii="仿宋" w:hAnsi="仿宋" w:eastAsia="仿宋" w:cs="仿宋"/>
          <w:b/>
          <w:snapToGrid w:val="0"/>
          <w:kern w:val="0"/>
          <w:sz w:val="24"/>
          <w:highlight w:val="none"/>
        </w:rPr>
        <w:t>技术、商务及其他分</w:t>
      </w:r>
      <w:r>
        <w:rPr>
          <w:rFonts w:hint="eastAsia" w:ascii="仿宋" w:hAnsi="仿宋" w:eastAsia="仿宋" w:cs="仿宋"/>
          <w:b/>
          <w:sz w:val="24"/>
          <w:highlight w:val="none"/>
        </w:rPr>
        <w:t>（</w:t>
      </w:r>
      <w:r>
        <w:rPr>
          <w:rFonts w:hint="eastAsia" w:ascii="仿宋" w:hAnsi="仿宋" w:eastAsia="仿宋" w:cs="仿宋"/>
          <w:b/>
          <w:sz w:val="24"/>
          <w:highlight w:val="none"/>
          <w:lang w:val="en-US" w:eastAsia="zh-CN"/>
        </w:rPr>
        <w:t>7</w:t>
      </w:r>
      <w:r>
        <w:rPr>
          <w:rFonts w:hint="eastAsia" w:ascii="仿宋" w:hAnsi="仿宋" w:eastAsia="仿宋" w:cs="仿宋"/>
          <w:b/>
          <w:sz w:val="24"/>
          <w:highlight w:val="none"/>
        </w:rPr>
        <w:t>0分）</w:t>
      </w:r>
    </w:p>
    <w:tbl>
      <w:tblPr>
        <w:tblStyle w:val="61"/>
        <w:tblpPr w:leftFromText="180" w:rightFromText="180" w:vertAnchor="text" w:horzAnchor="page" w:tblpX="1461" w:tblpY="4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755"/>
        <w:gridCol w:w="601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9" w:type="dxa"/>
            <w:tcBorders>
              <w:bottom w:val="single" w:color="auto" w:sz="4" w:space="0"/>
            </w:tcBorders>
            <w:noWrap w:val="0"/>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序号</w:t>
            </w:r>
          </w:p>
        </w:tc>
        <w:tc>
          <w:tcPr>
            <w:tcW w:w="7770" w:type="dxa"/>
            <w:gridSpan w:val="2"/>
            <w:tcBorders>
              <w:bottom w:val="single" w:color="auto" w:sz="4" w:space="0"/>
            </w:tcBorders>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评分内容</w:t>
            </w:r>
          </w:p>
        </w:tc>
        <w:tc>
          <w:tcPr>
            <w:tcW w:w="1095" w:type="dxa"/>
            <w:tcBorders>
              <w:bottom w:val="single" w:color="auto" w:sz="4" w:space="0"/>
            </w:tcBorders>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514" w:type="dxa"/>
            <w:gridSpan w:val="4"/>
            <w:tcBorders>
              <w:bottom w:val="single" w:color="auto" w:sz="4" w:space="0"/>
            </w:tcBorders>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技术部分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0" w:hRule="atLeast"/>
        </w:trPr>
        <w:tc>
          <w:tcPr>
            <w:tcW w:w="649" w:type="dxa"/>
            <w:noWrap w:val="0"/>
            <w:vAlign w:val="center"/>
          </w:tcPr>
          <w:p>
            <w:pPr>
              <w:spacing w:line="320" w:lineRule="exact"/>
              <w:jc w:val="center"/>
              <w:rPr>
                <w:rFonts w:hint="eastAsia" w:ascii="仿宋" w:hAnsi="仿宋" w:eastAsia="仿宋" w:cs="仿宋"/>
                <w:szCs w:val="21"/>
                <w:lang w:eastAsia="zh-CN"/>
              </w:rPr>
            </w:pPr>
            <w:r>
              <w:rPr>
                <w:rFonts w:hint="eastAsia" w:ascii="仿宋" w:hAnsi="仿宋" w:eastAsia="仿宋" w:cs="仿宋"/>
                <w:szCs w:val="21"/>
                <w:lang w:val="en-US" w:eastAsia="zh-CN"/>
              </w:rPr>
              <w:t>1</w:t>
            </w:r>
          </w:p>
        </w:tc>
        <w:tc>
          <w:tcPr>
            <w:tcW w:w="1755" w:type="dxa"/>
            <w:noWrap w:val="0"/>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施工技术方案及关键部位技术措施</w:t>
            </w:r>
          </w:p>
        </w:tc>
        <w:tc>
          <w:tcPr>
            <w:tcW w:w="6015" w:type="dxa"/>
            <w:noWrap w:val="0"/>
            <w:vAlign w:val="top"/>
          </w:tcPr>
          <w:p>
            <w:pPr>
              <w:spacing w:line="320" w:lineRule="exact"/>
              <w:rPr>
                <w:rFonts w:hint="eastAsia" w:ascii="仿宋" w:hAnsi="仿宋" w:eastAsia="仿宋" w:cs="仿宋"/>
                <w:szCs w:val="21"/>
                <w:lang w:val="en-US" w:eastAsia="zh-CN"/>
              </w:rPr>
            </w:pPr>
            <w:r>
              <w:rPr>
                <w:rFonts w:hint="eastAsia" w:ascii="仿宋" w:hAnsi="仿宋" w:eastAsia="仿宋" w:cs="仿宋"/>
                <w:szCs w:val="21"/>
              </w:rPr>
              <w:t>对供应商施工技术方案及关键部位技术措施编制内容进行打分。阐述编制内容符合采购人要求，从技术措施编制内容方面体现了项目地域特殊性、从技术措施编制内容上有效控制造价成本从而体现项目时效性、从技术措施编制内容上有效的控制交叉施工的专业性（包括但不限于</w:t>
            </w:r>
            <w:r>
              <w:rPr>
                <w:rFonts w:hint="eastAsia" w:ascii="仿宋" w:hAnsi="仿宋" w:eastAsia="仿宋" w:cs="仿宋"/>
                <w:szCs w:val="21"/>
                <w:lang w:eastAsia="zh-CN"/>
              </w:rPr>
              <w:t>科学</w:t>
            </w:r>
            <w:r>
              <w:rPr>
                <w:rFonts w:hint="eastAsia" w:ascii="仿宋" w:hAnsi="仿宋" w:eastAsia="仿宋" w:cs="仿宋"/>
                <w:szCs w:val="21"/>
              </w:rPr>
              <w:t>安排施工进度、</w:t>
            </w:r>
            <w:r>
              <w:rPr>
                <w:rFonts w:hint="eastAsia" w:ascii="仿宋" w:hAnsi="仿宋" w:eastAsia="仿宋" w:cs="仿宋"/>
                <w:szCs w:val="21"/>
                <w:lang w:eastAsia="zh-CN"/>
              </w:rPr>
              <w:t>有效</w:t>
            </w:r>
            <w:r>
              <w:rPr>
                <w:rFonts w:hint="eastAsia" w:ascii="仿宋" w:hAnsi="仿宋" w:eastAsia="仿宋" w:cs="仿宋"/>
                <w:szCs w:val="21"/>
              </w:rPr>
              <w:t>控制施工工期、减少施</w:t>
            </w:r>
            <w:r>
              <w:rPr>
                <w:rFonts w:hint="eastAsia" w:ascii="仿宋" w:hAnsi="仿宋" w:eastAsia="仿宋" w:cs="仿宋"/>
                <w:szCs w:val="21"/>
                <w:lang w:val="zh-CN"/>
              </w:rPr>
              <w:t>工对采购人日常工作的影响程度等几个方面），编制内容详细且就采购人现状及采购需求</w:t>
            </w:r>
            <w:r>
              <w:rPr>
                <w:rFonts w:hint="eastAsia" w:ascii="仿宋" w:hAnsi="仿宋" w:eastAsia="仿宋" w:cs="仿宋"/>
                <w:szCs w:val="21"/>
                <w:lang w:val="en-US" w:eastAsia="zh-CN"/>
              </w:rPr>
              <w:t>具有</w:t>
            </w:r>
            <w:r>
              <w:rPr>
                <w:rFonts w:hint="eastAsia" w:ascii="仿宋" w:hAnsi="仿宋" w:eastAsia="仿宋" w:cs="仿宋"/>
                <w:szCs w:val="21"/>
                <w:lang w:val="zh-CN"/>
              </w:rPr>
              <w:t>针对</w:t>
            </w:r>
            <w:r>
              <w:rPr>
                <w:rFonts w:hint="eastAsia" w:ascii="仿宋" w:hAnsi="仿宋" w:eastAsia="仿宋" w:cs="仿宋"/>
                <w:szCs w:val="21"/>
                <w:lang w:val="en-US" w:eastAsia="zh-CN"/>
              </w:rPr>
              <w:t>性</w:t>
            </w:r>
            <w:r>
              <w:rPr>
                <w:rFonts w:hint="eastAsia" w:ascii="仿宋" w:hAnsi="仿宋" w:eastAsia="仿宋" w:cs="仿宋"/>
                <w:szCs w:val="21"/>
                <w:lang w:val="zh-CN"/>
              </w:rPr>
              <w:t>的得</w:t>
            </w:r>
            <w:r>
              <w:rPr>
                <w:rFonts w:hint="eastAsia" w:ascii="仿宋" w:hAnsi="仿宋" w:eastAsia="仿宋" w:cs="仿宋"/>
                <w:szCs w:val="21"/>
                <w:lang w:val="en-US" w:eastAsia="zh-CN"/>
              </w:rPr>
              <w:t>7</w:t>
            </w:r>
            <w:r>
              <w:rPr>
                <w:rFonts w:hint="eastAsia" w:ascii="仿宋" w:hAnsi="仿宋" w:eastAsia="仿宋" w:cs="仿宋"/>
                <w:szCs w:val="21"/>
                <w:lang w:val="zh-CN"/>
              </w:rPr>
              <w:t>-</w:t>
            </w:r>
            <w:r>
              <w:rPr>
                <w:rFonts w:hint="eastAsia" w:ascii="仿宋" w:hAnsi="仿宋" w:eastAsia="仿宋" w:cs="仿宋"/>
                <w:szCs w:val="21"/>
                <w:lang w:val="en-US" w:eastAsia="zh-CN"/>
              </w:rPr>
              <w:t>9</w:t>
            </w:r>
            <w:r>
              <w:rPr>
                <w:rFonts w:hint="eastAsia" w:ascii="仿宋" w:hAnsi="仿宋" w:eastAsia="仿宋" w:cs="仿宋"/>
                <w:szCs w:val="21"/>
                <w:lang w:val="zh-CN"/>
              </w:rPr>
              <w:t>分</w:t>
            </w:r>
            <w:r>
              <w:rPr>
                <w:rFonts w:hint="eastAsia" w:ascii="仿宋" w:hAnsi="仿宋" w:eastAsia="仿宋" w:cs="仿宋"/>
                <w:szCs w:val="21"/>
                <w:lang w:val="en-US" w:eastAsia="zh-CN"/>
              </w:rPr>
              <w:t>；</w:t>
            </w:r>
            <w:r>
              <w:rPr>
                <w:rFonts w:hint="eastAsia" w:ascii="仿宋" w:hAnsi="仿宋" w:eastAsia="仿宋" w:cs="仿宋"/>
                <w:szCs w:val="21"/>
                <w:lang w:val="zh-CN"/>
              </w:rPr>
              <w:t>施工技术方案中编制依据、技术措施等</w:t>
            </w:r>
            <w:r>
              <w:rPr>
                <w:rFonts w:hint="eastAsia" w:ascii="仿宋" w:hAnsi="仿宋" w:eastAsia="仿宋" w:cs="仿宋"/>
                <w:szCs w:val="21"/>
                <w:lang w:val="en-US"/>
              </w:rPr>
              <w:t>部分</w:t>
            </w:r>
            <w:r>
              <w:rPr>
                <w:rFonts w:hint="eastAsia" w:ascii="仿宋" w:hAnsi="仿宋" w:eastAsia="仿宋" w:cs="仿宋"/>
                <w:szCs w:val="21"/>
                <w:lang w:val="zh-CN"/>
              </w:rPr>
              <w:t>适用本项目，关键部位技术措施内容较为详</w:t>
            </w:r>
            <w:r>
              <w:rPr>
                <w:rFonts w:hint="eastAsia" w:ascii="仿宋" w:hAnsi="仿宋" w:eastAsia="仿宋" w:cs="仿宋"/>
                <w:szCs w:val="21"/>
                <w:lang w:val="en-US" w:eastAsia="zh-CN"/>
              </w:rPr>
              <w:t>细</w:t>
            </w:r>
            <w:r>
              <w:rPr>
                <w:rFonts w:hint="eastAsia" w:ascii="仿宋" w:hAnsi="仿宋" w:eastAsia="仿宋" w:cs="仿宋"/>
                <w:szCs w:val="21"/>
                <w:lang w:val="zh-CN"/>
              </w:rPr>
              <w:t>的得</w:t>
            </w:r>
            <w:r>
              <w:rPr>
                <w:rFonts w:hint="eastAsia" w:ascii="仿宋" w:hAnsi="仿宋" w:eastAsia="仿宋" w:cs="仿宋"/>
                <w:szCs w:val="21"/>
                <w:lang w:val="en-US" w:eastAsia="zh-CN"/>
              </w:rPr>
              <w:t>4-6</w:t>
            </w:r>
            <w:r>
              <w:rPr>
                <w:rFonts w:hint="eastAsia" w:ascii="仿宋" w:hAnsi="仿宋" w:eastAsia="仿宋" w:cs="仿宋"/>
                <w:szCs w:val="21"/>
                <w:lang w:val="en-US"/>
              </w:rPr>
              <w:t>分</w:t>
            </w:r>
            <w:r>
              <w:rPr>
                <w:rFonts w:hint="eastAsia" w:ascii="仿宋" w:hAnsi="仿宋" w:eastAsia="仿宋" w:cs="仿宋"/>
                <w:szCs w:val="21"/>
                <w:lang w:val="zh-CN"/>
              </w:rPr>
              <w:t>；施工技术方案及关键部位技术措施编制内容粗糙，内容空泛</w:t>
            </w:r>
            <w:r>
              <w:rPr>
                <w:rFonts w:hint="eastAsia" w:ascii="仿宋" w:hAnsi="仿宋" w:eastAsia="仿宋" w:cs="仿宋"/>
                <w:szCs w:val="21"/>
                <w:lang w:val="en-US" w:eastAsia="zh-CN"/>
              </w:rPr>
              <w:t>针对性不强</w:t>
            </w:r>
            <w:r>
              <w:rPr>
                <w:rFonts w:hint="eastAsia" w:ascii="仿宋" w:hAnsi="仿宋" w:eastAsia="仿宋" w:cs="仿宋"/>
                <w:szCs w:val="21"/>
                <w:lang w:val="en-US"/>
              </w:rPr>
              <w:t>的，</w:t>
            </w:r>
            <w:r>
              <w:rPr>
                <w:rFonts w:hint="eastAsia" w:ascii="仿宋" w:hAnsi="仿宋" w:eastAsia="仿宋" w:cs="仿宋"/>
                <w:szCs w:val="21"/>
                <w:lang w:val="zh-CN"/>
              </w:rPr>
              <w:t>得</w:t>
            </w:r>
            <w:r>
              <w:rPr>
                <w:rFonts w:hint="eastAsia" w:ascii="仿宋" w:hAnsi="仿宋" w:eastAsia="仿宋" w:cs="仿宋"/>
                <w:szCs w:val="21"/>
                <w:lang w:val="en-US" w:eastAsia="zh-CN"/>
              </w:rPr>
              <w:t>1</w:t>
            </w:r>
            <w:r>
              <w:rPr>
                <w:rFonts w:hint="eastAsia" w:ascii="仿宋" w:hAnsi="仿宋" w:eastAsia="仿宋" w:cs="仿宋"/>
                <w:szCs w:val="21"/>
                <w:lang w:val="en-US"/>
              </w:rPr>
              <w:t>-</w:t>
            </w:r>
            <w:r>
              <w:rPr>
                <w:rFonts w:hint="eastAsia" w:ascii="仿宋" w:hAnsi="仿宋" w:eastAsia="仿宋" w:cs="仿宋"/>
                <w:szCs w:val="21"/>
                <w:lang w:val="en-US" w:eastAsia="zh-CN"/>
              </w:rPr>
              <w:t>3</w:t>
            </w:r>
            <w:r>
              <w:rPr>
                <w:rFonts w:hint="eastAsia" w:ascii="仿宋" w:hAnsi="仿宋" w:eastAsia="仿宋" w:cs="仿宋"/>
                <w:szCs w:val="21"/>
                <w:lang w:val="en-US"/>
              </w:rPr>
              <w:t>分</w:t>
            </w:r>
            <w:r>
              <w:rPr>
                <w:rFonts w:hint="eastAsia" w:ascii="仿宋" w:hAnsi="仿宋" w:eastAsia="仿宋" w:cs="仿宋"/>
                <w:szCs w:val="21"/>
                <w:lang w:val="en-US" w:eastAsia="zh-CN"/>
              </w:rPr>
              <w:t>；没有不得分。</w:t>
            </w:r>
          </w:p>
        </w:tc>
        <w:tc>
          <w:tcPr>
            <w:tcW w:w="1095"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lang w:val="en-US" w:eastAsia="zh-CN"/>
              </w:rPr>
              <w:t>9</w:t>
            </w:r>
            <w:r>
              <w:rPr>
                <w:rFonts w:hint="eastAsia" w:ascii="仿宋" w:hAnsi="仿宋" w:eastAsia="仿宋"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trPr>
        <w:tc>
          <w:tcPr>
            <w:tcW w:w="649" w:type="dxa"/>
            <w:noWrap w:val="0"/>
            <w:vAlign w:val="center"/>
          </w:tcPr>
          <w:p>
            <w:pPr>
              <w:spacing w:line="32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2</w:t>
            </w:r>
          </w:p>
        </w:tc>
        <w:tc>
          <w:tcPr>
            <w:tcW w:w="17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 w:val="21"/>
                <w:szCs w:val="21"/>
                <w:highlight w:val="none"/>
              </w:rPr>
              <w:t>工程质量保证措施</w:t>
            </w:r>
          </w:p>
        </w:tc>
        <w:tc>
          <w:tcPr>
            <w:tcW w:w="6015" w:type="dxa"/>
            <w:noWrap w:val="0"/>
            <w:vAlign w:val="center"/>
          </w:tcPr>
          <w:p>
            <w:pPr>
              <w:spacing w:line="400" w:lineRule="exact"/>
              <w:rPr>
                <w:rFonts w:hint="eastAsia" w:ascii="仿宋" w:hAnsi="仿宋" w:eastAsia="仿宋" w:cs="仿宋"/>
                <w:szCs w:val="21"/>
              </w:rPr>
            </w:pPr>
            <w:r>
              <w:rPr>
                <w:rFonts w:hint="eastAsia" w:ascii="仿宋" w:hAnsi="仿宋" w:eastAsia="仿宋" w:cs="仿宋"/>
                <w:sz w:val="21"/>
                <w:szCs w:val="21"/>
                <w:highlight w:val="none"/>
              </w:rPr>
              <w:t>工程质量保证措施</w:t>
            </w:r>
            <w:r>
              <w:rPr>
                <w:rFonts w:hint="eastAsia" w:ascii="仿宋" w:hAnsi="仿宋" w:eastAsia="仿宋" w:cs="仿宋"/>
                <w:sz w:val="21"/>
                <w:szCs w:val="21"/>
                <w:highlight w:val="none"/>
                <w:lang w:eastAsia="zh-CN"/>
              </w:rPr>
              <w:t>（如明确的质量目标、施工质量管理体系、质量控制计划、现场质量检查措施）</w:t>
            </w:r>
            <w:r>
              <w:rPr>
                <w:rFonts w:hint="eastAsia" w:ascii="仿宋" w:hAnsi="仿宋" w:eastAsia="仿宋" w:cs="仿宋"/>
                <w:sz w:val="21"/>
                <w:szCs w:val="21"/>
                <w:highlight w:val="none"/>
              </w:rPr>
              <w:t>编制合理有效、符合实际及项目需求的得</w:t>
            </w:r>
            <w:r>
              <w:rPr>
                <w:rFonts w:hint="eastAsia" w:ascii="仿宋" w:hAnsi="仿宋" w:eastAsia="仿宋" w:cs="仿宋"/>
                <w:sz w:val="21"/>
                <w:szCs w:val="21"/>
                <w:highlight w:val="none"/>
                <w:lang w:val="en-US" w:eastAsia="zh-CN"/>
              </w:rPr>
              <w:t>8</w:t>
            </w:r>
            <w:r>
              <w:rPr>
                <w:rFonts w:hint="eastAsia" w:ascii="仿宋" w:hAnsi="仿宋" w:eastAsia="仿宋" w:cs="仿宋"/>
                <w:sz w:val="21"/>
                <w:szCs w:val="21"/>
                <w:highlight w:val="none"/>
              </w:rPr>
              <w:t>分，工程质量保证措施</w:t>
            </w:r>
            <w:r>
              <w:rPr>
                <w:rFonts w:hint="eastAsia" w:ascii="仿宋" w:hAnsi="仿宋" w:eastAsia="仿宋" w:cs="仿宋"/>
                <w:sz w:val="21"/>
                <w:szCs w:val="21"/>
                <w:highlight w:val="none"/>
                <w:lang w:val="en-US" w:eastAsia="zh-CN"/>
              </w:rPr>
              <w:t>欠缺或不合理的每处扣1分，扣完为止</w:t>
            </w:r>
            <w:r>
              <w:rPr>
                <w:rFonts w:hint="eastAsia" w:ascii="仿宋" w:hAnsi="仿宋" w:eastAsia="仿宋" w:cs="仿宋"/>
                <w:sz w:val="21"/>
                <w:szCs w:val="21"/>
                <w:highlight w:val="none"/>
              </w:rPr>
              <w:t>。</w:t>
            </w:r>
          </w:p>
        </w:tc>
        <w:tc>
          <w:tcPr>
            <w:tcW w:w="1095" w:type="dxa"/>
            <w:noWrap w:val="0"/>
            <w:vAlign w:val="center"/>
          </w:tcPr>
          <w:p>
            <w:pPr>
              <w:spacing w:line="32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rPr>
        <w:tc>
          <w:tcPr>
            <w:tcW w:w="649" w:type="dxa"/>
            <w:noWrap w:val="0"/>
            <w:vAlign w:val="center"/>
          </w:tcPr>
          <w:p>
            <w:pPr>
              <w:spacing w:line="32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3</w:t>
            </w:r>
          </w:p>
        </w:tc>
        <w:tc>
          <w:tcPr>
            <w:tcW w:w="1755"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安全文明</w:t>
            </w:r>
          </w:p>
          <w:p>
            <w:pPr>
              <w:spacing w:line="320" w:lineRule="exact"/>
              <w:jc w:val="center"/>
              <w:rPr>
                <w:rFonts w:hint="eastAsia" w:ascii="仿宋" w:hAnsi="仿宋" w:eastAsia="仿宋" w:cs="仿宋"/>
                <w:szCs w:val="21"/>
              </w:rPr>
            </w:pPr>
            <w:r>
              <w:rPr>
                <w:rFonts w:hint="eastAsia" w:ascii="仿宋" w:hAnsi="仿宋" w:eastAsia="仿宋" w:cs="仿宋"/>
                <w:szCs w:val="21"/>
              </w:rPr>
              <w:t>施工措施</w:t>
            </w:r>
          </w:p>
        </w:tc>
        <w:tc>
          <w:tcPr>
            <w:tcW w:w="6015" w:type="dxa"/>
            <w:noWrap w:val="0"/>
            <w:vAlign w:val="top"/>
          </w:tcPr>
          <w:p>
            <w:pPr>
              <w:spacing w:line="320" w:lineRule="exact"/>
              <w:rPr>
                <w:rFonts w:hint="eastAsia" w:ascii="仿宋" w:hAnsi="仿宋" w:eastAsia="仿宋" w:cs="仿宋"/>
                <w:szCs w:val="21"/>
                <w:lang w:val="zh-CN"/>
              </w:rPr>
            </w:pPr>
            <w:r>
              <w:rPr>
                <w:rFonts w:hint="eastAsia" w:ascii="仿宋" w:hAnsi="仿宋" w:eastAsia="仿宋" w:cs="仿宋"/>
                <w:szCs w:val="21"/>
                <w:lang w:val="zh-CN"/>
              </w:rPr>
              <w:t>对供应商的安全施工保障措施及文明施工保障措施综合打分。</w:t>
            </w:r>
          </w:p>
          <w:p>
            <w:pPr>
              <w:spacing w:line="320" w:lineRule="exact"/>
              <w:rPr>
                <w:rFonts w:hint="eastAsia" w:ascii="仿宋" w:hAnsi="仿宋" w:eastAsia="仿宋" w:cs="仿宋"/>
                <w:szCs w:val="21"/>
                <w:lang w:val="zh-CN"/>
              </w:rPr>
            </w:pPr>
            <w:r>
              <w:rPr>
                <w:rFonts w:hint="eastAsia" w:ascii="仿宋" w:hAnsi="仿宋" w:eastAsia="仿宋" w:cs="仿宋"/>
                <w:szCs w:val="21"/>
                <w:lang w:val="zh-CN"/>
              </w:rPr>
              <w:t>安全施工保障措施（如安全管理体系、常见安全事故预案、安全检查、特种作业安全防范等）及文明施工保障措施（如节水节电、材料堆放管理、施工时段周围环境保护等）。内容详尽、切合本项目的得7-</w:t>
            </w:r>
            <w:r>
              <w:rPr>
                <w:rFonts w:hint="eastAsia" w:ascii="仿宋" w:hAnsi="仿宋" w:eastAsia="仿宋" w:cs="仿宋"/>
                <w:szCs w:val="21"/>
                <w:lang w:val="en-US" w:eastAsia="zh-CN"/>
              </w:rPr>
              <w:t>9</w:t>
            </w:r>
            <w:r>
              <w:rPr>
                <w:rFonts w:hint="eastAsia" w:ascii="仿宋" w:hAnsi="仿宋" w:eastAsia="仿宋" w:cs="仿宋"/>
                <w:szCs w:val="21"/>
                <w:lang w:val="zh-CN"/>
              </w:rPr>
              <w:t>分；保障措施部分适用本项目，内容较为详细的得4-6分；保障措施内容粗糙、空泛针对性不强的，得1-3分；没有不得分。</w:t>
            </w:r>
          </w:p>
        </w:tc>
        <w:tc>
          <w:tcPr>
            <w:tcW w:w="1095"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lang w:val="en-US" w:eastAsia="zh-CN"/>
              </w:rPr>
              <w:t>9</w:t>
            </w:r>
            <w:r>
              <w:rPr>
                <w:rFonts w:hint="eastAsia" w:ascii="仿宋" w:hAnsi="仿宋" w:eastAsia="仿宋"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trPr>
        <w:tc>
          <w:tcPr>
            <w:tcW w:w="649" w:type="dxa"/>
            <w:noWrap w:val="0"/>
            <w:vAlign w:val="center"/>
          </w:tcPr>
          <w:p>
            <w:pPr>
              <w:spacing w:line="32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4</w:t>
            </w:r>
          </w:p>
        </w:tc>
        <w:tc>
          <w:tcPr>
            <w:tcW w:w="1755"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施工工期保证措施及网络图</w:t>
            </w:r>
          </w:p>
        </w:tc>
        <w:tc>
          <w:tcPr>
            <w:tcW w:w="6015" w:type="dxa"/>
            <w:noWrap w:val="0"/>
            <w:vAlign w:val="top"/>
          </w:tcPr>
          <w:p>
            <w:pPr>
              <w:spacing w:line="320" w:lineRule="exact"/>
              <w:rPr>
                <w:rFonts w:hint="eastAsia" w:ascii="仿宋" w:hAnsi="仿宋" w:eastAsia="仿宋" w:cs="仿宋"/>
                <w:szCs w:val="21"/>
                <w:lang w:val="zh-CN"/>
              </w:rPr>
            </w:pPr>
            <w:r>
              <w:rPr>
                <w:rFonts w:hint="eastAsia" w:ascii="仿宋" w:hAnsi="仿宋" w:eastAsia="仿宋" w:cs="仿宋"/>
                <w:szCs w:val="21"/>
                <w:lang w:val="zh-CN"/>
              </w:rPr>
              <w:t>施工</w:t>
            </w:r>
            <w:r>
              <w:rPr>
                <w:rFonts w:hint="eastAsia" w:ascii="仿宋" w:hAnsi="仿宋" w:eastAsia="仿宋" w:cs="仿宋"/>
                <w:szCs w:val="21"/>
              </w:rPr>
              <w:t>工</w:t>
            </w:r>
            <w:r>
              <w:rPr>
                <w:rFonts w:hint="eastAsia" w:ascii="仿宋" w:hAnsi="仿宋" w:eastAsia="仿宋" w:cs="仿宋"/>
                <w:szCs w:val="21"/>
                <w:lang w:val="zh-CN"/>
              </w:rPr>
              <w:t>期保证措施（如进度分析报告、进度控制建议和分项进度计划表及网络图等）能根据项目特点直观体现项目工序安排、保障项目工期的得7-</w:t>
            </w:r>
            <w:r>
              <w:rPr>
                <w:rFonts w:hint="eastAsia" w:ascii="仿宋" w:hAnsi="仿宋" w:eastAsia="仿宋" w:cs="仿宋"/>
                <w:szCs w:val="21"/>
                <w:lang w:val="en-US" w:eastAsia="zh-CN"/>
              </w:rPr>
              <w:t>9</w:t>
            </w:r>
            <w:r>
              <w:rPr>
                <w:rFonts w:hint="eastAsia" w:ascii="仿宋" w:hAnsi="仿宋" w:eastAsia="仿宋" w:cs="仿宋"/>
                <w:szCs w:val="21"/>
                <w:lang w:val="zh-CN"/>
              </w:rPr>
              <w:t>分；保证措施部分适用本项目，内容较为详细的得4-6分；保证措施空泛针对性不强的，得1-3分；没有不得分。</w:t>
            </w:r>
          </w:p>
        </w:tc>
        <w:tc>
          <w:tcPr>
            <w:tcW w:w="1095"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lang w:val="en-US" w:eastAsia="zh-CN"/>
              </w:rPr>
              <w:t>9</w:t>
            </w:r>
            <w:r>
              <w:rPr>
                <w:rFonts w:hint="eastAsia" w:ascii="仿宋" w:hAnsi="仿宋" w:eastAsia="仿宋"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649" w:type="dxa"/>
            <w:noWrap w:val="0"/>
            <w:vAlign w:val="center"/>
          </w:tcPr>
          <w:p>
            <w:pPr>
              <w:spacing w:line="32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5</w:t>
            </w:r>
          </w:p>
        </w:tc>
        <w:tc>
          <w:tcPr>
            <w:tcW w:w="1755" w:type="dxa"/>
            <w:noWrap w:val="0"/>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施工机械设备选用及投入计划</w:t>
            </w:r>
          </w:p>
        </w:tc>
        <w:tc>
          <w:tcPr>
            <w:tcW w:w="6015" w:type="dxa"/>
            <w:noWrap w:val="0"/>
            <w:vAlign w:val="top"/>
          </w:tcPr>
          <w:p>
            <w:pPr>
              <w:spacing w:line="320" w:lineRule="exact"/>
              <w:rPr>
                <w:rFonts w:hint="eastAsia" w:ascii="仿宋" w:hAnsi="仿宋" w:eastAsia="仿宋" w:cs="仿宋"/>
                <w:szCs w:val="21"/>
                <w:lang w:val="zh-CN"/>
              </w:rPr>
            </w:pPr>
            <w:r>
              <w:rPr>
                <w:rFonts w:hint="eastAsia" w:ascii="仿宋" w:hAnsi="仿宋" w:eastAsia="仿宋" w:cs="仿宋"/>
                <w:szCs w:val="21"/>
              </w:rPr>
              <w:t>施工机械设备选用合理</w:t>
            </w:r>
            <w:r>
              <w:rPr>
                <w:rFonts w:hint="eastAsia" w:ascii="仿宋" w:hAnsi="仿宋" w:eastAsia="仿宋" w:cs="仿宋"/>
                <w:szCs w:val="21"/>
                <w:lang w:eastAsia="zh-CN"/>
              </w:rPr>
              <w:t>（编制</w:t>
            </w:r>
            <w:r>
              <w:rPr>
                <w:rFonts w:hint="eastAsia" w:ascii="仿宋" w:hAnsi="仿宋" w:eastAsia="仿宋" w:cs="仿宋"/>
                <w:szCs w:val="21"/>
              </w:rPr>
              <w:t>机械设备</w:t>
            </w:r>
            <w:r>
              <w:rPr>
                <w:rFonts w:hint="eastAsia" w:ascii="仿宋" w:hAnsi="仿宋" w:eastAsia="仿宋" w:cs="仿宋"/>
                <w:szCs w:val="21"/>
                <w:lang w:eastAsia="zh-CN"/>
              </w:rPr>
              <w:t>配备表、简单说明各用途）</w:t>
            </w:r>
            <w:r>
              <w:rPr>
                <w:rFonts w:hint="eastAsia" w:ascii="仿宋" w:hAnsi="仿宋" w:eastAsia="仿宋" w:cs="仿宋"/>
                <w:szCs w:val="21"/>
              </w:rPr>
              <w:t>、能保障项目实施，投入计划编制有序合理的得6分，施工机械设备选用欠缺或不合理的每处扣1分，扣完为止。</w:t>
            </w:r>
          </w:p>
        </w:tc>
        <w:tc>
          <w:tcPr>
            <w:tcW w:w="1095" w:type="dxa"/>
            <w:noWrap w:val="0"/>
            <w:vAlign w:val="center"/>
          </w:tcPr>
          <w:p>
            <w:pPr>
              <w:spacing w:line="32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6</w:t>
            </w:r>
            <w:r>
              <w:rPr>
                <w:rFonts w:hint="eastAsia" w:ascii="仿宋" w:hAnsi="仿宋" w:eastAsia="仿宋"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649" w:type="dxa"/>
            <w:noWrap w:val="0"/>
            <w:vAlign w:val="center"/>
          </w:tcPr>
          <w:p>
            <w:pPr>
              <w:spacing w:line="32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6</w:t>
            </w:r>
          </w:p>
        </w:tc>
        <w:tc>
          <w:tcPr>
            <w:tcW w:w="1755" w:type="dxa"/>
            <w:noWrap w:val="0"/>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highlight w:val="none"/>
                <w:lang w:eastAsia="zh-CN"/>
              </w:rPr>
              <w:t>应急预案</w:t>
            </w:r>
          </w:p>
        </w:tc>
        <w:tc>
          <w:tcPr>
            <w:tcW w:w="6015" w:type="dxa"/>
            <w:noWrap w:val="0"/>
            <w:vAlign w:val="center"/>
          </w:tcPr>
          <w:p>
            <w:pPr>
              <w:spacing w:line="400" w:lineRule="exact"/>
              <w:rPr>
                <w:rFonts w:hint="eastAsia" w:ascii="仿宋" w:hAnsi="仿宋" w:eastAsia="仿宋" w:cs="仿宋"/>
                <w:szCs w:val="21"/>
              </w:rPr>
            </w:pPr>
            <w:r>
              <w:rPr>
                <w:rFonts w:hint="eastAsia" w:ascii="仿宋" w:hAnsi="仿宋" w:eastAsia="仿宋" w:cs="仿宋"/>
                <w:szCs w:val="21"/>
                <w:highlight w:val="none"/>
              </w:rPr>
              <w:t>供应商具有明确的应急预案，合理规范针对性强，有切实可行的应措施的得</w:t>
            </w:r>
            <w:r>
              <w:rPr>
                <w:rFonts w:hint="eastAsia" w:ascii="仿宋" w:hAnsi="仿宋" w:eastAsia="仿宋" w:cs="仿宋"/>
                <w:szCs w:val="21"/>
                <w:highlight w:val="none"/>
                <w:lang w:val="en-US" w:eastAsia="zh-CN"/>
              </w:rPr>
              <w:t>3</w:t>
            </w:r>
            <w:r>
              <w:rPr>
                <w:rFonts w:hint="eastAsia" w:ascii="仿宋" w:hAnsi="仿宋" w:eastAsia="仿宋" w:cs="仿宋"/>
                <w:szCs w:val="21"/>
                <w:highlight w:val="none"/>
              </w:rPr>
              <w:t>分，包含但不限于突发天气、突发事件、设备故障、装修、改造修整、安装等工作中可能遇到的突发性情况所制定的应急预案，应急预案有缺陷或表述与本项目需求不符的每项扣</w:t>
            </w:r>
            <w:r>
              <w:rPr>
                <w:rFonts w:hint="eastAsia" w:ascii="仿宋" w:hAnsi="仿宋" w:eastAsia="仿宋" w:cs="仿宋"/>
                <w:szCs w:val="21"/>
                <w:highlight w:val="none"/>
                <w:lang w:val="en-US" w:eastAsia="zh-CN"/>
              </w:rPr>
              <w:t>1</w:t>
            </w:r>
            <w:r>
              <w:rPr>
                <w:rFonts w:hint="eastAsia" w:ascii="仿宋" w:hAnsi="仿宋" w:eastAsia="仿宋" w:cs="仿宋"/>
                <w:szCs w:val="21"/>
                <w:highlight w:val="none"/>
              </w:rPr>
              <w:t>分，扣完为止</w:t>
            </w:r>
            <w:r>
              <w:rPr>
                <w:rFonts w:hint="eastAsia" w:ascii="仿宋" w:hAnsi="仿宋" w:eastAsia="仿宋" w:cs="仿宋"/>
                <w:szCs w:val="21"/>
                <w:highlight w:val="none"/>
                <w:lang w:eastAsia="zh-CN"/>
              </w:rPr>
              <w:t>；</w:t>
            </w:r>
            <w:r>
              <w:rPr>
                <w:rFonts w:hint="eastAsia" w:ascii="仿宋" w:hAnsi="仿宋" w:eastAsia="仿宋" w:cs="仿宋"/>
                <w:szCs w:val="21"/>
                <w:highlight w:val="none"/>
              </w:rPr>
              <w:t>不提供不得分。</w:t>
            </w:r>
          </w:p>
        </w:tc>
        <w:tc>
          <w:tcPr>
            <w:tcW w:w="1095" w:type="dxa"/>
            <w:noWrap w:val="0"/>
            <w:vAlign w:val="center"/>
          </w:tcPr>
          <w:p>
            <w:pPr>
              <w:spacing w:line="32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649" w:type="dxa"/>
            <w:noWrap w:val="0"/>
            <w:vAlign w:val="center"/>
          </w:tcPr>
          <w:p>
            <w:pPr>
              <w:spacing w:line="320" w:lineRule="exact"/>
              <w:jc w:val="center"/>
              <w:rPr>
                <w:rFonts w:hint="eastAsia" w:ascii="仿宋" w:hAnsi="仿宋" w:eastAsia="仿宋" w:cs="仿宋"/>
                <w:szCs w:val="21"/>
                <w:lang w:eastAsia="zh-CN"/>
              </w:rPr>
            </w:pPr>
            <w:r>
              <w:rPr>
                <w:rFonts w:hint="eastAsia" w:ascii="仿宋" w:hAnsi="仿宋" w:eastAsia="仿宋" w:cs="仿宋"/>
                <w:szCs w:val="21"/>
                <w:lang w:val="en-US" w:eastAsia="zh-CN"/>
              </w:rPr>
              <w:t>7</w:t>
            </w:r>
          </w:p>
        </w:tc>
        <w:tc>
          <w:tcPr>
            <w:tcW w:w="1755" w:type="dxa"/>
            <w:noWrap w:val="0"/>
            <w:vAlign w:val="center"/>
          </w:tcPr>
          <w:p>
            <w:pPr>
              <w:spacing w:line="320" w:lineRule="exact"/>
              <w:ind w:firstLine="210" w:firstLineChars="100"/>
              <w:jc w:val="left"/>
              <w:rPr>
                <w:rFonts w:hint="eastAsia" w:ascii="仿宋" w:hAnsi="仿宋" w:eastAsia="仿宋" w:cs="仿宋"/>
                <w:szCs w:val="21"/>
              </w:rPr>
            </w:pPr>
            <w:r>
              <w:rPr>
                <w:rFonts w:hint="eastAsia" w:ascii="仿宋" w:hAnsi="仿宋" w:eastAsia="仿宋" w:cs="仿宋"/>
                <w:szCs w:val="21"/>
              </w:rPr>
              <w:t>合理化建议</w:t>
            </w:r>
          </w:p>
        </w:tc>
        <w:tc>
          <w:tcPr>
            <w:tcW w:w="6015" w:type="dxa"/>
            <w:noWrap w:val="0"/>
            <w:vAlign w:val="top"/>
          </w:tcPr>
          <w:p>
            <w:pPr>
              <w:spacing w:line="320" w:lineRule="exact"/>
              <w:rPr>
                <w:rFonts w:hint="eastAsia" w:ascii="仿宋" w:hAnsi="仿宋" w:eastAsia="仿宋" w:cs="仿宋"/>
                <w:szCs w:val="21"/>
              </w:rPr>
            </w:pPr>
            <w:r>
              <w:rPr>
                <w:rFonts w:hint="eastAsia" w:ascii="仿宋" w:hAnsi="仿宋" w:eastAsia="仿宋" w:cs="仿宋"/>
                <w:szCs w:val="21"/>
              </w:rPr>
              <w:t>针对本项目的特点，提供有效建议和措施每项得</w:t>
            </w:r>
            <w:r>
              <w:rPr>
                <w:rFonts w:hint="eastAsia" w:ascii="仿宋" w:hAnsi="仿宋" w:eastAsia="仿宋" w:cs="仿宋"/>
                <w:szCs w:val="21"/>
                <w:lang w:val="en-US" w:eastAsia="zh-CN"/>
              </w:rPr>
              <w:t>1</w:t>
            </w:r>
            <w:r>
              <w:rPr>
                <w:rFonts w:hint="eastAsia" w:ascii="仿宋" w:hAnsi="仿宋" w:eastAsia="仿宋" w:cs="仿宋"/>
                <w:szCs w:val="21"/>
              </w:rPr>
              <w:t>分，最高得</w:t>
            </w:r>
            <w:r>
              <w:rPr>
                <w:rFonts w:hint="eastAsia" w:ascii="仿宋" w:hAnsi="仿宋" w:eastAsia="仿宋" w:cs="仿宋"/>
                <w:szCs w:val="21"/>
                <w:lang w:val="en-US" w:eastAsia="zh-CN"/>
              </w:rPr>
              <w:t>3</w:t>
            </w:r>
            <w:r>
              <w:rPr>
                <w:rFonts w:hint="eastAsia" w:ascii="仿宋" w:hAnsi="仿宋" w:eastAsia="仿宋" w:cs="仿宋"/>
                <w:szCs w:val="21"/>
              </w:rPr>
              <w:t>分；不提供的不得分。</w:t>
            </w:r>
          </w:p>
        </w:tc>
        <w:tc>
          <w:tcPr>
            <w:tcW w:w="1095" w:type="dxa"/>
            <w:noWrap w:val="0"/>
            <w:vAlign w:val="center"/>
          </w:tcPr>
          <w:p>
            <w:pPr>
              <w:spacing w:line="32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3</w:t>
            </w:r>
            <w:r>
              <w:rPr>
                <w:rFonts w:hint="eastAsia" w:ascii="仿宋" w:hAnsi="仿宋" w:eastAsia="仿宋"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514" w:type="dxa"/>
            <w:gridSpan w:val="4"/>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商务资信部分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trPr>
        <w:tc>
          <w:tcPr>
            <w:tcW w:w="649" w:type="dxa"/>
            <w:noWrap w:val="0"/>
            <w:vAlign w:val="center"/>
          </w:tcPr>
          <w:p>
            <w:pPr>
              <w:spacing w:line="32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8</w:t>
            </w:r>
          </w:p>
        </w:tc>
        <w:tc>
          <w:tcPr>
            <w:tcW w:w="1755" w:type="dxa"/>
            <w:noWrap w:val="0"/>
            <w:vAlign w:val="center"/>
          </w:tcPr>
          <w:p>
            <w:pPr>
              <w:widowControl/>
              <w:jc w:val="center"/>
              <w:rPr>
                <w:rFonts w:hint="eastAsia" w:ascii="仿宋" w:hAnsi="仿宋" w:eastAsia="仿宋" w:cs="仿宋"/>
                <w:bCs/>
                <w:szCs w:val="21"/>
              </w:rPr>
            </w:pPr>
            <w:r>
              <w:rPr>
                <w:rFonts w:hint="eastAsia" w:ascii="仿宋" w:hAnsi="仿宋" w:eastAsia="仿宋" w:cs="仿宋"/>
                <w:bCs/>
                <w:szCs w:val="21"/>
              </w:rPr>
              <w:t>售后服务承诺</w:t>
            </w:r>
          </w:p>
        </w:tc>
        <w:tc>
          <w:tcPr>
            <w:tcW w:w="6015" w:type="dxa"/>
            <w:noWrap w:val="0"/>
            <w:vAlign w:val="center"/>
          </w:tcPr>
          <w:p>
            <w:pPr>
              <w:tabs>
                <w:tab w:val="left" w:pos="1080"/>
              </w:tabs>
              <w:rPr>
                <w:rFonts w:hint="eastAsia" w:ascii="仿宋" w:hAnsi="仿宋" w:eastAsia="仿宋" w:cs="仿宋"/>
                <w:bCs/>
                <w:szCs w:val="21"/>
              </w:rPr>
            </w:pPr>
            <w:r>
              <w:rPr>
                <w:rFonts w:hint="eastAsia" w:ascii="仿宋" w:hAnsi="仿宋" w:eastAsia="仿宋" w:cs="仿宋"/>
                <w:bCs/>
                <w:szCs w:val="21"/>
              </w:rPr>
              <w:t>售后服务承诺：用材用料优惠</w:t>
            </w:r>
            <w:r>
              <w:rPr>
                <w:rFonts w:hint="eastAsia" w:ascii="仿宋" w:hAnsi="仿宋" w:eastAsia="仿宋" w:cs="仿宋"/>
                <w:bCs/>
                <w:szCs w:val="21"/>
                <w:lang w:eastAsia="zh-CN"/>
              </w:rPr>
              <w:t>等（如超过质保期维修用料只收取成本费）</w:t>
            </w:r>
            <w:r>
              <w:rPr>
                <w:rFonts w:hint="eastAsia" w:ascii="仿宋" w:hAnsi="仿宋" w:eastAsia="仿宋" w:cs="仿宋"/>
                <w:bCs/>
                <w:szCs w:val="21"/>
              </w:rPr>
              <w:t>，</w:t>
            </w:r>
            <w:r>
              <w:rPr>
                <w:rFonts w:hint="eastAsia" w:ascii="仿宋" w:hAnsi="仿宋" w:eastAsia="仿宋" w:cs="仿宋"/>
                <w:bCs/>
                <w:szCs w:val="21"/>
                <w:lang w:eastAsia="zh-CN"/>
              </w:rPr>
              <w:t>切实可行</w:t>
            </w:r>
            <w:r>
              <w:rPr>
                <w:rFonts w:hint="eastAsia" w:ascii="仿宋" w:hAnsi="仿宋" w:eastAsia="仿宋" w:cs="仿宋"/>
                <w:bCs/>
                <w:szCs w:val="21"/>
              </w:rPr>
              <w:t>的每项</w:t>
            </w:r>
            <w:r>
              <w:rPr>
                <w:rFonts w:hint="eastAsia" w:ascii="仿宋" w:hAnsi="仿宋" w:eastAsia="仿宋" w:cs="仿宋"/>
                <w:bCs/>
                <w:szCs w:val="21"/>
                <w:lang w:val="en-US" w:eastAsia="zh-CN"/>
              </w:rPr>
              <w:t>1</w:t>
            </w:r>
            <w:r>
              <w:rPr>
                <w:rFonts w:hint="eastAsia" w:ascii="仿宋" w:hAnsi="仿宋" w:eastAsia="仿宋" w:cs="仿宋"/>
                <w:bCs/>
                <w:szCs w:val="21"/>
              </w:rPr>
              <w:t>分，最多</w:t>
            </w:r>
            <w:r>
              <w:rPr>
                <w:rFonts w:hint="eastAsia" w:ascii="仿宋" w:hAnsi="仿宋" w:eastAsia="仿宋" w:cs="仿宋"/>
                <w:bCs/>
                <w:szCs w:val="21"/>
                <w:lang w:val="en-US" w:eastAsia="zh-CN"/>
              </w:rPr>
              <w:t>4</w:t>
            </w:r>
            <w:r>
              <w:rPr>
                <w:rFonts w:hint="eastAsia" w:ascii="仿宋" w:hAnsi="仿宋" w:eastAsia="仿宋" w:cs="仿宋"/>
                <w:bCs/>
                <w:szCs w:val="21"/>
              </w:rPr>
              <w:t>分。除招标文件规定内容外无其他售后服务承诺的，该项不得分。</w:t>
            </w:r>
          </w:p>
        </w:tc>
        <w:tc>
          <w:tcPr>
            <w:tcW w:w="1095"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lang w:val="en-US" w:eastAsia="zh-CN"/>
              </w:rPr>
              <w:t>4</w:t>
            </w:r>
            <w:r>
              <w:rPr>
                <w:rFonts w:hint="eastAsia" w:ascii="仿宋" w:hAnsi="仿宋" w:eastAsia="仿宋"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trPr>
        <w:tc>
          <w:tcPr>
            <w:tcW w:w="649" w:type="dxa"/>
            <w:noWrap w:val="0"/>
            <w:vAlign w:val="center"/>
          </w:tcPr>
          <w:p>
            <w:pPr>
              <w:spacing w:line="320" w:lineRule="exact"/>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9</w:t>
            </w:r>
          </w:p>
        </w:tc>
        <w:tc>
          <w:tcPr>
            <w:tcW w:w="1755" w:type="dxa"/>
            <w:noWrap w:val="0"/>
            <w:vAlign w:val="center"/>
          </w:tcPr>
          <w:p>
            <w:pPr>
              <w:widowControl/>
              <w:spacing w:line="440" w:lineRule="exact"/>
              <w:jc w:val="center"/>
              <w:rPr>
                <w:rFonts w:hint="eastAsia" w:ascii="仿宋" w:hAnsi="仿宋" w:eastAsia="仿宋" w:cs="仿宋"/>
                <w:bCs/>
                <w:szCs w:val="21"/>
              </w:rPr>
            </w:pPr>
            <w:r>
              <w:rPr>
                <w:rFonts w:hint="eastAsia" w:ascii="仿宋" w:hAnsi="仿宋" w:eastAsia="仿宋" w:cs="仿宋"/>
                <w:szCs w:val="21"/>
              </w:rPr>
              <w:t>维修响应</w:t>
            </w:r>
          </w:p>
        </w:tc>
        <w:tc>
          <w:tcPr>
            <w:tcW w:w="6015" w:type="dxa"/>
            <w:noWrap w:val="0"/>
            <w:vAlign w:val="center"/>
          </w:tcPr>
          <w:p>
            <w:pPr>
              <w:tabs>
                <w:tab w:val="left" w:pos="1080"/>
              </w:tabs>
              <w:spacing w:line="370" w:lineRule="exact"/>
              <w:rPr>
                <w:rFonts w:hint="eastAsia" w:ascii="仿宋" w:hAnsi="仿宋" w:eastAsia="仿宋" w:cs="仿宋"/>
                <w:bCs/>
                <w:szCs w:val="21"/>
                <w:lang w:eastAsia="zh-CN"/>
              </w:rPr>
            </w:pPr>
            <w:r>
              <w:rPr>
                <w:rFonts w:hint="eastAsia" w:ascii="仿宋" w:hAnsi="仿宋" w:eastAsia="仿宋" w:cs="仿宋"/>
                <w:szCs w:val="21"/>
              </w:rPr>
              <w:t>接到采购人报修通知后</w:t>
            </w:r>
            <w:r>
              <w:rPr>
                <w:rFonts w:hint="eastAsia" w:ascii="仿宋" w:hAnsi="仿宋" w:eastAsia="仿宋" w:cs="仿宋"/>
                <w:szCs w:val="21"/>
                <w:lang w:eastAsia="zh-CN"/>
              </w:rPr>
              <w:t>承诺</w:t>
            </w:r>
            <w:r>
              <w:rPr>
                <w:rFonts w:hint="eastAsia" w:ascii="仿宋" w:hAnsi="仿宋" w:eastAsia="仿宋" w:cs="仿宋"/>
                <w:szCs w:val="21"/>
                <w:lang w:val="en-US" w:eastAsia="zh-CN"/>
              </w:rPr>
              <w:t>3</w:t>
            </w:r>
            <w:r>
              <w:rPr>
                <w:rFonts w:hint="eastAsia" w:ascii="仿宋" w:hAnsi="仿宋" w:eastAsia="仿宋" w:cs="仿宋"/>
                <w:szCs w:val="21"/>
              </w:rPr>
              <w:t>小时内到现场维修的得</w:t>
            </w:r>
            <w:r>
              <w:rPr>
                <w:rFonts w:hint="eastAsia" w:ascii="仿宋" w:hAnsi="仿宋" w:eastAsia="仿宋" w:cs="仿宋"/>
                <w:szCs w:val="21"/>
                <w:lang w:val="en-US" w:eastAsia="zh-CN"/>
              </w:rPr>
              <w:t>1</w:t>
            </w:r>
            <w:r>
              <w:rPr>
                <w:rFonts w:hint="eastAsia" w:ascii="仿宋" w:hAnsi="仿宋" w:eastAsia="仿宋" w:cs="仿宋"/>
                <w:szCs w:val="21"/>
              </w:rPr>
              <w:t>分；</w:t>
            </w:r>
            <w:r>
              <w:rPr>
                <w:rFonts w:hint="eastAsia" w:ascii="仿宋" w:hAnsi="仿宋" w:eastAsia="仿宋" w:cs="仿宋"/>
                <w:szCs w:val="21"/>
                <w:lang w:eastAsia="zh-CN"/>
              </w:rPr>
              <w:t>承诺</w:t>
            </w:r>
            <w:r>
              <w:rPr>
                <w:rFonts w:hint="eastAsia" w:ascii="仿宋" w:hAnsi="仿宋" w:eastAsia="仿宋" w:cs="仿宋"/>
                <w:szCs w:val="21"/>
                <w:lang w:val="en-US" w:eastAsia="zh-CN"/>
              </w:rPr>
              <w:t>2</w:t>
            </w:r>
            <w:r>
              <w:rPr>
                <w:rFonts w:hint="eastAsia" w:ascii="仿宋" w:hAnsi="仿宋" w:eastAsia="仿宋" w:cs="仿宋"/>
                <w:szCs w:val="21"/>
              </w:rPr>
              <w:t>小时内到现场维修的得</w:t>
            </w:r>
            <w:r>
              <w:rPr>
                <w:rFonts w:hint="eastAsia" w:ascii="仿宋" w:hAnsi="仿宋" w:eastAsia="仿宋" w:cs="仿宋"/>
                <w:szCs w:val="21"/>
                <w:lang w:val="en-US" w:eastAsia="zh-CN"/>
              </w:rPr>
              <w:t>2</w:t>
            </w:r>
            <w:r>
              <w:rPr>
                <w:rFonts w:hint="eastAsia" w:ascii="仿宋" w:hAnsi="仿宋" w:eastAsia="仿宋" w:cs="仿宋"/>
                <w:szCs w:val="21"/>
              </w:rPr>
              <w:t>分</w:t>
            </w:r>
            <w:r>
              <w:rPr>
                <w:rFonts w:hint="eastAsia" w:ascii="仿宋" w:hAnsi="仿宋" w:eastAsia="仿宋" w:cs="仿宋"/>
                <w:szCs w:val="21"/>
                <w:lang w:eastAsia="zh-CN"/>
              </w:rPr>
              <w:t>；承诺</w:t>
            </w:r>
            <w:r>
              <w:rPr>
                <w:rFonts w:hint="eastAsia" w:ascii="仿宋" w:hAnsi="仿宋" w:eastAsia="仿宋" w:cs="仿宋"/>
                <w:szCs w:val="21"/>
                <w:lang w:val="en-US" w:eastAsia="zh-CN"/>
              </w:rPr>
              <w:t>1</w:t>
            </w:r>
            <w:r>
              <w:rPr>
                <w:rFonts w:hint="eastAsia" w:ascii="仿宋" w:hAnsi="仿宋" w:eastAsia="仿宋" w:cs="仿宋"/>
                <w:szCs w:val="21"/>
              </w:rPr>
              <w:t>小时内到现场维修的得</w:t>
            </w:r>
            <w:r>
              <w:rPr>
                <w:rFonts w:hint="eastAsia" w:ascii="仿宋" w:hAnsi="仿宋" w:eastAsia="仿宋" w:cs="仿宋"/>
                <w:szCs w:val="21"/>
                <w:lang w:val="en-US" w:eastAsia="zh-CN"/>
              </w:rPr>
              <w:t>3</w:t>
            </w:r>
            <w:r>
              <w:rPr>
                <w:rFonts w:hint="eastAsia" w:ascii="仿宋" w:hAnsi="仿宋" w:eastAsia="仿宋" w:cs="仿宋"/>
                <w:szCs w:val="21"/>
              </w:rPr>
              <w:t>分；</w:t>
            </w:r>
            <w:r>
              <w:rPr>
                <w:rFonts w:hint="eastAsia" w:ascii="仿宋" w:hAnsi="仿宋" w:eastAsia="仿宋" w:cs="仿宋"/>
                <w:szCs w:val="21"/>
                <w:lang w:eastAsia="zh-CN"/>
              </w:rPr>
              <w:t>未承诺不得分。</w:t>
            </w:r>
          </w:p>
        </w:tc>
        <w:tc>
          <w:tcPr>
            <w:tcW w:w="1095" w:type="dxa"/>
            <w:noWrap w:val="0"/>
            <w:vAlign w:val="center"/>
          </w:tcPr>
          <w:p>
            <w:pPr>
              <w:tabs>
                <w:tab w:val="left" w:pos="1080"/>
              </w:tabs>
              <w:spacing w:line="37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trPr>
        <w:tc>
          <w:tcPr>
            <w:tcW w:w="649" w:type="dxa"/>
            <w:noWrap w:val="0"/>
            <w:vAlign w:val="center"/>
          </w:tcPr>
          <w:p>
            <w:pPr>
              <w:spacing w:line="32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10</w:t>
            </w:r>
          </w:p>
        </w:tc>
        <w:tc>
          <w:tcPr>
            <w:tcW w:w="1755"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施工班子</w:t>
            </w:r>
          </w:p>
          <w:p>
            <w:pPr>
              <w:spacing w:line="320" w:lineRule="exact"/>
              <w:jc w:val="center"/>
              <w:rPr>
                <w:rFonts w:hint="eastAsia" w:ascii="仿宋" w:hAnsi="仿宋" w:eastAsia="仿宋" w:cs="仿宋"/>
                <w:bCs/>
                <w:szCs w:val="21"/>
              </w:rPr>
            </w:pPr>
            <w:r>
              <w:rPr>
                <w:rFonts w:hint="eastAsia" w:ascii="仿宋" w:hAnsi="仿宋" w:eastAsia="仿宋" w:cs="仿宋"/>
                <w:szCs w:val="21"/>
              </w:rPr>
              <w:t>人员配备</w:t>
            </w:r>
          </w:p>
        </w:tc>
        <w:tc>
          <w:tcPr>
            <w:tcW w:w="6015" w:type="dxa"/>
            <w:noWrap w:val="0"/>
            <w:vAlign w:val="top"/>
          </w:tcPr>
          <w:p>
            <w:pPr>
              <w:spacing w:line="400" w:lineRule="exact"/>
              <w:rPr>
                <w:rFonts w:hint="eastAsia" w:ascii="仿宋" w:hAnsi="仿宋" w:eastAsia="仿宋" w:cs="仿宋"/>
                <w:sz w:val="21"/>
                <w:szCs w:val="21"/>
                <w:lang w:val="zh-CN"/>
              </w:rPr>
            </w:pPr>
            <w:r>
              <w:rPr>
                <w:rFonts w:hint="eastAsia" w:ascii="仿宋" w:hAnsi="仿宋" w:eastAsia="仿宋" w:cs="仿宋"/>
                <w:sz w:val="21"/>
                <w:szCs w:val="21"/>
                <w:lang w:val="zh-CN"/>
              </w:rPr>
              <w:t>由</w:t>
            </w:r>
            <w:r>
              <w:rPr>
                <w:rFonts w:hint="eastAsia" w:ascii="仿宋" w:hAnsi="仿宋" w:eastAsia="仿宋" w:cs="仿宋"/>
                <w:lang w:eastAsia="zh-CN"/>
              </w:rPr>
              <w:t>评标</w:t>
            </w:r>
            <w:r>
              <w:rPr>
                <w:rFonts w:hint="eastAsia" w:ascii="仿宋" w:hAnsi="仿宋" w:eastAsia="仿宋" w:cs="仿宋"/>
                <w:sz w:val="21"/>
                <w:szCs w:val="21"/>
                <w:lang w:val="zh-CN"/>
              </w:rPr>
              <w:t>专家根据项目负责人及项目组成员配备情况进行评定：</w:t>
            </w:r>
          </w:p>
          <w:p>
            <w:pPr>
              <w:spacing w:line="400" w:lineRule="exact"/>
              <w:rPr>
                <w:rFonts w:hint="eastAsia" w:ascii="仿宋" w:hAnsi="仿宋" w:eastAsia="仿宋" w:cs="仿宋"/>
                <w:sz w:val="21"/>
                <w:szCs w:val="21"/>
                <w:lang w:val="zh-CN"/>
              </w:rPr>
            </w:pPr>
            <w:r>
              <w:rPr>
                <w:rFonts w:hint="eastAsia" w:ascii="仿宋" w:hAnsi="仿宋" w:eastAsia="仿宋" w:cs="仿宋"/>
                <w:sz w:val="21"/>
                <w:szCs w:val="21"/>
                <w:lang w:val="zh-CN"/>
              </w:rPr>
              <w:t>1、项目负责人具有中级工程师及以上职称的得2分；</w:t>
            </w:r>
          </w:p>
          <w:p>
            <w:pPr>
              <w:spacing w:line="400" w:lineRule="exact"/>
              <w:rPr>
                <w:rFonts w:hint="eastAsia" w:ascii="仿宋" w:hAnsi="仿宋" w:eastAsia="仿宋" w:cs="仿宋"/>
                <w:sz w:val="21"/>
                <w:szCs w:val="21"/>
                <w:lang w:val="zh-CN"/>
              </w:rPr>
            </w:pPr>
            <w:r>
              <w:rPr>
                <w:rFonts w:hint="eastAsia" w:ascii="仿宋" w:hAnsi="仿宋" w:eastAsia="仿宋" w:cs="仿宋"/>
                <w:sz w:val="21"/>
                <w:szCs w:val="21"/>
                <w:lang w:val="zh-CN"/>
              </w:rPr>
              <w:t xml:space="preserve">2、项目组成员配备技术负责人1名、施工员 1 名、质量员 1 名、资料员 1名、安全员 1 名，1 人 1 岗，人员充足的得 </w:t>
            </w:r>
            <w:r>
              <w:rPr>
                <w:rFonts w:hint="eastAsia" w:ascii="仿宋" w:hAnsi="仿宋" w:eastAsia="仿宋" w:cs="仿宋"/>
                <w:sz w:val="21"/>
                <w:szCs w:val="21"/>
                <w:lang w:val="en-US" w:eastAsia="zh-CN"/>
              </w:rPr>
              <w:t>5</w:t>
            </w:r>
            <w:r>
              <w:rPr>
                <w:rFonts w:hint="eastAsia" w:ascii="仿宋" w:hAnsi="仿宋" w:eastAsia="仿宋" w:cs="仿宋"/>
                <w:sz w:val="21"/>
                <w:szCs w:val="21"/>
                <w:lang w:val="zh-CN"/>
              </w:rPr>
              <w:t xml:space="preserve">分，每减少 1 人扣 1 分，未提供人员配备的不得分。  </w:t>
            </w:r>
          </w:p>
          <w:p>
            <w:pPr>
              <w:spacing w:line="320" w:lineRule="exact"/>
              <w:rPr>
                <w:rFonts w:hint="eastAsia" w:ascii="仿宋" w:hAnsi="仿宋" w:eastAsia="仿宋" w:cs="仿宋"/>
                <w:bCs/>
                <w:szCs w:val="21"/>
              </w:rPr>
            </w:pPr>
            <w:r>
              <w:rPr>
                <w:rFonts w:hint="eastAsia" w:ascii="仿宋" w:hAnsi="仿宋" w:eastAsia="仿宋" w:cs="仿宋"/>
                <w:sz w:val="21"/>
                <w:szCs w:val="21"/>
                <w:lang w:val="zh-CN"/>
              </w:rPr>
              <w:t xml:space="preserve">    注：拟派项目组人员必须是本单位的在职正式员工，均须提供由本单位或分公司为其缴纳的最近三个月中任意一个月的社保证明，提供汇总表的，为方便查找，请打“√”标明。</w:t>
            </w:r>
          </w:p>
        </w:tc>
        <w:tc>
          <w:tcPr>
            <w:tcW w:w="1095" w:type="dxa"/>
            <w:noWrap w:val="0"/>
            <w:vAlign w:val="center"/>
          </w:tcPr>
          <w:p>
            <w:pPr>
              <w:spacing w:line="32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7</w:t>
            </w:r>
            <w:r>
              <w:rPr>
                <w:rFonts w:hint="eastAsia" w:ascii="仿宋" w:hAnsi="仿宋" w:eastAsia="仿宋"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9" w:type="dxa"/>
            <w:noWrap w:val="0"/>
            <w:vAlign w:val="center"/>
          </w:tcPr>
          <w:p>
            <w:pPr>
              <w:spacing w:line="32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11</w:t>
            </w:r>
          </w:p>
        </w:tc>
        <w:tc>
          <w:tcPr>
            <w:tcW w:w="1755"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企业业绩</w:t>
            </w:r>
          </w:p>
        </w:tc>
        <w:tc>
          <w:tcPr>
            <w:tcW w:w="6015" w:type="dxa"/>
            <w:noWrap w:val="0"/>
            <w:vAlign w:val="center"/>
          </w:tcPr>
          <w:p>
            <w:pPr>
              <w:spacing w:line="320" w:lineRule="exact"/>
              <w:rPr>
                <w:rFonts w:hint="eastAsia" w:ascii="仿宋" w:hAnsi="仿宋" w:eastAsia="仿宋" w:cs="仿宋"/>
                <w:szCs w:val="21"/>
              </w:rPr>
            </w:pPr>
            <w:r>
              <w:rPr>
                <w:rFonts w:hint="eastAsia" w:ascii="仿宋" w:hAnsi="仿宋" w:eastAsia="仿宋" w:cs="仿宋"/>
                <w:lang w:eastAsia="zh-CN"/>
              </w:rPr>
              <w:t>评标</w:t>
            </w:r>
            <w:r>
              <w:rPr>
                <w:rFonts w:hint="eastAsia" w:ascii="仿宋" w:hAnsi="仿宋" w:eastAsia="仿宋" w:cs="仿宋"/>
                <w:sz w:val="21"/>
                <w:szCs w:val="21"/>
                <w:lang w:val="zh-CN"/>
              </w:rPr>
              <w:t>专家</w:t>
            </w:r>
            <w:r>
              <w:rPr>
                <w:rFonts w:hint="eastAsia" w:ascii="仿宋" w:hAnsi="仿宋" w:eastAsia="仿宋" w:cs="仿宋"/>
                <w:szCs w:val="21"/>
              </w:rPr>
              <w:t>根据供应商</w:t>
            </w:r>
            <w:r>
              <w:rPr>
                <w:rFonts w:hint="eastAsia" w:ascii="仿宋" w:hAnsi="仿宋" w:eastAsia="仿宋" w:cs="仿宋"/>
                <w:color w:val="auto"/>
                <w:szCs w:val="21"/>
              </w:rPr>
              <w:t>201</w:t>
            </w:r>
            <w:r>
              <w:rPr>
                <w:rFonts w:hint="eastAsia" w:ascii="仿宋" w:hAnsi="仿宋" w:eastAsia="仿宋" w:cs="仿宋"/>
                <w:color w:val="auto"/>
                <w:szCs w:val="21"/>
                <w:lang w:val="en-US" w:eastAsia="zh-CN"/>
              </w:rPr>
              <w:t>9</w:t>
            </w:r>
            <w:r>
              <w:rPr>
                <w:rFonts w:hint="eastAsia" w:ascii="仿宋" w:hAnsi="仿宋" w:eastAsia="仿宋" w:cs="仿宋"/>
                <w:color w:val="auto"/>
                <w:szCs w:val="21"/>
              </w:rPr>
              <w:t>年1月1日</w:t>
            </w:r>
            <w:r>
              <w:rPr>
                <w:rFonts w:hint="eastAsia" w:ascii="仿宋" w:hAnsi="仿宋" w:eastAsia="仿宋" w:cs="仿宋"/>
                <w:szCs w:val="21"/>
              </w:rPr>
              <w:t>至今承接并完成过的</w:t>
            </w:r>
            <w:r>
              <w:rPr>
                <w:rFonts w:hint="eastAsia" w:ascii="仿宋" w:hAnsi="仿宋" w:eastAsia="仿宋" w:cs="仿宋"/>
                <w:szCs w:val="21"/>
                <w:lang w:eastAsia="zh-CN"/>
              </w:rPr>
              <w:t>同类</w:t>
            </w:r>
            <w:r>
              <w:rPr>
                <w:rFonts w:hint="eastAsia" w:ascii="仿宋" w:hAnsi="仿宋" w:eastAsia="仿宋" w:cs="仿宋"/>
                <w:szCs w:val="21"/>
              </w:rPr>
              <w:t>项目业绩进行评定：供应商每提供一个业绩得</w:t>
            </w:r>
            <w:r>
              <w:rPr>
                <w:rFonts w:hint="eastAsia" w:ascii="仿宋" w:hAnsi="仿宋" w:eastAsia="仿宋" w:cs="仿宋"/>
                <w:szCs w:val="21"/>
                <w:lang w:val="en-US" w:eastAsia="zh-CN"/>
              </w:rPr>
              <w:t>0.5</w:t>
            </w:r>
            <w:r>
              <w:rPr>
                <w:rFonts w:hint="eastAsia" w:ascii="仿宋" w:hAnsi="仿宋" w:eastAsia="仿宋" w:cs="仿宋"/>
                <w:szCs w:val="21"/>
              </w:rPr>
              <w:t>分，最高得</w:t>
            </w:r>
            <w:r>
              <w:rPr>
                <w:rFonts w:hint="eastAsia" w:ascii="仿宋" w:hAnsi="仿宋" w:eastAsia="仿宋" w:cs="仿宋"/>
                <w:szCs w:val="21"/>
                <w:lang w:val="en-US" w:eastAsia="zh-CN"/>
              </w:rPr>
              <w:t>2</w:t>
            </w:r>
            <w:r>
              <w:rPr>
                <w:rFonts w:hint="eastAsia" w:ascii="仿宋" w:hAnsi="仿宋" w:eastAsia="仿宋" w:cs="仿宋"/>
                <w:szCs w:val="21"/>
              </w:rPr>
              <w:t>分。</w:t>
            </w:r>
          </w:p>
          <w:p>
            <w:pPr>
              <w:spacing w:line="320" w:lineRule="exact"/>
              <w:rPr>
                <w:rFonts w:hint="eastAsia" w:ascii="仿宋" w:hAnsi="仿宋" w:eastAsia="宋体" w:cs="仿宋"/>
                <w:szCs w:val="21"/>
                <w:lang w:eastAsia="zh-CN"/>
              </w:rPr>
            </w:pPr>
            <w:r>
              <w:rPr>
                <w:rFonts w:hint="eastAsia" w:ascii="仿宋" w:hAnsi="仿宋" w:eastAsia="仿宋" w:cs="仿宋"/>
                <w:b/>
                <w:bCs/>
                <w:szCs w:val="21"/>
              </w:rPr>
              <w:t>注：同类项目是室内装修工程项目，须提供中标（成交）通知书、合同及竣工验收报告，三者缺一不可。</w:t>
            </w:r>
            <w:r>
              <w:rPr>
                <w:rFonts w:hint="eastAsia" w:ascii="仿宋" w:hAnsi="仿宋" w:eastAsia="仿宋" w:cs="仿宋"/>
                <w:b/>
                <w:bCs/>
                <w:szCs w:val="21"/>
                <w:lang w:eastAsia="zh-CN"/>
              </w:rPr>
              <w:t>时间以中标（成交）通知书时间为准。</w:t>
            </w:r>
          </w:p>
        </w:tc>
        <w:tc>
          <w:tcPr>
            <w:tcW w:w="1095"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9" w:type="dxa"/>
            <w:noWrap w:val="0"/>
            <w:vAlign w:val="center"/>
          </w:tcPr>
          <w:p>
            <w:pPr>
              <w:spacing w:line="32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rPr>
              <w:t>1</w:t>
            </w:r>
            <w:r>
              <w:rPr>
                <w:rFonts w:hint="eastAsia" w:ascii="仿宋" w:hAnsi="仿宋" w:eastAsia="仿宋" w:cs="仿宋"/>
                <w:szCs w:val="21"/>
                <w:lang w:val="en-US" w:eastAsia="zh-CN"/>
              </w:rPr>
              <w:t>2</w:t>
            </w:r>
          </w:p>
        </w:tc>
        <w:tc>
          <w:tcPr>
            <w:tcW w:w="1755"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认证证书</w:t>
            </w:r>
          </w:p>
        </w:tc>
        <w:tc>
          <w:tcPr>
            <w:tcW w:w="6015" w:type="dxa"/>
            <w:noWrap w:val="0"/>
            <w:vAlign w:val="top"/>
          </w:tcPr>
          <w:p>
            <w:pPr>
              <w:spacing w:line="320" w:lineRule="exact"/>
              <w:rPr>
                <w:rFonts w:hint="eastAsia" w:ascii="仿宋" w:hAnsi="仿宋" w:eastAsia="仿宋" w:cs="仿宋"/>
                <w:szCs w:val="21"/>
                <w:lang w:eastAsia="zh-CN"/>
              </w:rPr>
            </w:pPr>
            <w:r>
              <w:rPr>
                <w:rFonts w:hint="eastAsia" w:ascii="仿宋" w:hAnsi="仿宋" w:eastAsia="仿宋" w:cs="仿宋"/>
                <w:szCs w:val="21"/>
                <w:lang w:eastAsia="zh-CN"/>
              </w:rPr>
              <w:t>1、供应商具有</w:t>
            </w:r>
            <w:r>
              <w:rPr>
                <w:rFonts w:hint="eastAsia" w:ascii="仿宋" w:hAnsi="仿宋" w:eastAsia="仿宋" w:cs="仿宋"/>
                <w:szCs w:val="21"/>
                <w:lang w:val="en-US" w:eastAsia="zh-CN"/>
              </w:rPr>
              <w:t>有效</w:t>
            </w:r>
            <w:r>
              <w:rPr>
                <w:rFonts w:hint="eastAsia" w:ascii="仿宋" w:hAnsi="仿宋" w:eastAsia="仿宋" w:cs="仿宋"/>
                <w:sz w:val="24"/>
              </w:rPr>
              <w:t>ISO</w:t>
            </w:r>
            <w:r>
              <w:rPr>
                <w:rFonts w:hint="eastAsia" w:ascii="仿宋" w:hAnsi="仿宋" w:eastAsia="仿宋" w:cs="仿宋"/>
                <w:szCs w:val="21"/>
                <w:lang w:eastAsia="zh-CN"/>
              </w:rPr>
              <w:t>质量管理体系认证证书的得</w:t>
            </w:r>
            <w:r>
              <w:rPr>
                <w:rFonts w:hint="eastAsia" w:ascii="仿宋" w:hAnsi="仿宋" w:eastAsia="仿宋" w:cs="仿宋"/>
                <w:szCs w:val="21"/>
                <w:lang w:val="en-US" w:eastAsia="zh-CN"/>
              </w:rPr>
              <w:t>1</w:t>
            </w:r>
            <w:r>
              <w:rPr>
                <w:rFonts w:hint="eastAsia" w:ascii="仿宋" w:hAnsi="仿宋" w:eastAsia="仿宋" w:cs="仿宋"/>
                <w:szCs w:val="21"/>
                <w:lang w:eastAsia="zh-CN"/>
              </w:rPr>
              <w:t>分；</w:t>
            </w:r>
          </w:p>
          <w:p>
            <w:pPr>
              <w:spacing w:line="320" w:lineRule="exact"/>
              <w:rPr>
                <w:rFonts w:hint="eastAsia" w:ascii="仿宋" w:hAnsi="仿宋" w:eastAsia="仿宋" w:cs="仿宋"/>
                <w:szCs w:val="21"/>
                <w:lang w:eastAsia="zh-CN"/>
              </w:rPr>
            </w:pPr>
            <w:r>
              <w:rPr>
                <w:rFonts w:hint="eastAsia" w:ascii="仿宋" w:hAnsi="仿宋" w:eastAsia="仿宋" w:cs="仿宋"/>
                <w:szCs w:val="21"/>
                <w:lang w:eastAsia="zh-CN"/>
              </w:rPr>
              <w:t>2、供应商具有</w:t>
            </w:r>
            <w:r>
              <w:rPr>
                <w:rFonts w:hint="eastAsia" w:ascii="仿宋" w:hAnsi="仿宋" w:eastAsia="仿宋" w:cs="仿宋"/>
                <w:szCs w:val="21"/>
                <w:lang w:val="en-US" w:eastAsia="zh-CN"/>
              </w:rPr>
              <w:t>有效</w:t>
            </w:r>
            <w:r>
              <w:rPr>
                <w:rFonts w:hint="eastAsia" w:ascii="仿宋" w:hAnsi="仿宋" w:eastAsia="仿宋" w:cs="仿宋"/>
                <w:sz w:val="24"/>
              </w:rPr>
              <w:t>ISO</w:t>
            </w:r>
            <w:r>
              <w:rPr>
                <w:rFonts w:hint="eastAsia" w:ascii="仿宋" w:hAnsi="仿宋" w:eastAsia="仿宋" w:cs="仿宋"/>
                <w:szCs w:val="21"/>
                <w:lang w:eastAsia="zh-CN"/>
              </w:rPr>
              <w:t>环境管理体系认证证书的得</w:t>
            </w:r>
            <w:r>
              <w:rPr>
                <w:rFonts w:hint="eastAsia" w:ascii="仿宋" w:hAnsi="仿宋" w:eastAsia="仿宋" w:cs="仿宋"/>
                <w:szCs w:val="21"/>
                <w:lang w:val="en-US" w:eastAsia="zh-CN"/>
              </w:rPr>
              <w:t>1</w:t>
            </w:r>
            <w:r>
              <w:rPr>
                <w:rFonts w:hint="eastAsia" w:ascii="仿宋" w:hAnsi="仿宋" w:eastAsia="仿宋" w:cs="仿宋"/>
                <w:szCs w:val="21"/>
                <w:lang w:eastAsia="zh-CN"/>
              </w:rPr>
              <w:t>分；</w:t>
            </w:r>
          </w:p>
          <w:p>
            <w:pPr>
              <w:spacing w:line="320" w:lineRule="exact"/>
              <w:rPr>
                <w:rFonts w:hint="eastAsia" w:ascii="仿宋" w:hAnsi="仿宋" w:eastAsia="仿宋" w:cs="仿宋"/>
                <w:szCs w:val="21"/>
                <w:lang w:val="en-US" w:eastAsia="zh-CN"/>
              </w:rPr>
            </w:pPr>
            <w:r>
              <w:rPr>
                <w:rFonts w:hint="eastAsia" w:ascii="仿宋" w:hAnsi="仿宋" w:eastAsia="仿宋" w:cs="仿宋"/>
                <w:szCs w:val="21"/>
                <w:lang w:val="en-US" w:eastAsia="zh-CN"/>
              </w:rPr>
              <w:t>3、</w:t>
            </w:r>
            <w:r>
              <w:rPr>
                <w:rFonts w:hint="eastAsia" w:ascii="仿宋" w:hAnsi="仿宋" w:eastAsia="仿宋" w:cs="仿宋"/>
                <w:szCs w:val="21"/>
                <w:lang w:eastAsia="zh-CN"/>
              </w:rPr>
              <w:t>供应商具有</w:t>
            </w:r>
            <w:r>
              <w:rPr>
                <w:rFonts w:hint="eastAsia" w:ascii="仿宋" w:hAnsi="仿宋" w:eastAsia="仿宋" w:cs="仿宋"/>
                <w:szCs w:val="21"/>
                <w:lang w:val="en-US" w:eastAsia="zh-CN"/>
              </w:rPr>
              <w:t>有效</w:t>
            </w:r>
            <w:r>
              <w:rPr>
                <w:rFonts w:hint="eastAsia" w:ascii="仿宋" w:hAnsi="仿宋" w:eastAsia="仿宋" w:cs="仿宋"/>
                <w:sz w:val="24"/>
              </w:rPr>
              <w:t>ISO</w:t>
            </w:r>
            <w:r>
              <w:rPr>
                <w:rFonts w:hint="eastAsia" w:ascii="仿宋" w:hAnsi="仿宋" w:eastAsia="仿宋" w:cs="仿宋"/>
                <w:szCs w:val="21"/>
                <w:lang w:eastAsia="zh-CN"/>
              </w:rPr>
              <w:t>职业健康管理体系认证证书的得</w:t>
            </w:r>
            <w:r>
              <w:rPr>
                <w:rFonts w:hint="eastAsia" w:ascii="仿宋" w:hAnsi="仿宋" w:eastAsia="仿宋" w:cs="仿宋"/>
                <w:szCs w:val="21"/>
                <w:lang w:val="en-US" w:eastAsia="zh-CN"/>
              </w:rPr>
              <w:t>1</w:t>
            </w:r>
            <w:r>
              <w:rPr>
                <w:rFonts w:hint="eastAsia" w:ascii="仿宋" w:hAnsi="仿宋" w:eastAsia="仿宋" w:cs="仿宋"/>
                <w:szCs w:val="21"/>
                <w:lang w:eastAsia="zh-CN"/>
              </w:rPr>
              <w:t>分；</w:t>
            </w:r>
          </w:p>
          <w:p>
            <w:pPr>
              <w:spacing w:line="320" w:lineRule="exact"/>
              <w:rPr>
                <w:rFonts w:hint="eastAsia" w:ascii="仿宋" w:hAnsi="仿宋" w:eastAsia="仿宋" w:cs="仿宋"/>
                <w:szCs w:val="21"/>
                <w:lang w:eastAsia="zh-CN"/>
              </w:rPr>
            </w:pPr>
            <w:r>
              <w:rPr>
                <w:rFonts w:hint="eastAsia" w:ascii="仿宋" w:hAnsi="仿宋" w:eastAsia="仿宋" w:cs="仿宋"/>
                <w:b/>
                <w:bCs/>
                <w:szCs w:val="21"/>
                <w:lang w:eastAsia="zh-CN"/>
              </w:rPr>
              <w:t>注：（提供证明材料复印件并加盖公章）。</w:t>
            </w:r>
          </w:p>
        </w:tc>
        <w:tc>
          <w:tcPr>
            <w:tcW w:w="1095"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lang w:val="en-US" w:eastAsia="zh-CN"/>
              </w:rPr>
              <w:t>3</w:t>
            </w:r>
            <w:r>
              <w:rPr>
                <w:rFonts w:hint="eastAsia" w:ascii="仿宋" w:hAnsi="仿宋" w:eastAsia="仿宋"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0" w:hRule="atLeast"/>
        </w:trPr>
        <w:tc>
          <w:tcPr>
            <w:tcW w:w="649" w:type="dxa"/>
            <w:noWrap w:val="0"/>
            <w:vAlign w:val="center"/>
          </w:tcPr>
          <w:p>
            <w:pPr>
              <w:spacing w:line="32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Cs w:val="21"/>
                <w:lang w:val="en-US" w:eastAsia="zh-CN"/>
              </w:rPr>
              <w:t>13</w:t>
            </w:r>
          </w:p>
        </w:tc>
        <w:tc>
          <w:tcPr>
            <w:tcW w:w="1755" w:type="dxa"/>
            <w:noWrap w:val="0"/>
            <w:vAlign w:val="center"/>
          </w:tcPr>
          <w:p>
            <w:pPr>
              <w:keepNext w:val="0"/>
              <w:keepLines w:val="0"/>
              <w:pageBreakBefore w:val="0"/>
              <w:kinsoku/>
              <w:wordWrap/>
              <w:overflowPunct/>
              <w:topLinePunct w:val="0"/>
              <w:autoSpaceDE/>
              <w:autoSpaceDN/>
              <w:bidi w:val="0"/>
              <w:adjustRightInd/>
              <w:spacing w:line="460" w:lineRule="exact"/>
              <w:jc w:val="center"/>
              <w:textAlignment w:val="auto"/>
              <w:rPr>
                <w:rFonts w:hint="eastAsia" w:ascii="仿宋" w:hAnsi="仿宋" w:eastAsia="仿宋" w:cs="仿宋"/>
                <w:szCs w:val="21"/>
              </w:rPr>
            </w:pPr>
            <w:r>
              <w:rPr>
                <w:rFonts w:hint="eastAsia" w:ascii="仿宋" w:hAnsi="仿宋" w:eastAsia="仿宋" w:cs="仿宋"/>
                <w:color w:val="000000"/>
                <w:sz w:val="21"/>
                <w:szCs w:val="21"/>
                <w:lang w:eastAsia="zh-CN"/>
              </w:rPr>
              <w:t>企业荣誉</w:t>
            </w:r>
          </w:p>
        </w:tc>
        <w:tc>
          <w:tcPr>
            <w:tcW w:w="6015"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1"/>
                <w:szCs w:val="21"/>
                <w:lang w:val="en-US" w:eastAsia="zh-CN" w:bidi="ar"/>
              </w:rPr>
            </w:pPr>
            <w:r>
              <w:rPr>
                <w:rFonts w:hint="eastAsia" w:ascii="仿宋" w:hAnsi="仿宋" w:eastAsia="仿宋" w:cs="仿宋"/>
                <w:lang w:eastAsia="zh-CN"/>
              </w:rPr>
              <w:t>评标</w:t>
            </w:r>
            <w:r>
              <w:rPr>
                <w:rFonts w:hint="eastAsia" w:ascii="仿宋" w:hAnsi="仿宋" w:eastAsia="仿宋" w:cs="仿宋"/>
                <w:sz w:val="21"/>
                <w:szCs w:val="21"/>
                <w:lang w:val="zh-CN"/>
              </w:rPr>
              <w:t>专家</w:t>
            </w:r>
            <w:r>
              <w:rPr>
                <w:rFonts w:hint="eastAsia" w:ascii="仿宋" w:hAnsi="仿宋" w:eastAsia="仿宋" w:cs="仿宋"/>
                <w:color w:val="000000"/>
                <w:kern w:val="0"/>
                <w:sz w:val="21"/>
                <w:szCs w:val="21"/>
                <w:lang w:val="en-US" w:eastAsia="zh-CN" w:bidi="ar"/>
              </w:rPr>
              <w:t>按供应商提供</w:t>
            </w:r>
            <w:r>
              <w:rPr>
                <w:rFonts w:hint="eastAsia" w:ascii="仿宋" w:hAnsi="仿宋" w:eastAsia="仿宋" w:cs="仿宋"/>
                <w:color w:val="auto"/>
                <w:kern w:val="0"/>
                <w:sz w:val="21"/>
                <w:szCs w:val="21"/>
                <w:lang w:val="en-US" w:eastAsia="zh-CN" w:bidi="ar"/>
              </w:rPr>
              <w:t>的2019 年 1 月 1 日至</w:t>
            </w:r>
            <w:r>
              <w:rPr>
                <w:rFonts w:hint="eastAsia" w:ascii="仿宋" w:hAnsi="仿宋" w:eastAsia="仿宋" w:cs="仿宋"/>
                <w:color w:val="000000"/>
                <w:kern w:val="0"/>
                <w:sz w:val="21"/>
                <w:szCs w:val="21"/>
                <w:lang w:val="en-US" w:eastAsia="zh-CN" w:bidi="ar"/>
              </w:rPr>
              <w:t>今有效的政府行政职能部门、行业主管部门或相关协会的投标企业荣誉证书（装修工程）（复印件并加盖供应商公章）进行评分。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国家级，包含国务院所属的部、委、办、局、行业主管部门或相关协会的荣誉得4分；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省级，包含省政府所属的部、委、办、局（厅）、行业主管部门或相关协会的荣誉得3分；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市级，包含市政府所属的部、委、办、局或区、县政府、行业主</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管部门或相关协会的荣誉得2分。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仿宋" w:hAnsi="仿宋" w:eastAsia="仿宋" w:cs="仿宋"/>
                <w:szCs w:val="21"/>
              </w:rPr>
            </w:pPr>
            <w:r>
              <w:rPr>
                <w:rFonts w:hint="eastAsia" w:ascii="仿宋" w:hAnsi="仿宋" w:eastAsia="仿宋" w:cs="仿宋"/>
                <w:color w:val="000000"/>
                <w:kern w:val="0"/>
                <w:sz w:val="21"/>
                <w:szCs w:val="21"/>
                <w:lang w:val="en-US" w:eastAsia="zh-CN" w:bidi="ar"/>
              </w:rPr>
              <w:t>注：1.需提供获奖证书或获奖文件扫描件加盖公章，时间以提供的获奖证书或获奖文件发文时间为准 ，同个业绩奖项以最高获奖计分，不重复计分。</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Cs w:val="21"/>
              </w:rPr>
            </w:pPr>
            <w:r>
              <w:rPr>
                <w:rFonts w:hint="eastAsia" w:ascii="仿宋" w:hAnsi="仿宋" w:eastAsia="仿宋" w:cs="仿宋"/>
                <w:b w:val="0"/>
                <w:bCs w:val="0"/>
                <w:color w:val="auto"/>
                <w:kern w:val="2"/>
                <w:sz w:val="21"/>
                <w:szCs w:val="21"/>
                <w:lang w:val="en-US" w:eastAsia="zh-CN" w:bidi="ar-SA"/>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49" w:type="dxa"/>
            <w:noWrap w:val="0"/>
            <w:vAlign w:val="center"/>
          </w:tcPr>
          <w:p>
            <w:pPr>
              <w:spacing w:line="320" w:lineRule="exact"/>
              <w:jc w:val="left"/>
              <w:rPr>
                <w:rFonts w:hint="eastAsia" w:ascii="仿宋" w:hAnsi="仿宋" w:eastAsia="仿宋" w:cs="仿宋"/>
                <w:szCs w:val="21"/>
              </w:rPr>
            </w:pPr>
            <w:r>
              <w:rPr>
                <w:rFonts w:hint="eastAsia" w:ascii="仿宋" w:hAnsi="仿宋" w:eastAsia="仿宋" w:cs="仿宋"/>
                <w:szCs w:val="21"/>
              </w:rPr>
              <w:t>合计</w:t>
            </w:r>
          </w:p>
        </w:tc>
        <w:tc>
          <w:tcPr>
            <w:tcW w:w="7770" w:type="dxa"/>
            <w:gridSpan w:val="2"/>
            <w:noWrap w:val="0"/>
            <w:vAlign w:val="center"/>
          </w:tcPr>
          <w:p>
            <w:pPr>
              <w:spacing w:line="320" w:lineRule="exact"/>
              <w:ind w:firstLine="472" w:firstLineChars="225"/>
              <w:rPr>
                <w:rFonts w:hint="eastAsia" w:ascii="仿宋" w:hAnsi="仿宋" w:eastAsia="仿宋" w:cs="仿宋"/>
                <w:szCs w:val="21"/>
              </w:rPr>
            </w:pPr>
          </w:p>
        </w:tc>
        <w:tc>
          <w:tcPr>
            <w:tcW w:w="1095"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lang w:val="en-US" w:eastAsia="zh-CN"/>
              </w:rPr>
              <w:t>7</w:t>
            </w:r>
            <w:r>
              <w:rPr>
                <w:rFonts w:hint="eastAsia" w:ascii="仿宋" w:hAnsi="仿宋" w:eastAsia="仿宋" w:cs="仿宋"/>
                <w:szCs w:val="21"/>
              </w:rPr>
              <w:t>0</w:t>
            </w:r>
            <w:r>
              <w:rPr>
                <w:rFonts w:hint="eastAsia" w:ascii="仿宋" w:hAnsi="仿宋" w:eastAsia="仿宋" w:cs="仿宋"/>
                <w:b w:val="0"/>
                <w:bCs w:val="0"/>
                <w:color w:val="auto"/>
                <w:kern w:val="2"/>
                <w:sz w:val="21"/>
                <w:szCs w:val="21"/>
                <w:lang w:val="en-US" w:eastAsia="zh-CN" w:bidi="ar-SA"/>
              </w:rPr>
              <w:t>分</w:t>
            </w:r>
          </w:p>
        </w:tc>
      </w:tr>
      <w:bookmarkEnd w:id="173"/>
      <w:bookmarkEnd w:id="180"/>
      <w:bookmarkEnd w:id="181"/>
      <w:bookmarkEnd w:id="182"/>
      <w:bookmarkEnd w:id="183"/>
      <w:bookmarkEnd w:id="184"/>
      <w:bookmarkEnd w:id="185"/>
    </w:tbl>
    <w:p>
      <w:pPr>
        <w:spacing w:line="480" w:lineRule="exact"/>
        <w:jc w:val="left"/>
        <w:rPr>
          <w:rFonts w:hint="eastAsia" w:ascii="仿宋" w:hAnsi="仿宋" w:eastAsia="仿宋" w:cs="仿宋"/>
        </w:rPr>
      </w:pPr>
      <w:bookmarkStart w:id="196" w:name="_Toc293917028"/>
      <w:bookmarkStart w:id="197" w:name="_Toc293916029"/>
      <w:bookmarkStart w:id="198" w:name="_Toc424544544"/>
      <w:bookmarkStart w:id="199" w:name="_Toc293916380"/>
      <w:bookmarkStart w:id="200" w:name="_Toc293916978"/>
      <w:bookmarkStart w:id="201" w:name="_Toc424544823"/>
      <w:r>
        <w:rPr>
          <w:rFonts w:hint="eastAsia" w:ascii="仿宋" w:hAnsi="仿宋" w:eastAsia="仿宋" w:cs="仿宋"/>
          <w:kern w:val="0"/>
          <w:szCs w:val="21"/>
        </w:rPr>
        <w:t>★</w:t>
      </w:r>
      <w:r>
        <w:rPr>
          <w:rFonts w:hint="eastAsia" w:ascii="仿宋" w:hAnsi="仿宋" w:eastAsia="仿宋" w:cs="仿宋"/>
          <w:b/>
          <w:kern w:val="0"/>
          <w:szCs w:val="21"/>
        </w:rPr>
        <w:t>所有证明材料，在中标公示期内招标人有权要求中标人提供原件验证，如逾期未提供则做虚假应答处理。</w:t>
      </w:r>
      <w:bookmarkStart w:id="202" w:name="_Toc4202"/>
    </w:p>
    <w:p>
      <w:pPr>
        <w:pStyle w:val="3"/>
        <w:spacing w:after="0" w:line="800" w:lineRule="exact"/>
        <w:jc w:val="center"/>
        <w:rPr>
          <w:rFonts w:hint="eastAsia" w:ascii="仿宋" w:hAnsi="仿宋" w:eastAsia="仿宋" w:cs="仿宋"/>
          <w:w w:val="90"/>
          <w:sz w:val="32"/>
          <w:szCs w:val="32"/>
        </w:rPr>
      </w:pPr>
      <w:r>
        <w:rPr>
          <w:rFonts w:hint="eastAsia" w:ascii="仿宋" w:hAnsi="仿宋" w:eastAsia="仿宋" w:cs="仿宋"/>
          <w:w w:val="90"/>
          <w:sz w:val="32"/>
          <w:szCs w:val="32"/>
        </w:rPr>
        <w:t>第五章 合同主要条款</w:t>
      </w:r>
    </w:p>
    <w:p>
      <w:pPr>
        <w:spacing w:line="480" w:lineRule="exact"/>
        <w:jc w:val="center"/>
        <w:rPr>
          <w:rFonts w:hint="eastAsia" w:ascii="仿宋" w:hAnsi="仿宋" w:eastAsia="仿宋" w:cs="仿宋"/>
          <w:b/>
          <w:w w:val="90"/>
          <w:sz w:val="28"/>
          <w:szCs w:val="28"/>
        </w:rPr>
      </w:pPr>
      <w:r>
        <w:rPr>
          <w:rFonts w:hint="eastAsia" w:ascii="仿宋" w:hAnsi="仿宋" w:eastAsia="仿宋" w:cs="仿宋"/>
          <w:b/>
          <w:w w:val="90"/>
          <w:sz w:val="28"/>
          <w:szCs w:val="28"/>
        </w:rPr>
        <w:t>采购合同书（供参考）</w:t>
      </w:r>
    </w:p>
    <w:p>
      <w:pPr>
        <w:spacing w:before="120" w:line="400" w:lineRule="exact"/>
        <w:ind w:left="1524" w:leftChars="257" w:hanging="984" w:hangingChars="350"/>
        <w:rPr>
          <w:rFonts w:hint="eastAsia" w:ascii="仿宋" w:hAnsi="仿宋" w:eastAsia="仿宋" w:cs="仿宋"/>
          <w:b/>
          <w:sz w:val="28"/>
          <w:szCs w:val="28"/>
        </w:rPr>
      </w:pPr>
    </w:p>
    <w:p>
      <w:pPr>
        <w:spacing w:before="120" w:line="400" w:lineRule="exact"/>
        <w:ind w:left="1524" w:leftChars="257" w:hanging="984" w:hangingChars="350"/>
        <w:rPr>
          <w:rFonts w:hint="eastAsia" w:ascii="仿宋" w:hAnsi="仿宋" w:eastAsia="仿宋" w:cs="仿宋"/>
          <w:b/>
          <w:sz w:val="28"/>
          <w:szCs w:val="28"/>
        </w:rPr>
      </w:pPr>
    </w:p>
    <w:p>
      <w:pPr>
        <w:spacing w:before="120" w:line="400" w:lineRule="exact"/>
        <w:ind w:left="1524" w:leftChars="257" w:hanging="984" w:hangingChars="350"/>
        <w:rPr>
          <w:rFonts w:hint="eastAsia" w:ascii="仿宋" w:hAnsi="仿宋" w:eastAsia="仿宋" w:cs="仿宋"/>
          <w:sz w:val="28"/>
          <w:szCs w:val="28"/>
          <w:u w:val="single"/>
        </w:rPr>
      </w:pPr>
      <w:r>
        <w:rPr>
          <w:rFonts w:hint="eastAsia" w:ascii="仿宋" w:hAnsi="仿宋" w:eastAsia="仿宋" w:cs="仿宋"/>
          <w:b/>
          <w:sz w:val="28"/>
          <w:szCs w:val="28"/>
        </w:rPr>
        <w:t>项目名称：</w:t>
      </w:r>
      <w:r>
        <w:rPr>
          <w:rFonts w:hint="eastAsia" w:ascii="仿宋" w:hAnsi="仿宋" w:eastAsia="仿宋" w:cs="仿宋"/>
          <w:b/>
          <w:sz w:val="28"/>
          <w:szCs w:val="28"/>
          <w:u w:val="single"/>
        </w:rPr>
        <w:t xml:space="preserve"> </w:t>
      </w:r>
      <w:r>
        <w:rPr>
          <w:rFonts w:hint="eastAsia" w:ascii="仿宋" w:hAnsi="仿宋" w:eastAsia="仿宋" w:cs="仿宋"/>
          <w:sz w:val="28"/>
          <w:szCs w:val="28"/>
          <w:u w:val="single"/>
          <w:lang w:eastAsia="zh-CN"/>
        </w:rPr>
        <w:t>长兴县消防救援大队食堂装修改造项目</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spacing w:before="120" w:line="400" w:lineRule="exact"/>
        <w:ind w:left="1520" w:leftChars="257" w:hanging="980" w:hangingChars="350"/>
        <w:rPr>
          <w:rFonts w:hint="eastAsia" w:ascii="仿宋" w:hAnsi="仿宋" w:eastAsia="仿宋" w:cs="仿宋"/>
          <w:sz w:val="28"/>
          <w:szCs w:val="28"/>
          <w:u w:val="single"/>
        </w:rPr>
      </w:pPr>
    </w:p>
    <w:p>
      <w:pPr>
        <w:spacing w:before="120" w:line="400" w:lineRule="exact"/>
        <w:ind w:firstLine="551" w:firstLineChars="196"/>
        <w:rPr>
          <w:rFonts w:hint="eastAsia" w:ascii="仿宋" w:hAnsi="仿宋" w:eastAsia="仿宋" w:cs="仿宋"/>
          <w:sz w:val="28"/>
          <w:szCs w:val="28"/>
          <w:u w:val="single"/>
        </w:rPr>
      </w:pPr>
      <w:r>
        <w:rPr>
          <w:rFonts w:hint="eastAsia" w:ascii="仿宋" w:hAnsi="仿宋" w:eastAsia="仿宋" w:cs="仿宋"/>
          <w:b/>
          <w:sz w:val="28"/>
          <w:szCs w:val="28"/>
        </w:rPr>
        <w:t>项目编号：</w:t>
      </w:r>
      <w:r>
        <w:rPr>
          <w:rFonts w:hint="eastAsia" w:ascii="仿宋" w:hAnsi="仿宋" w:eastAsia="仿宋" w:cs="仿宋"/>
          <w:b/>
          <w:sz w:val="28"/>
          <w:szCs w:val="28"/>
          <w:u w:val="single"/>
        </w:rPr>
        <w:t xml:space="preserve"> </w:t>
      </w:r>
      <w:r>
        <w:rPr>
          <w:rFonts w:hint="eastAsia" w:ascii="仿宋" w:hAnsi="仿宋" w:eastAsia="仿宋" w:cs="仿宋"/>
          <w:sz w:val="28"/>
          <w:szCs w:val="28"/>
          <w:u w:val="single"/>
        </w:rPr>
        <w:t xml:space="preserve">                                         </w:t>
      </w:r>
    </w:p>
    <w:p>
      <w:pPr>
        <w:spacing w:before="120" w:line="400" w:lineRule="exact"/>
        <w:rPr>
          <w:rFonts w:hint="eastAsia" w:ascii="仿宋" w:hAnsi="仿宋" w:eastAsia="仿宋" w:cs="仿宋"/>
          <w:b/>
          <w:sz w:val="28"/>
          <w:szCs w:val="28"/>
        </w:rPr>
      </w:pPr>
    </w:p>
    <w:p>
      <w:pPr>
        <w:spacing w:before="120" w:line="400" w:lineRule="exact"/>
        <w:ind w:firstLine="551" w:firstLineChars="196"/>
        <w:rPr>
          <w:rFonts w:hint="eastAsia" w:ascii="仿宋" w:hAnsi="仿宋" w:eastAsia="仿宋" w:cs="仿宋"/>
          <w:sz w:val="28"/>
          <w:szCs w:val="28"/>
          <w:u w:val="single"/>
        </w:rPr>
      </w:pPr>
      <w:r>
        <w:rPr>
          <w:rFonts w:hint="eastAsia" w:ascii="仿宋" w:hAnsi="仿宋" w:eastAsia="仿宋" w:cs="仿宋"/>
          <w:b/>
          <w:sz w:val="28"/>
          <w:szCs w:val="28"/>
        </w:rPr>
        <w:t>项目地点：</w:t>
      </w:r>
      <w:r>
        <w:rPr>
          <w:rFonts w:hint="eastAsia" w:ascii="仿宋" w:hAnsi="仿宋" w:eastAsia="仿宋" w:cs="仿宋"/>
          <w:b/>
          <w:sz w:val="28"/>
          <w:szCs w:val="28"/>
          <w:u w:val="single"/>
        </w:rPr>
        <w:t xml:space="preserve"> </w:t>
      </w:r>
      <w:r>
        <w:rPr>
          <w:rFonts w:hint="eastAsia" w:ascii="仿宋" w:hAnsi="仿宋" w:eastAsia="仿宋" w:cs="仿宋"/>
          <w:sz w:val="28"/>
          <w:szCs w:val="28"/>
          <w:u w:val="single"/>
        </w:rPr>
        <w:t xml:space="preserve">                                         </w:t>
      </w:r>
    </w:p>
    <w:p>
      <w:pPr>
        <w:spacing w:before="120" w:line="400" w:lineRule="exact"/>
        <w:ind w:firstLine="548" w:firstLineChars="196"/>
        <w:rPr>
          <w:rFonts w:hint="eastAsia" w:ascii="仿宋" w:hAnsi="仿宋" w:eastAsia="仿宋" w:cs="仿宋"/>
          <w:sz w:val="28"/>
          <w:szCs w:val="28"/>
        </w:rPr>
      </w:pPr>
    </w:p>
    <w:p>
      <w:pPr>
        <w:spacing w:before="120" w:line="400" w:lineRule="exact"/>
        <w:ind w:firstLine="551" w:firstLineChars="196"/>
        <w:rPr>
          <w:rFonts w:hint="eastAsia" w:ascii="仿宋" w:hAnsi="仿宋" w:eastAsia="仿宋" w:cs="仿宋"/>
          <w:sz w:val="28"/>
          <w:szCs w:val="28"/>
          <w:u w:val="single"/>
        </w:rPr>
      </w:pPr>
      <w:r>
        <w:rPr>
          <w:rFonts w:hint="eastAsia" w:ascii="仿宋" w:hAnsi="仿宋" w:eastAsia="仿宋" w:cs="仿宋"/>
          <w:b/>
          <w:sz w:val="28"/>
          <w:szCs w:val="28"/>
        </w:rPr>
        <w:t>甲    方：</w:t>
      </w:r>
      <w:r>
        <w:rPr>
          <w:rFonts w:hint="eastAsia" w:ascii="仿宋" w:hAnsi="仿宋" w:eastAsia="仿宋" w:cs="仿宋"/>
          <w:b/>
          <w:sz w:val="28"/>
          <w:szCs w:val="28"/>
          <w:u w:val="single"/>
        </w:rPr>
        <w:t xml:space="preserve"> </w:t>
      </w:r>
      <w:r>
        <w:rPr>
          <w:rFonts w:hint="eastAsia" w:ascii="仿宋" w:hAnsi="仿宋" w:eastAsia="仿宋" w:cs="仿宋"/>
          <w:sz w:val="28"/>
          <w:szCs w:val="28"/>
          <w:u w:val="single"/>
        </w:rPr>
        <w:t xml:space="preserve">                                         </w:t>
      </w:r>
    </w:p>
    <w:p>
      <w:pPr>
        <w:spacing w:before="120" w:line="400" w:lineRule="exact"/>
        <w:ind w:firstLine="548" w:firstLineChars="196"/>
        <w:rPr>
          <w:rFonts w:hint="eastAsia" w:ascii="仿宋" w:hAnsi="仿宋" w:eastAsia="仿宋" w:cs="仿宋"/>
          <w:sz w:val="28"/>
          <w:szCs w:val="28"/>
        </w:rPr>
      </w:pPr>
    </w:p>
    <w:p>
      <w:pPr>
        <w:spacing w:before="120" w:line="400" w:lineRule="exact"/>
        <w:ind w:firstLine="551" w:firstLineChars="196"/>
        <w:rPr>
          <w:rFonts w:hint="eastAsia" w:ascii="仿宋" w:hAnsi="仿宋" w:eastAsia="仿宋" w:cs="仿宋"/>
          <w:sz w:val="28"/>
          <w:szCs w:val="28"/>
          <w:u w:val="single"/>
        </w:rPr>
      </w:pPr>
      <w:r>
        <w:rPr>
          <w:rFonts w:hint="eastAsia" w:ascii="仿宋" w:hAnsi="仿宋" w:eastAsia="仿宋" w:cs="仿宋"/>
          <w:b/>
          <w:sz w:val="28"/>
          <w:szCs w:val="28"/>
        </w:rPr>
        <w:t>乙    方：</w:t>
      </w:r>
      <w:r>
        <w:rPr>
          <w:rFonts w:hint="eastAsia" w:ascii="仿宋" w:hAnsi="仿宋" w:eastAsia="仿宋" w:cs="仿宋"/>
          <w:b/>
          <w:sz w:val="28"/>
          <w:szCs w:val="28"/>
          <w:u w:val="single"/>
        </w:rPr>
        <w:t xml:space="preserve"> </w:t>
      </w:r>
      <w:r>
        <w:rPr>
          <w:rFonts w:hint="eastAsia" w:ascii="仿宋" w:hAnsi="仿宋" w:eastAsia="仿宋" w:cs="仿宋"/>
          <w:sz w:val="28"/>
          <w:szCs w:val="28"/>
          <w:u w:val="single"/>
        </w:rPr>
        <w:t xml:space="preserve">                                         </w:t>
      </w:r>
    </w:p>
    <w:p>
      <w:pPr>
        <w:spacing w:before="120" w:line="400" w:lineRule="exact"/>
        <w:ind w:firstLine="548" w:firstLineChars="196"/>
        <w:rPr>
          <w:rFonts w:hint="eastAsia" w:ascii="仿宋" w:hAnsi="仿宋" w:eastAsia="仿宋" w:cs="仿宋"/>
          <w:sz w:val="28"/>
          <w:szCs w:val="28"/>
        </w:rPr>
      </w:pPr>
    </w:p>
    <w:p>
      <w:pPr>
        <w:spacing w:before="120" w:line="400" w:lineRule="exact"/>
        <w:ind w:firstLine="551" w:firstLineChars="196"/>
        <w:rPr>
          <w:rFonts w:hint="eastAsia" w:ascii="仿宋" w:hAnsi="仿宋" w:eastAsia="仿宋" w:cs="仿宋"/>
          <w:sz w:val="28"/>
          <w:szCs w:val="28"/>
          <w:u w:val="single"/>
        </w:rPr>
      </w:pPr>
      <w:r>
        <w:rPr>
          <w:rFonts w:hint="eastAsia" w:ascii="仿宋" w:hAnsi="仿宋" w:eastAsia="仿宋" w:cs="仿宋"/>
          <w:b/>
          <w:sz w:val="28"/>
          <w:szCs w:val="28"/>
        </w:rPr>
        <w:t>合同编号：</w:t>
      </w:r>
      <w:r>
        <w:rPr>
          <w:rFonts w:hint="eastAsia" w:ascii="仿宋" w:hAnsi="仿宋" w:eastAsia="仿宋" w:cs="仿宋"/>
          <w:sz w:val="28"/>
          <w:szCs w:val="28"/>
          <w:u w:val="single"/>
        </w:rPr>
        <w:t xml:space="preserve">                                          </w:t>
      </w:r>
    </w:p>
    <w:p>
      <w:pPr>
        <w:spacing w:before="120" w:line="400" w:lineRule="exact"/>
        <w:ind w:firstLine="548" w:firstLineChars="196"/>
        <w:rPr>
          <w:rFonts w:hint="eastAsia" w:ascii="仿宋" w:hAnsi="仿宋" w:eastAsia="仿宋" w:cs="仿宋"/>
          <w:sz w:val="28"/>
          <w:szCs w:val="28"/>
        </w:rPr>
      </w:pPr>
    </w:p>
    <w:p>
      <w:pPr>
        <w:spacing w:before="240" w:line="400" w:lineRule="exact"/>
        <w:ind w:firstLine="551" w:firstLineChars="196"/>
        <w:rPr>
          <w:rFonts w:hint="eastAsia" w:ascii="仿宋" w:hAnsi="仿宋" w:eastAsia="仿宋" w:cs="仿宋"/>
          <w:b/>
          <w:sz w:val="28"/>
          <w:szCs w:val="28"/>
          <w:u w:val="single"/>
        </w:rPr>
      </w:pPr>
      <w:r>
        <w:rPr>
          <w:rFonts w:hint="eastAsia" w:ascii="仿宋" w:hAnsi="仿宋" w:eastAsia="仿宋" w:cs="仿宋"/>
          <w:b/>
          <w:sz w:val="28"/>
          <w:szCs w:val="28"/>
        </w:rPr>
        <w:t>签订日期：</w:t>
      </w:r>
      <w:r>
        <w:rPr>
          <w:rFonts w:hint="eastAsia" w:ascii="仿宋" w:hAnsi="仿宋" w:eastAsia="仿宋" w:cs="仿宋"/>
          <w:b/>
          <w:sz w:val="28"/>
          <w:szCs w:val="28"/>
          <w:u w:val="single"/>
        </w:rPr>
        <w:t xml:space="preserve">                                          </w:t>
      </w:r>
    </w:p>
    <w:p>
      <w:pPr>
        <w:spacing w:line="276" w:lineRule="auto"/>
        <w:jc w:val="center"/>
        <w:rPr>
          <w:rFonts w:hint="eastAsia" w:ascii="仿宋" w:hAnsi="仿宋" w:eastAsia="仿宋" w:cs="仿宋"/>
          <w:b/>
          <w:spacing w:val="24"/>
          <w:w w:val="90"/>
          <w:sz w:val="44"/>
          <w:szCs w:val="44"/>
        </w:rPr>
      </w:pPr>
    </w:p>
    <w:p>
      <w:pPr>
        <w:spacing w:line="276" w:lineRule="auto"/>
        <w:jc w:val="center"/>
        <w:rPr>
          <w:rFonts w:hint="eastAsia" w:ascii="仿宋" w:hAnsi="仿宋" w:eastAsia="仿宋" w:cs="仿宋"/>
          <w:b/>
          <w:spacing w:val="24"/>
          <w:w w:val="90"/>
          <w:sz w:val="44"/>
          <w:szCs w:val="44"/>
        </w:rPr>
      </w:pPr>
    </w:p>
    <w:p>
      <w:pPr>
        <w:spacing w:line="276" w:lineRule="auto"/>
        <w:jc w:val="center"/>
        <w:rPr>
          <w:rFonts w:hint="eastAsia" w:ascii="仿宋" w:hAnsi="仿宋" w:eastAsia="仿宋" w:cs="仿宋"/>
          <w:b/>
          <w:spacing w:val="24"/>
          <w:w w:val="90"/>
          <w:sz w:val="44"/>
          <w:szCs w:val="44"/>
        </w:rPr>
      </w:pPr>
    </w:p>
    <w:p>
      <w:pPr>
        <w:spacing w:line="276" w:lineRule="auto"/>
        <w:jc w:val="center"/>
        <w:rPr>
          <w:rFonts w:hint="eastAsia" w:ascii="仿宋" w:hAnsi="仿宋" w:eastAsia="仿宋" w:cs="仿宋"/>
          <w:b/>
          <w:spacing w:val="24"/>
          <w:w w:val="90"/>
          <w:sz w:val="44"/>
          <w:szCs w:val="44"/>
        </w:rPr>
      </w:pPr>
    </w:p>
    <w:p>
      <w:pPr>
        <w:pStyle w:val="193"/>
        <w:bidi w:val="0"/>
        <w:ind w:left="2700" w:leftChars="0" w:hanging="420" w:firstLineChars="0"/>
        <w:rPr>
          <w:rFonts w:hint="eastAsia" w:ascii="仿宋" w:hAnsi="仿宋" w:eastAsia="仿宋" w:cs="仿宋"/>
        </w:rPr>
      </w:pPr>
    </w:p>
    <w:p>
      <w:pPr>
        <w:rPr>
          <w:rFonts w:hint="eastAsia" w:ascii="仿宋" w:hAnsi="仿宋" w:eastAsia="仿宋" w:cs="仿宋"/>
          <w:b/>
          <w:spacing w:val="24"/>
          <w:w w:val="90"/>
          <w:sz w:val="44"/>
          <w:szCs w:val="44"/>
        </w:rPr>
      </w:pPr>
    </w:p>
    <w:p>
      <w:pPr>
        <w:pStyle w:val="2"/>
        <w:numPr>
          <w:ilvl w:val="6"/>
          <w:numId w:val="0"/>
        </w:numPr>
        <w:ind w:left="2700" w:leftChars="0"/>
        <w:rPr>
          <w:rFonts w:hint="eastAsia" w:ascii="仿宋" w:hAnsi="仿宋" w:eastAsia="仿宋" w:cs="仿宋"/>
        </w:rPr>
      </w:pPr>
    </w:p>
    <w:p>
      <w:pPr>
        <w:pStyle w:val="20"/>
        <w:keepNext w:val="0"/>
        <w:keepLines w:val="0"/>
        <w:pageBreakBefore w:val="0"/>
        <w:widowControl w:val="0"/>
        <w:tabs>
          <w:tab w:val="left" w:pos="6412"/>
        </w:tabs>
        <w:kinsoku/>
        <w:wordWrap/>
        <w:overflowPunct/>
        <w:topLinePunct w:val="0"/>
        <w:autoSpaceDE w:val="0"/>
        <w:autoSpaceDN w:val="0"/>
        <w:bidi w:val="0"/>
        <w:adjustRightInd w:val="0"/>
        <w:snapToGrid w:val="0"/>
        <w:spacing w:before="0" w:line="388" w:lineRule="auto"/>
        <w:ind w:left="0" w:leftChars="0" w:right="0"/>
        <w:jc w:val="both"/>
        <w:textAlignment w:val="auto"/>
        <w:rPr>
          <w:rFonts w:hint="eastAsia" w:ascii="仿宋" w:hAnsi="仿宋" w:eastAsia="仿宋" w:cs="仿宋"/>
          <w:sz w:val="24"/>
          <w:szCs w:val="24"/>
        </w:rPr>
      </w:pPr>
    </w:p>
    <w:p>
      <w:pPr>
        <w:pStyle w:val="20"/>
        <w:keepNext w:val="0"/>
        <w:keepLines w:val="0"/>
        <w:pageBreakBefore w:val="0"/>
        <w:widowControl w:val="0"/>
        <w:tabs>
          <w:tab w:val="left" w:pos="6412"/>
        </w:tabs>
        <w:kinsoku/>
        <w:wordWrap/>
        <w:overflowPunct/>
        <w:topLinePunct w:val="0"/>
        <w:autoSpaceDE w:val="0"/>
        <w:autoSpaceDN w:val="0"/>
        <w:bidi w:val="0"/>
        <w:adjustRightInd w:val="0"/>
        <w:snapToGrid w:val="0"/>
        <w:spacing w:before="0" w:line="388" w:lineRule="auto"/>
        <w:ind w:left="0" w:leftChars="0" w:right="0"/>
        <w:jc w:val="center"/>
        <w:textAlignment w:val="auto"/>
        <w:rPr>
          <w:rFonts w:hint="eastAsia" w:ascii="仿宋" w:hAnsi="仿宋" w:eastAsia="仿宋" w:cs="仿宋"/>
          <w:sz w:val="24"/>
          <w:szCs w:val="24"/>
        </w:rPr>
      </w:pPr>
    </w:p>
    <w:p>
      <w:pPr>
        <w:pStyle w:val="20"/>
        <w:keepNext w:val="0"/>
        <w:keepLines w:val="0"/>
        <w:pageBreakBefore w:val="0"/>
        <w:widowControl w:val="0"/>
        <w:tabs>
          <w:tab w:val="left" w:pos="6412"/>
        </w:tabs>
        <w:kinsoku/>
        <w:wordWrap/>
        <w:overflowPunct/>
        <w:topLinePunct w:val="0"/>
        <w:autoSpaceDE w:val="0"/>
        <w:autoSpaceDN w:val="0"/>
        <w:bidi w:val="0"/>
        <w:adjustRightInd w:val="0"/>
        <w:snapToGrid w:val="0"/>
        <w:spacing w:before="0" w:line="388" w:lineRule="auto"/>
        <w:ind w:left="0" w:leftChars="0" w:right="0"/>
        <w:jc w:val="center"/>
        <w:textAlignment w:val="auto"/>
        <w:rPr>
          <w:rFonts w:hint="eastAsia" w:ascii="仿宋" w:hAnsi="仿宋" w:eastAsia="仿宋" w:cs="仿宋"/>
          <w:spacing w:val="-17"/>
          <w:sz w:val="24"/>
          <w:szCs w:val="24"/>
        </w:rPr>
      </w:pPr>
      <w:r>
        <w:rPr>
          <w:rFonts w:hint="eastAsia" w:ascii="仿宋" w:hAnsi="仿宋" w:eastAsia="仿宋" w:cs="仿宋"/>
          <w:sz w:val="24"/>
          <w:szCs w:val="24"/>
        </w:rPr>
        <w:t>（合同价款中注明安全防护、文明施工项目措施费用</w:t>
      </w:r>
      <w:r>
        <w:rPr>
          <w:rFonts w:hint="eastAsia" w:ascii="仿宋" w:hAnsi="仿宋" w:eastAsia="仿宋" w:cs="仿宋"/>
          <w:spacing w:val="-17"/>
          <w:sz w:val="24"/>
          <w:szCs w:val="24"/>
        </w:rPr>
        <w:t>）</w:t>
      </w:r>
    </w:p>
    <w:p>
      <w:pPr>
        <w:pStyle w:val="20"/>
        <w:keepNext w:val="0"/>
        <w:keepLines w:val="0"/>
        <w:pageBreakBefore w:val="0"/>
        <w:widowControl w:val="0"/>
        <w:tabs>
          <w:tab w:val="left" w:pos="6412"/>
        </w:tabs>
        <w:kinsoku/>
        <w:wordWrap/>
        <w:overflowPunct/>
        <w:topLinePunct w:val="0"/>
        <w:autoSpaceDE w:val="0"/>
        <w:autoSpaceDN w:val="0"/>
        <w:bidi w:val="0"/>
        <w:adjustRightInd w:val="0"/>
        <w:snapToGrid w:val="0"/>
        <w:spacing w:before="0" w:line="388" w:lineRule="auto"/>
        <w:ind w:right="0"/>
        <w:textAlignment w:val="auto"/>
        <w:rPr>
          <w:rFonts w:hint="eastAsia" w:ascii="仿宋" w:hAnsi="仿宋" w:eastAsia="仿宋" w:cs="仿宋"/>
          <w:sz w:val="24"/>
          <w:szCs w:val="24"/>
        </w:rPr>
      </w:pPr>
      <w:r>
        <w:rPr>
          <w:rFonts w:hint="eastAsia" w:ascii="仿宋" w:hAnsi="仿宋" w:eastAsia="仿宋" w:cs="仿宋"/>
          <w:sz w:val="24"/>
          <w:szCs w:val="24"/>
        </w:rPr>
        <w:t>甲方（采购人</w:t>
      </w:r>
      <w:r>
        <w:rPr>
          <w:rFonts w:hint="eastAsia" w:ascii="仿宋" w:hAnsi="仿宋" w:eastAsia="仿宋" w:cs="仿宋"/>
          <w:spacing w:val="-120"/>
          <w:sz w:val="24"/>
          <w:szCs w:val="24"/>
        </w:rPr>
        <w:t>）</w:t>
      </w:r>
      <w:r>
        <w:rPr>
          <w:rFonts w:hint="eastAsia" w:ascii="仿宋" w:hAnsi="仿宋" w:eastAsia="仿宋" w:cs="仿宋"/>
          <w:spacing w:val="-1"/>
          <w:sz w:val="24"/>
          <w:szCs w:val="24"/>
          <w:lang w:eastAsia="zh-CN"/>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p>
    <w:p>
      <w:pPr>
        <w:pStyle w:val="20"/>
        <w:keepNext w:val="0"/>
        <w:keepLines w:val="0"/>
        <w:pageBreakBefore w:val="0"/>
        <w:widowControl w:val="0"/>
        <w:tabs>
          <w:tab w:val="left" w:pos="6412"/>
        </w:tabs>
        <w:kinsoku/>
        <w:wordWrap/>
        <w:overflowPunct/>
        <w:topLinePunct w:val="0"/>
        <w:autoSpaceDE w:val="0"/>
        <w:autoSpaceDN w:val="0"/>
        <w:bidi w:val="0"/>
        <w:adjustRightInd w:val="0"/>
        <w:snapToGrid w:val="0"/>
        <w:spacing w:before="0"/>
        <w:ind w:left="0" w:leftChars="0" w:right="0"/>
        <w:textAlignment w:val="auto"/>
        <w:rPr>
          <w:rFonts w:hint="eastAsia" w:ascii="仿宋" w:hAnsi="仿宋" w:eastAsia="仿宋" w:cs="仿宋"/>
          <w:sz w:val="24"/>
          <w:szCs w:val="24"/>
        </w:rPr>
      </w:pPr>
      <w:r>
        <w:rPr>
          <w:rFonts w:hint="eastAsia" w:ascii="仿宋" w:hAnsi="仿宋" w:eastAsia="仿宋" w:cs="仿宋"/>
          <w:sz w:val="24"/>
          <w:szCs w:val="24"/>
        </w:rPr>
        <w:t>乙方（</w:t>
      </w:r>
      <w:r>
        <w:rPr>
          <w:rFonts w:hint="eastAsia" w:ascii="仿宋" w:hAnsi="仿宋" w:eastAsia="仿宋" w:cs="仿宋"/>
          <w:sz w:val="24"/>
          <w:szCs w:val="24"/>
          <w:lang w:eastAsia="zh-CN"/>
        </w:rPr>
        <w:t>成交</w:t>
      </w:r>
      <w:r>
        <w:rPr>
          <w:rFonts w:hint="eastAsia" w:ascii="仿宋" w:hAnsi="仿宋" w:eastAsia="仿宋" w:cs="仿宋"/>
          <w:sz w:val="24"/>
          <w:szCs w:val="24"/>
        </w:rPr>
        <w:t>供应商</w:t>
      </w:r>
      <w:r>
        <w:rPr>
          <w:rFonts w:hint="eastAsia" w:ascii="仿宋" w:hAnsi="仿宋" w:eastAsia="仿宋" w:cs="仿宋"/>
          <w:spacing w:val="-120"/>
          <w:sz w:val="24"/>
          <w:szCs w:val="24"/>
        </w:rPr>
        <w:t>）</w:t>
      </w:r>
      <w:r>
        <w:rPr>
          <w:rFonts w:hint="eastAsia" w:ascii="仿宋" w:hAnsi="仿宋" w:eastAsia="仿宋" w:cs="仿宋"/>
          <w:spacing w:val="-1"/>
          <w:sz w:val="24"/>
          <w:szCs w:val="24"/>
          <w:lang w:eastAsia="zh-CN"/>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p>
    <w:p>
      <w:pPr>
        <w:keepNext w:val="0"/>
        <w:keepLines w:val="0"/>
        <w:pageBreakBefore w:val="0"/>
        <w:widowControl w:val="0"/>
        <w:kinsoku/>
        <w:wordWrap/>
        <w:overflowPunct/>
        <w:topLinePunct w:val="0"/>
        <w:autoSpaceDE w:val="0"/>
        <w:autoSpaceDN w:val="0"/>
        <w:bidi w:val="0"/>
        <w:adjustRightInd w:val="0"/>
        <w:snapToGrid w:val="0"/>
        <w:spacing w:before="0" w:line="422" w:lineRule="auto"/>
        <w:ind w:left="0" w:leftChars="0" w:right="0" w:firstLine="739" w:firstLineChars="308"/>
        <w:jc w:val="left"/>
        <w:textAlignment w:val="auto"/>
        <w:rPr>
          <w:rFonts w:hint="eastAsia" w:ascii="仿宋" w:hAnsi="仿宋" w:eastAsia="仿宋" w:cs="仿宋"/>
          <w:sz w:val="24"/>
          <w:szCs w:val="24"/>
        </w:rPr>
      </w:pPr>
      <w:r>
        <w:rPr>
          <w:rFonts w:hint="eastAsia" w:ascii="仿宋" w:hAnsi="仿宋" w:eastAsia="仿宋" w:cs="仿宋"/>
          <w:sz w:val="24"/>
          <w:szCs w:val="24"/>
        </w:rPr>
        <w:t>甲、乙双方根据</w:t>
      </w:r>
      <w:r>
        <w:rPr>
          <w:rFonts w:hint="eastAsia" w:ascii="仿宋" w:hAnsi="仿宋" w:eastAsia="仿宋" w:cs="仿宋"/>
          <w:sz w:val="24"/>
          <w:szCs w:val="24"/>
          <w:u w:val="single"/>
          <w:lang w:val="en-US" w:eastAsia="zh-CN"/>
        </w:rPr>
        <w:t xml:space="preserve"> </w:t>
      </w:r>
      <w:r>
        <w:rPr>
          <w:rFonts w:hint="eastAsia" w:ascii="仿宋" w:hAnsi="仿宋" w:eastAsia="仿宋" w:cs="仿宋"/>
          <w:b/>
          <w:sz w:val="24"/>
          <w:szCs w:val="24"/>
          <w:u w:val="single"/>
          <w:lang w:val="en-US" w:eastAsia="zh-CN"/>
        </w:rPr>
        <w:t>建正工程咨询有限公司</w:t>
      </w:r>
      <w:r>
        <w:rPr>
          <w:rFonts w:hint="eastAsia" w:ascii="仿宋" w:hAnsi="仿宋" w:eastAsia="仿宋" w:cs="仿宋"/>
          <w:sz w:val="24"/>
          <w:szCs w:val="24"/>
        </w:rPr>
        <w:t>关于</w:t>
      </w:r>
      <w:r>
        <w:rPr>
          <w:rFonts w:hint="eastAsia" w:ascii="仿宋" w:hAnsi="仿宋" w:eastAsia="仿宋" w:cs="仿宋"/>
          <w:b/>
          <w:sz w:val="24"/>
          <w:szCs w:val="24"/>
          <w:u w:val="single"/>
          <w:lang w:eastAsia="zh-CN"/>
        </w:rPr>
        <w:t>长兴县消防救援大队食堂装修改造项目</w:t>
      </w:r>
      <w:r>
        <w:rPr>
          <w:rFonts w:hint="eastAsia" w:ascii="仿宋" w:hAnsi="仿宋" w:eastAsia="仿宋" w:cs="仿宋"/>
          <w:sz w:val="24"/>
          <w:szCs w:val="24"/>
          <w:lang w:eastAsia="zh-CN"/>
        </w:rPr>
        <w:t>公开招标</w:t>
      </w:r>
      <w:r>
        <w:rPr>
          <w:rFonts w:hint="eastAsia" w:ascii="仿宋" w:hAnsi="仿宋" w:eastAsia="仿宋" w:cs="仿宋"/>
          <w:sz w:val="24"/>
          <w:szCs w:val="24"/>
        </w:rPr>
        <w:t>的结果，签署本合同，签订如下合同条款：</w:t>
      </w:r>
    </w:p>
    <w:p>
      <w:pPr>
        <w:pStyle w:val="7"/>
        <w:keepNext w:val="0"/>
        <w:keepLines w:val="0"/>
        <w:pageBreakBefore w:val="0"/>
        <w:widowControl w:val="0"/>
        <w:kinsoku/>
        <w:wordWrap/>
        <w:overflowPunct/>
        <w:topLinePunct w:val="0"/>
        <w:autoSpaceDE w:val="0"/>
        <w:autoSpaceDN w:val="0"/>
        <w:bidi w:val="0"/>
        <w:adjustRightInd w:val="0"/>
        <w:snapToGrid w:val="0"/>
        <w:spacing w:before="0" w:line="306" w:lineRule="exact"/>
        <w:ind w:left="0" w:leftChars="0" w:right="0"/>
        <w:textAlignment w:val="auto"/>
        <w:rPr>
          <w:rFonts w:hint="eastAsia" w:ascii="仿宋" w:hAnsi="仿宋" w:eastAsia="仿宋" w:cs="仿宋"/>
          <w:b/>
          <w:sz w:val="24"/>
          <w:szCs w:val="24"/>
        </w:rPr>
      </w:pPr>
      <w:r>
        <w:rPr>
          <w:rFonts w:hint="eastAsia" w:ascii="仿宋" w:hAnsi="仿宋" w:eastAsia="仿宋" w:cs="仿宋"/>
          <w:sz w:val="24"/>
          <w:szCs w:val="24"/>
        </w:rPr>
        <w:t>一、工程施工概况：</w:t>
      </w:r>
    </w:p>
    <w:p>
      <w:pPr>
        <w:pStyle w:val="20"/>
        <w:keepNext w:val="0"/>
        <w:keepLines w:val="0"/>
        <w:pageBreakBefore w:val="0"/>
        <w:widowControl w:val="0"/>
        <w:tabs>
          <w:tab w:val="left" w:pos="8692"/>
        </w:tabs>
        <w:kinsoku/>
        <w:wordWrap/>
        <w:overflowPunct/>
        <w:topLinePunct w:val="0"/>
        <w:autoSpaceDE w:val="0"/>
        <w:autoSpaceDN w:val="0"/>
        <w:bidi w:val="0"/>
        <w:adjustRightInd w:val="0"/>
        <w:snapToGrid w:val="0"/>
        <w:spacing w:before="0" w:line="360" w:lineRule="auto"/>
        <w:ind w:left="0" w:leftChars="0" w:right="0"/>
        <w:textAlignment w:val="auto"/>
        <w:rPr>
          <w:rFonts w:hint="eastAsia" w:ascii="仿宋" w:hAnsi="仿宋" w:eastAsia="仿宋" w:cs="仿宋"/>
          <w:sz w:val="24"/>
          <w:szCs w:val="24"/>
          <w:lang w:eastAsia="zh-CN"/>
        </w:rPr>
      </w:pPr>
      <w:r>
        <w:rPr>
          <w:rFonts w:hint="eastAsia" w:ascii="仿宋" w:hAnsi="仿宋" w:eastAsia="仿宋" w:cs="仿宋"/>
          <w:spacing w:val="-1"/>
          <w:sz w:val="24"/>
          <w:szCs w:val="24"/>
        </w:rPr>
        <w:t>1</w:t>
      </w:r>
      <w:r>
        <w:rPr>
          <w:rFonts w:hint="eastAsia" w:ascii="仿宋" w:hAnsi="仿宋" w:eastAsia="仿宋" w:cs="仿宋"/>
          <w:sz w:val="24"/>
          <w:szCs w:val="24"/>
        </w:rPr>
        <w:t>、工程名称：</w:t>
      </w:r>
      <w:r>
        <w:rPr>
          <w:rFonts w:hint="eastAsia" w:ascii="仿宋" w:hAnsi="仿宋" w:eastAsia="仿宋" w:cs="仿宋"/>
          <w:sz w:val="24"/>
          <w:szCs w:val="24"/>
          <w:u w:val="single"/>
          <w:lang w:eastAsia="zh-CN"/>
        </w:rPr>
        <w:t>长兴县消防救援大队食堂装修改造项目</w:t>
      </w:r>
    </w:p>
    <w:p>
      <w:pPr>
        <w:pStyle w:val="20"/>
        <w:keepNext w:val="0"/>
        <w:keepLines w:val="0"/>
        <w:pageBreakBefore w:val="0"/>
        <w:widowControl w:val="0"/>
        <w:tabs>
          <w:tab w:val="left" w:pos="8692"/>
        </w:tabs>
        <w:kinsoku/>
        <w:wordWrap/>
        <w:overflowPunct/>
        <w:topLinePunct w:val="0"/>
        <w:autoSpaceDE w:val="0"/>
        <w:autoSpaceDN w:val="0"/>
        <w:bidi w:val="0"/>
        <w:adjustRightInd w:val="0"/>
        <w:snapToGrid w:val="0"/>
        <w:spacing w:before="0" w:line="360" w:lineRule="auto"/>
        <w:ind w:left="0" w:leftChars="0" w:right="0"/>
        <w:textAlignment w:val="auto"/>
        <w:rPr>
          <w:rFonts w:hint="eastAsia" w:ascii="仿宋" w:hAnsi="仿宋" w:eastAsia="仿宋" w:cs="仿宋"/>
          <w:sz w:val="24"/>
          <w:szCs w:val="24"/>
          <w:u w:val="single"/>
          <w:lang w:val="en-US" w:eastAsia="zh-CN"/>
        </w:rPr>
      </w:pPr>
      <w:r>
        <w:rPr>
          <w:rFonts w:hint="eastAsia" w:ascii="仿宋" w:hAnsi="仿宋" w:eastAsia="仿宋" w:cs="仿宋"/>
          <w:spacing w:val="-1"/>
          <w:sz w:val="24"/>
          <w:szCs w:val="24"/>
        </w:rPr>
        <w:t>2</w:t>
      </w:r>
      <w:r>
        <w:rPr>
          <w:rFonts w:hint="eastAsia" w:ascii="仿宋" w:hAnsi="仿宋" w:eastAsia="仿宋" w:cs="仿宋"/>
          <w:sz w:val="24"/>
          <w:szCs w:val="24"/>
        </w:rPr>
        <w:t>、工程施工地点：</w:t>
      </w:r>
      <w:r>
        <w:rPr>
          <w:rFonts w:hint="eastAsia" w:ascii="仿宋" w:hAnsi="仿宋" w:eastAsia="仿宋" w:cs="仿宋"/>
          <w:sz w:val="24"/>
          <w:szCs w:val="24"/>
          <w:u w:val="single"/>
          <w:lang w:val="en-US" w:eastAsia="zh-CN"/>
        </w:rPr>
        <w:t>长兴县消防救援大队</w:t>
      </w:r>
    </w:p>
    <w:p>
      <w:pPr>
        <w:pStyle w:val="20"/>
        <w:keepNext w:val="0"/>
        <w:keepLines w:val="0"/>
        <w:pageBreakBefore w:val="0"/>
        <w:widowControl w:val="0"/>
        <w:tabs>
          <w:tab w:val="left" w:pos="8692"/>
        </w:tabs>
        <w:kinsoku/>
        <w:wordWrap/>
        <w:overflowPunct/>
        <w:topLinePunct w:val="0"/>
        <w:autoSpaceDE w:val="0"/>
        <w:autoSpaceDN w:val="0"/>
        <w:bidi w:val="0"/>
        <w:adjustRightInd w:val="0"/>
        <w:snapToGrid w:val="0"/>
        <w:spacing w:before="0" w:line="360" w:lineRule="auto"/>
        <w:ind w:left="0" w:leftChars="0" w:right="0"/>
        <w:textAlignment w:val="auto"/>
        <w:rPr>
          <w:rFonts w:hint="eastAsia" w:ascii="仿宋" w:hAnsi="仿宋" w:eastAsia="仿宋" w:cs="仿宋"/>
          <w:sz w:val="24"/>
          <w:szCs w:val="24"/>
        </w:rPr>
      </w:pPr>
      <w:r>
        <w:rPr>
          <w:rFonts w:hint="eastAsia" w:ascii="仿宋" w:hAnsi="仿宋" w:eastAsia="仿宋" w:cs="仿宋"/>
          <w:spacing w:val="-1"/>
          <w:sz w:val="24"/>
          <w:szCs w:val="24"/>
        </w:rPr>
        <w:t>3</w:t>
      </w:r>
      <w:r>
        <w:rPr>
          <w:rFonts w:hint="eastAsia" w:ascii="仿宋" w:hAnsi="仿宋" w:eastAsia="仿宋" w:cs="仿宋"/>
          <w:sz w:val="24"/>
          <w:szCs w:val="24"/>
        </w:rPr>
        <w:t>、工程施工主要内容：</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详见工程量清单及图纸</w:t>
      </w:r>
    </w:p>
    <w:p>
      <w:pPr>
        <w:pStyle w:val="20"/>
        <w:keepNext w:val="0"/>
        <w:keepLines w:val="0"/>
        <w:pageBreakBefore w:val="0"/>
        <w:widowControl w:val="0"/>
        <w:kinsoku/>
        <w:wordWrap/>
        <w:overflowPunct/>
        <w:topLinePunct w:val="0"/>
        <w:autoSpaceDE w:val="0"/>
        <w:autoSpaceDN w:val="0"/>
        <w:bidi w:val="0"/>
        <w:adjustRightInd w:val="0"/>
        <w:snapToGrid w:val="0"/>
        <w:spacing w:before="0" w:line="360" w:lineRule="auto"/>
        <w:ind w:left="0" w:leftChars="0" w:right="0"/>
        <w:textAlignment w:val="auto"/>
        <w:rPr>
          <w:rFonts w:hint="eastAsia" w:ascii="仿宋" w:hAnsi="仿宋" w:eastAsia="仿宋" w:cs="仿宋"/>
          <w:b/>
          <w:color w:val="auto"/>
          <w:sz w:val="24"/>
          <w:szCs w:val="24"/>
        </w:rPr>
      </w:pPr>
      <w:r>
        <w:rPr>
          <w:rFonts w:hint="eastAsia" w:ascii="仿宋" w:hAnsi="仿宋" w:eastAsia="仿宋" w:cs="仿宋"/>
          <w:sz w:val="24"/>
          <w:szCs w:val="24"/>
        </w:rPr>
        <w:t>4</w:t>
      </w:r>
      <w:r>
        <w:rPr>
          <w:rFonts w:hint="eastAsia" w:ascii="仿宋" w:hAnsi="仿宋" w:eastAsia="仿宋" w:cs="仿宋"/>
          <w:color w:val="auto"/>
          <w:sz w:val="24"/>
          <w:szCs w:val="24"/>
        </w:rPr>
        <w:t>、工程量：甲方提供的施工图纸及工程量清单（招标文件中所属的全部内容）</w:t>
      </w:r>
    </w:p>
    <w:p>
      <w:pPr>
        <w:keepNext w:val="0"/>
        <w:keepLines w:val="0"/>
        <w:pageBreakBefore w:val="0"/>
        <w:widowControl w:val="0"/>
        <w:tabs>
          <w:tab w:val="left" w:pos="2885"/>
          <w:tab w:val="left" w:pos="3484"/>
          <w:tab w:val="left" w:pos="4084"/>
          <w:tab w:val="left" w:pos="5104"/>
          <w:tab w:val="left" w:pos="5584"/>
          <w:tab w:val="left" w:pos="6064"/>
        </w:tabs>
        <w:kinsoku/>
        <w:wordWrap/>
        <w:overflowPunct/>
        <w:topLinePunct w:val="0"/>
        <w:autoSpaceDE w:val="0"/>
        <w:autoSpaceDN w:val="0"/>
        <w:bidi w:val="0"/>
        <w:adjustRightInd w:val="0"/>
        <w:snapToGrid w:val="0"/>
        <w:spacing w:before="0" w:line="422" w:lineRule="auto"/>
        <w:ind w:right="0"/>
        <w:jc w:val="left"/>
        <w:textAlignment w:val="auto"/>
        <w:rPr>
          <w:rFonts w:hint="eastAsia" w:ascii="仿宋" w:hAnsi="仿宋" w:eastAsia="仿宋" w:cs="仿宋"/>
          <w:color w:val="auto"/>
          <w:spacing w:val="-17"/>
          <w:sz w:val="24"/>
          <w:szCs w:val="24"/>
          <w:shd w:val="clear" w:color="auto" w:fill="auto"/>
        </w:rPr>
      </w:pPr>
      <w:r>
        <w:rPr>
          <w:rFonts w:hint="eastAsia" w:ascii="仿宋" w:hAnsi="仿宋" w:eastAsia="仿宋" w:cs="仿宋"/>
          <w:b/>
          <w:color w:val="auto"/>
          <w:sz w:val="24"/>
          <w:szCs w:val="24"/>
        </w:rPr>
        <w:t>二、施工工期：</w:t>
      </w:r>
      <w:r>
        <w:rPr>
          <w:rFonts w:hint="eastAsia" w:ascii="仿宋" w:hAnsi="仿宋" w:eastAsia="仿宋" w:cs="仿宋"/>
          <w:b/>
          <w:color w:val="auto"/>
          <w:sz w:val="24"/>
          <w:szCs w:val="24"/>
          <w:lang w:val="en-US" w:eastAsia="zh-CN"/>
        </w:rPr>
        <w:t>60日历天</w:t>
      </w:r>
      <w:r>
        <w:rPr>
          <w:rFonts w:hint="eastAsia" w:ascii="仿宋" w:hAnsi="仿宋" w:eastAsia="仿宋" w:cs="仿宋"/>
          <w:color w:val="auto"/>
          <w:spacing w:val="-17"/>
          <w:sz w:val="24"/>
          <w:szCs w:val="24"/>
          <w:shd w:val="clear" w:color="auto" w:fill="auto"/>
        </w:rPr>
        <w:t>。</w:t>
      </w:r>
    </w:p>
    <w:p>
      <w:pPr>
        <w:keepNext w:val="0"/>
        <w:keepLines w:val="0"/>
        <w:pageBreakBefore w:val="0"/>
        <w:widowControl w:val="0"/>
        <w:tabs>
          <w:tab w:val="left" w:pos="2885"/>
          <w:tab w:val="left" w:pos="3484"/>
          <w:tab w:val="left" w:pos="4084"/>
          <w:tab w:val="left" w:pos="5104"/>
          <w:tab w:val="left" w:pos="5584"/>
          <w:tab w:val="left" w:pos="6064"/>
        </w:tabs>
        <w:kinsoku/>
        <w:wordWrap/>
        <w:overflowPunct/>
        <w:topLinePunct w:val="0"/>
        <w:autoSpaceDE w:val="0"/>
        <w:autoSpaceDN w:val="0"/>
        <w:bidi w:val="0"/>
        <w:adjustRightInd w:val="0"/>
        <w:snapToGrid w:val="0"/>
        <w:spacing w:before="0" w:line="422" w:lineRule="auto"/>
        <w:ind w:right="0"/>
        <w:jc w:val="left"/>
        <w:textAlignment w:val="auto"/>
        <w:rPr>
          <w:rFonts w:hint="eastAsia" w:ascii="仿宋" w:hAnsi="仿宋" w:eastAsia="仿宋" w:cs="仿宋"/>
          <w:color w:val="auto"/>
          <w:spacing w:val="-17"/>
          <w:sz w:val="24"/>
          <w:szCs w:val="24"/>
          <w:shd w:val="clear" w:color="auto" w:fill="auto"/>
        </w:rPr>
      </w:pPr>
      <w:r>
        <w:rPr>
          <w:rFonts w:hint="eastAsia" w:ascii="仿宋" w:hAnsi="仿宋" w:eastAsia="仿宋" w:cs="仿宋"/>
          <w:color w:val="auto"/>
          <w:sz w:val="24"/>
          <w:szCs w:val="24"/>
          <w:shd w:val="clear" w:color="auto" w:fill="auto"/>
        </w:rPr>
        <w:t>20</w:t>
      </w:r>
      <w:r>
        <w:rPr>
          <w:rFonts w:hint="eastAsia" w:ascii="仿宋" w:hAnsi="仿宋" w:eastAsia="仿宋" w:cs="仿宋"/>
          <w:color w:val="auto"/>
          <w:sz w:val="24"/>
          <w:szCs w:val="24"/>
          <w:shd w:val="clear" w:color="auto" w:fill="auto"/>
          <w:lang w:val="en-US" w:eastAsia="zh-CN"/>
        </w:rPr>
        <w:t>22</w:t>
      </w:r>
      <w:r>
        <w:rPr>
          <w:rFonts w:hint="eastAsia" w:ascii="仿宋" w:hAnsi="仿宋" w:eastAsia="仿宋" w:cs="仿宋"/>
          <w:color w:val="auto"/>
          <w:sz w:val="24"/>
          <w:szCs w:val="24"/>
          <w:shd w:val="clear" w:color="auto" w:fill="auto"/>
        </w:rPr>
        <w:t>年</w:t>
      </w:r>
      <w:r>
        <w:rPr>
          <w:rFonts w:hint="eastAsia" w:ascii="仿宋" w:hAnsi="仿宋" w:eastAsia="仿宋" w:cs="仿宋"/>
          <w:color w:val="auto"/>
          <w:sz w:val="24"/>
          <w:szCs w:val="24"/>
          <w:shd w:val="clear" w:color="auto" w:fill="auto"/>
          <w:lang w:val="en-US" w:eastAsia="zh-CN"/>
        </w:rPr>
        <w:t xml:space="preserve">  </w:t>
      </w:r>
      <w:r>
        <w:rPr>
          <w:rFonts w:hint="eastAsia" w:ascii="仿宋" w:hAnsi="仿宋" w:eastAsia="仿宋" w:cs="仿宋"/>
          <w:color w:val="auto"/>
          <w:sz w:val="24"/>
          <w:szCs w:val="24"/>
          <w:shd w:val="clear" w:color="auto" w:fill="auto"/>
        </w:rPr>
        <w:t>月</w:t>
      </w:r>
      <w:r>
        <w:rPr>
          <w:rFonts w:hint="eastAsia" w:ascii="仿宋" w:hAnsi="仿宋" w:eastAsia="仿宋" w:cs="仿宋"/>
          <w:color w:val="auto"/>
          <w:sz w:val="24"/>
          <w:szCs w:val="24"/>
          <w:shd w:val="clear" w:color="auto" w:fill="auto"/>
          <w:lang w:val="en-US" w:eastAsia="zh-CN"/>
        </w:rPr>
        <w:t xml:space="preserve"> </w:t>
      </w:r>
      <w:r>
        <w:rPr>
          <w:rFonts w:hint="eastAsia" w:ascii="仿宋" w:hAnsi="仿宋" w:eastAsia="仿宋" w:cs="仿宋"/>
          <w:color w:val="auto"/>
          <w:sz w:val="24"/>
          <w:szCs w:val="24"/>
          <w:shd w:val="clear" w:color="auto" w:fill="auto"/>
        </w:rPr>
        <w:t>日至</w:t>
      </w:r>
      <w:r>
        <w:rPr>
          <w:rFonts w:hint="eastAsia" w:ascii="仿宋" w:hAnsi="仿宋" w:eastAsia="仿宋" w:cs="仿宋"/>
          <w:color w:val="auto"/>
          <w:spacing w:val="-60"/>
          <w:sz w:val="24"/>
          <w:szCs w:val="24"/>
          <w:shd w:val="clear" w:color="auto" w:fill="auto"/>
        </w:rPr>
        <w:t xml:space="preserve"> </w:t>
      </w:r>
      <w:r>
        <w:rPr>
          <w:rFonts w:hint="eastAsia" w:ascii="仿宋" w:hAnsi="仿宋" w:eastAsia="仿宋" w:cs="仿宋"/>
          <w:color w:val="auto"/>
          <w:sz w:val="24"/>
          <w:szCs w:val="24"/>
          <w:shd w:val="clear" w:color="auto" w:fill="auto"/>
        </w:rPr>
        <w:t>20</w:t>
      </w:r>
      <w:r>
        <w:rPr>
          <w:rFonts w:hint="eastAsia" w:ascii="仿宋" w:hAnsi="仿宋" w:eastAsia="仿宋" w:cs="仿宋"/>
          <w:color w:val="auto"/>
          <w:sz w:val="24"/>
          <w:szCs w:val="24"/>
          <w:shd w:val="clear" w:color="auto" w:fill="auto"/>
          <w:lang w:val="en-US" w:eastAsia="zh-CN"/>
        </w:rPr>
        <w:t>22</w:t>
      </w:r>
      <w:r>
        <w:rPr>
          <w:rFonts w:hint="eastAsia" w:ascii="仿宋" w:hAnsi="仿宋" w:eastAsia="仿宋" w:cs="仿宋"/>
          <w:color w:val="auto"/>
          <w:sz w:val="24"/>
          <w:szCs w:val="24"/>
          <w:shd w:val="clear" w:color="auto" w:fill="auto"/>
        </w:rPr>
        <w:t>年</w:t>
      </w:r>
      <w:r>
        <w:rPr>
          <w:rFonts w:hint="eastAsia" w:ascii="仿宋" w:hAnsi="仿宋" w:eastAsia="仿宋" w:cs="仿宋"/>
          <w:color w:val="auto"/>
          <w:sz w:val="24"/>
          <w:szCs w:val="24"/>
          <w:shd w:val="clear" w:color="auto" w:fill="auto"/>
          <w:lang w:val="en-US" w:eastAsia="zh-CN"/>
        </w:rPr>
        <w:t xml:space="preserve">  </w:t>
      </w:r>
      <w:r>
        <w:rPr>
          <w:rFonts w:hint="eastAsia" w:ascii="仿宋" w:hAnsi="仿宋" w:eastAsia="仿宋" w:cs="仿宋"/>
          <w:color w:val="auto"/>
          <w:sz w:val="24"/>
          <w:szCs w:val="24"/>
          <w:shd w:val="clear" w:color="auto" w:fill="auto"/>
        </w:rPr>
        <w:t>月</w:t>
      </w:r>
      <w:r>
        <w:rPr>
          <w:rFonts w:hint="eastAsia" w:ascii="仿宋" w:hAnsi="仿宋" w:eastAsia="仿宋" w:cs="仿宋"/>
          <w:color w:val="auto"/>
          <w:sz w:val="24"/>
          <w:szCs w:val="24"/>
          <w:shd w:val="clear" w:color="auto" w:fill="auto"/>
          <w:lang w:val="en-US" w:eastAsia="zh-CN"/>
        </w:rPr>
        <w:t xml:space="preserve">  </w:t>
      </w:r>
      <w:r>
        <w:rPr>
          <w:rFonts w:hint="eastAsia" w:ascii="仿宋" w:hAnsi="仿宋" w:eastAsia="仿宋" w:cs="仿宋"/>
          <w:color w:val="auto"/>
          <w:sz w:val="24"/>
          <w:szCs w:val="24"/>
          <w:shd w:val="clear" w:color="auto" w:fill="auto"/>
        </w:rPr>
        <w:t>日</w:t>
      </w:r>
    </w:p>
    <w:p>
      <w:pPr>
        <w:keepNext w:val="0"/>
        <w:keepLines w:val="0"/>
        <w:pageBreakBefore w:val="0"/>
        <w:widowControl w:val="0"/>
        <w:numPr>
          <w:ilvl w:val="0"/>
          <w:numId w:val="21"/>
        </w:numPr>
        <w:tabs>
          <w:tab w:val="left" w:pos="2885"/>
          <w:tab w:val="left" w:pos="3484"/>
          <w:tab w:val="left" w:pos="4084"/>
          <w:tab w:val="left" w:pos="5104"/>
          <w:tab w:val="left" w:pos="5584"/>
          <w:tab w:val="left" w:pos="6064"/>
        </w:tabs>
        <w:kinsoku/>
        <w:wordWrap/>
        <w:overflowPunct/>
        <w:topLinePunct w:val="0"/>
        <w:autoSpaceDE w:val="0"/>
        <w:autoSpaceDN w:val="0"/>
        <w:bidi w:val="0"/>
        <w:adjustRightInd w:val="0"/>
        <w:snapToGrid w:val="0"/>
        <w:spacing w:before="0" w:line="422" w:lineRule="auto"/>
        <w:ind w:left="0" w:leftChars="0" w:right="0" w:firstLine="0"/>
        <w:jc w:val="left"/>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工程承包方式</w:t>
      </w:r>
      <w:r>
        <w:rPr>
          <w:rFonts w:hint="eastAsia" w:ascii="仿宋" w:hAnsi="仿宋" w:eastAsia="仿宋" w:cs="仿宋"/>
          <w:b/>
          <w:color w:val="auto"/>
          <w:spacing w:val="3"/>
          <w:sz w:val="24"/>
          <w:szCs w:val="24"/>
        </w:rPr>
        <w:t>：</w:t>
      </w:r>
      <w:r>
        <w:rPr>
          <w:rFonts w:hint="eastAsia" w:ascii="仿宋" w:hAnsi="仿宋" w:eastAsia="仿宋" w:cs="仿宋"/>
          <w:color w:val="auto"/>
          <w:spacing w:val="-3"/>
          <w:sz w:val="24"/>
          <w:szCs w:val="24"/>
        </w:rPr>
        <w:t>包</w:t>
      </w:r>
      <w:r>
        <w:rPr>
          <w:rFonts w:hint="eastAsia" w:ascii="仿宋" w:hAnsi="仿宋" w:eastAsia="仿宋" w:cs="仿宋"/>
          <w:color w:val="auto"/>
          <w:sz w:val="24"/>
          <w:szCs w:val="24"/>
        </w:rPr>
        <w:t>工包料。</w:t>
      </w:r>
    </w:p>
    <w:p>
      <w:pPr>
        <w:keepNext w:val="0"/>
        <w:keepLines w:val="0"/>
        <w:pageBreakBefore w:val="0"/>
        <w:widowControl w:val="0"/>
        <w:numPr>
          <w:ilvl w:val="0"/>
          <w:numId w:val="21"/>
        </w:numPr>
        <w:tabs>
          <w:tab w:val="left" w:pos="2885"/>
          <w:tab w:val="left" w:pos="3484"/>
          <w:tab w:val="left" w:pos="4084"/>
          <w:tab w:val="left" w:pos="5104"/>
          <w:tab w:val="left" w:pos="5584"/>
          <w:tab w:val="left" w:pos="6064"/>
        </w:tabs>
        <w:kinsoku/>
        <w:wordWrap/>
        <w:overflowPunct/>
        <w:topLinePunct w:val="0"/>
        <w:autoSpaceDE w:val="0"/>
        <w:autoSpaceDN w:val="0"/>
        <w:bidi w:val="0"/>
        <w:adjustRightInd w:val="0"/>
        <w:snapToGrid w:val="0"/>
        <w:spacing w:before="0" w:line="423" w:lineRule="auto"/>
        <w:ind w:left="0" w:leftChars="0" w:right="0" w:rightChars="0" w:firstLine="0" w:firstLineChars="0"/>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工程</w:t>
      </w:r>
      <w:r>
        <w:rPr>
          <w:rFonts w:hint="eastAsia" w:ascii="仿宋" w:hAnsi="仿宋" w:eastAsia="仿宋" w:cs="仿宋"/>
          <w:b/>
          <w:bCs/>
          <w:color w:val="auto"/>
          <w:sz w:val="24"/>
          <w:szCs w:val="24"/>
          <w:lang w:eastAsia="zh-CN"/>
        </w:rPr>
        <w:t>质保期</w:t>
      </w:r>
      <w:r>
        <w:rPr>
          <w:rFonts w:hint="eastAsia" w:ascii="仿宋" w:hAnsi="仿宋" w:eastAsia="仿宋" w:cs="仿宋"/>
          <w:b/>
          <w:bCs/>
          <w:color w:val="auto"/>
          <w:sz w:val="24"/>
          <w:szCs w:val="24"/>
        </w:rPr>
        <w:t>：</w:t>
      </w:r>
    </w:p>
    <w:p>
      <w:pPr>
        <w:keepNext w:val="0"/>
        <w:keepLines w:val="0"/>
        <w:pageBreakBefore w:val="0"/>
        <w:widowControl w:val="0"/>
        <w:numPr>
          <w:ilvl w:val="0"/>
          <w:numId w:val="0"/>
        </w:numPr>
        <w:tabs>
          <w:tab w:val="left" w:pos="2885"/>
          <w:tab w:val="left" w:pos="3484"/>
          <w:tab w:val="left" w:pos="4084"/>
          <w:tab w:val="left" w:pos="5104"/>
          <w:tab w:val="left" w:pos="5584"/>
          <w:tab w:val="left" w:pos="6064"/>
        </w:tabs>
        <w:kinsoku/>
        <w:wordWrap/>
        <w:overflowPunct/>
        <w:topLinePunct w:val="0"/>
        <w:autoSpaceDE w:val="0"/>
        <w:autoSpaceDN w:val="0"/>
        <w:bidi w:val="0"/>
        <w:adjustRightInd w:val="0"/>
        <w:snapToGrid w:val="0"/>
        <w:spacing w:before="0" w:line="423" w:lineRule="auto"/>
        <w:ind w:leftChars="0" w:right="0" w:rightChars="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rPr>
        <w:t>自竣工验收合格之日起至少2年，如</w:t>
      </w:r>
      <w:r>
        <w:rPr>
          <w:rFonts w:hint="eastAsia" w:ascii="仿宋" w:hAnsi="仿宋" w:eastAsia="仿宋" w:cs="仿宋"/>
          <w:b/>
          <w:bCs/>
          <w:color w:val="auto"/>
          <w:sz w:val="24"/>
          <w:szCs w:val="24"/>
          <w:lang w:val="en-US" w:eastAsia="zh-CN"/>
        </w:rPr>
        <w:t>中标</w:t>
      </w:r>
      <w:r>
        <w:rPr>
          <w:rFonts w:hint="eastAsia" w:ascii="仿宋" w:hAnsi="仿宋" w:eastAsia="仿宋" w:cs="仿宋"/>
          <w:b/>
          <w:bCs/>
          <w:color w:val="auto"/>
          <w:sz w:val="24"/>
          <w:szCs w:val="24"/>
          <w:lang w:eastAsia="zh-CN"/>
        </w:rPr>
        <w:t>单位</w:t>
      </w:r>
      <w:r>
        <w:rPr>
          <w:rFonts w:hint="eastAsia" w:ascii="仿宋" w:hAnsi="仿宋" w:eastAsia="仿宋" w:cs="仿宋"/>
          <w:b/>
          <w:bCs/>
          <w:color w:val="auto"/>
          <w:sz w:val="24"/>
          <w:szCs w:val="24"/>
        </w:rPr>
        <w:t>投标文件承诺保修期延长，按延长后的工程保修期执行</w:t>
      </w:r>
      <w:r>
        <w:rPr>
          <w:rFonts w:hint="eastAsia" w:ascii="仿宋" w:hAnsi="仿宋" w:eastAsia="仿宋" w:cs="仿宋"/>
          <w:b/>
          <w:bCs/>
          <w:color w:val="auto"/>
          <w:sz w:val="24"/>
          <w:szCs w:val="24"/>
          <w:lang w:eastAsia="zh-CN"/>
        </w:rPr>
        <w:t>。</w:t>
      </w:r>
    </w:p>
    <w:p>
      <w:pPr>
        <w:keepNext w:val="0"/>
        <w:keepLines w:val="0"/>
        <w:pageBreakBefore w:val="0"/>
        <w:widowControl w:val="0"/>
        <w:numPr>
          <w:ilvl w:val="0"/>
          <w:numId w:val="0"/>
        </w:numPr>
        <w:tabs>
          <w:tab w:val="left" w:pos="7686"/>
        </w:tabs>
        <w:kinsoku/>
        <w:wordWrap/>
        <w:overflowPunct/>
        <w:topLinePunct w:val="0"/>
        <w:autoSpaceDE w:val="0"/>
        <w:autoSpaceDN w:val="0"/>
        <w:bidi w:val="0"/>
        <w:adjustRightInd w:val="0"/>
        <w:snapToGrid w:val="0"/>
        <w:spacing w:before="0"/>
        <w:ind w:leftChars="0" w:right="0" w:rightChars="0"/>
        <w:jc w:val="left"/>
        <w:textAlignment w:val="auto"/>
        <w:rPr>
          <w:rFonts w:hint="eastAsia" w:ascii="仿宋" w:hAnsi="仿宋" w:eastAsia="仿宋" w:cs="仿宋"/>
          <w:sz w:val="24"/>
          <w:szCs w:val="24"/>
        </w:rPr>
      </w:pPr>
      <w:r>
        <w:rPr>
          <w:rFonts w:hint="eastAsia" w:ascii="仿宋" w:hAnsi="仿宋" w:eastAsia="仿宋" w:cs="仿宋"/>
          <w:b/>
          <w:sz w:val="24"/>
          <w:szCs w:val="24"/>
          <w:lang w:eastAsia="zh-CN"/>
        </w:rPr>
        <w:t>五、</w:t>
      </w:r>
      <w:r>
        <w:rPr>
          <w:rFonts w:hint="eastAsia" w:ascii="仿宋" w:hAnsi="仿宋" w:eastAsia="仿宋" w:cs="仿宋"/>
          <w:b/>
          <w:sz w:val="24"/>
          <w:szCs w:val="24"/>
        </w:rPr>
        <w:t>工程总承包金</w:t>
      </w:r>
      <w:r>
        <w:rPr>
          <w:rFonts w:hint="eastAsia" w:ascii="仿宋" w:hAnsi="仿宋" w:eastAsia="仿宋" w:cs="仿宋"/>
          <w:b/>
          <w:spacing w:val="3"/>
          <w:sz w:val="24"/>
          <w:szCs w:val="24"/>
        </w:rPr>
        <w:t>额</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rPr>
        <w:t>。</w:t>
      </w:r>
    </w:p>
    <w:p>
      <w:pPr>
        <w:keepNext w:val="0"/>
        <w:keepLines w:val="0"/>
        <w:pageBreakBefore w:val="0"/>
        <w:widowControl w:val="0"/>
        <w:numPr>
          <w:ilvl w:val="0"/>
          <w:numId w:val="0"/>
        </w:numPr>
        <w:tabs>
          <w:tab w:val="left" w:pos="7686"/>
        </w:tabs>
        <w:kinsoku/>
        <w:wordWrap/>
        <w:overflowPunct/>
        <w:topLinePunct w:val="0"/>
        <w:autoSpaceDE w:val="0"/>
        <w:autoSpaceDN w:val="0"/>
        <w:bidi w:val="0"/>
        <w:adjustRightInd w:val="0"/>
        <w:snapToGrid w:val="0"/>
        <w:spacing w:before="0"/>
        <w:ind w:leftChars="0" w:right="0" w:rightChars="0"/>
        <w:jc w:val="left"/>
        <w:textAlignment w:val="auto"/>
        <w:rPr>
          <w:rFonts w:hint="eastAsia" w:ascii="仿宋" w:hAnsi="仿宋" w:eastAsia="仿宋" w:cs="仿宋"/>
          <w:sz w:val="24"/>
          <w:szCs w:val="24"/>
        </w:rPr>
      </w:pPr>
    </w:p>
    <w:p>
      <w:pPr>
        <w:keepNext w:val="0"/>
        <w:keepLines w:val="0"/>
        <w:pageBreakBefore w:val="0"/>
        <w:widowControl w:val="0"/>
        <w:tabs>
          <w:tab w:val="left" w:pos="4950"/>
          <w:tab w:val="left" w:pos="7677"/>
        </w:tabs>
        <w:kinsoku/>
        <w:wordWrap/>
        <w:overflowPunct/>
        <w:topLinePunct w:val="0"/>
        <w:autoSpaceDE w:val="0"/>
        <w:autoSpaceDN w:val="0"/>
        <w:bidi w:val="0"/>
        <w:adjustRightInd w:val="0"/>
        <w:snapToGrid w:val="0"/>
        <w:spacing w:before="0" w:line="422" w:lineRule="auto"/>
        <w:ind w:left="1053" w:leftChars="218" w:right="0" w:hanging="595" w:hangingChars="248"/>
        <w:jc w:val="left"/>
        <w:textAlignment w:val="auto"/>
        <w:rPr>
          <w:rFonts w:hint="eastAsia" w:ascii="仿宋" w:hAnsi="仿宋" w:eastAsia="仿宋" w:cs="仿宋"/>
          <w:b/>
          <w:sz w:val="28"/>
          <w:szCs w:val="28"/>
        </w:rPr>
      </w:pPr>
      <w:r>
        <w:rPr>
          <w:rFonts w:hint="eastAsia" w:ascii="仿宋" w:hAnsi="仿宋" w:eastAsia="仿宋" w:cs="仿宋"/>
          <w:sz w:val="24"/>
          <w:szCs w:val="24"/>
        </w:rPr>
        <w:t>（人民币大写</w:t>
      </w:r>
      <w:r>
        <w:rPr>
          <w:rFonts w:hint="eastAsia" w:ascii="仿宋" w:hAnsi="仿宋" w:eastAsia="仿宋" w:cs="仿宋"/>
          <w:spacing w:val="-120"/>
          <w:sz w:val="24"/>
          <w:szCs w:val="24"/>
          <w:lang w:eastAsia="zh-CN"/>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u w:val="single"/>
        </w:rPr>
        <w:tab/>
      </w:r>
      <w:r>
        <w:rPr>
          <w:rFonts w:hint="eastAsia" w:ascii="仿宋" w:hAnsi="仿宋" w:eastAsia="仿宋" w:cs="仿宋"/>
          <w:spacing w:val="-18"/>
          <w:sz w:val="24"/>
          <w:szCs w:val="24"/>
        </w:rPr>
        <w:t>。</w:t>
      </w:r>
    </w:p>
    <w:p>
      <w:pPr>
        <w:tabs>
          <w:tab w:val="left" w:pos="4950"/>
          <w:tab w:val="left" w:pos="7677"/>
        </w:tabs>
        <w:autoSpaceDE w:val="0"/>
        <w:autoSpaceDN w:val="0"/>
        <w:adjustRightInd w:val="0"/>
        <w:snapToGrid w:val="0"/>
        <w:spacing w:line="360" w:lineRule="auto"/>
        <w:jc w:val="center"/>
        <w:rPr>
          <w:rFonts w:hint="eastAsia" w:ascii="仿宋" w:hAnsi="仿宋" w:eastAsia="仿宋" w:cs="仿宋"/>
          <w:b/>
          <w:sz w:val="28"/>
          <w:szCs w:val="28"/>
        </w:rPr>
      </w:pPr>
    </w:p>
    <w:p>
      <w:pPr>
        <w:tabs>
          <w:tab w:val="left" w:pos="4950"/>
          <w:tab w:val="left" w:pos="7677"/>
        </w:tabs>
        <w:autoSpaceDE w:val="0"/>
        <w:autoSpaceDN w:val="0"/>
        <w:adjustRightInd w:val="0"/>
        <w:snapToGrid w:val="0"/>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第一、二部分 合同协议书及通用条款</w:t>
      </w:r>
    </w:p>
    <w:p>
      <w:pPr>
        <w:pStyle w:val="20"/>
        <w:autoSpaceDE w:val="0"/>
        <w:autoSpaceDN w:val="0"/>
        <w:adjustRightInd w:val="0"/>
        <w:snapToGrid w:val="0"/>
        <w:spacing w:line="360" w:lineRule="auto"/>
        <w:ind w:firstLine="456" w:firstLineChars="200"/>
        <w:rPr>
          <w:rFonts w:hint="eastAsia" w:ascii="仿宋" w:hAnsi="仿宋" w:eastAsia="仿宋" w:cs="仿宋"/>
          <w:sz w:val="24"/>
        </w:rPr>
      </w:pPr>
      <w:r>
        <w:rPr>
          <w:rFonts w:hint="eastAsia" w:ascii="仿宋" w:hAnsi="仿宋" w:eastAsia="仿宋" w:cs="仿宋"/>
          <w:spacing w:val="-6"/>
          <w:sz w:val="24"/>
        </w:rPr>
        <w:t>采用国家工商行政管理局和建设部颁发的《建设工程施工合同</w:t>
      </w:r>
      <w:r>
        <w:rPr>
          <w:rFonts w:hint="eastAsia" w:ascii="仿宋" w:hAnsi="仿宋" w:eastAsia="仿宋" w:cs="仿宋"/>
          <w:spacing w:val="-216"/>
          <w:sz w:val="24"/>
        </w:rPr>
        <w:t>》</w:t>
      </w:r>
      <w:r>
        <w:rPr>
          <w:rFonts w:hint="eastAsia" w:ascii="仿宋" w:hAnsi="仿宋" w:eastAsia="仿宋" w:cs="仿宋"/>
          <w:sz w:val="24"/>
          <w:szCs w:val="24"/>
        </w:rPr>
        <w:t>（GF-2017-0201）“示范文本</w:t>
      </w:r>
      <w:r>
        <w:rPr>
          <w:rFonts w:hint="eastAsia" w:ascii="仿宋" w:hAnsi="仿宋" w:eastAsia="仿宋" w:cs="仿宋"/>
          <w:spacing w:val="-24"/>
          <w:sz w:val="24"/>
        </w:rPr>
        <w:t>。</w:t>
      </w:r>
    </w:p>
    <w:p>
      <w:pPr>
        <w:pStyle w:val="7"/>
        <w:keepNext w:val="0"/>
        <w:keepLines w:val="0"/>
        <w:tabs>
          <w:tab w:val="left" w:pos="5435"/>
        </w:tabs>
        <w:autoSpaceDE w:val="0"/>
        <w:autoSpaceDN w:val="0"/>
        <w:adjustRightInd w:val="0"/>
        <w:snapToGrid w:val="0"/>
        <w:spacing w:before="0" w:line="360" w:lineRule="auto"/>
        <w:jc w:val="center"/>
        <w:rPr>
          <w:rFonts w:hint="eastAsia" w:ascii="仿宋" w:hAnsi="仿宋" w:eastAsia="仿宋" w:cs="仿宋"/>
        </w:rPr>
      </w:pPr>
    </w:p>
    <w:p>
      <w:pPr>
        <w:pStyle w:val="7"/>
        <w:keepNext w:val="0"/>
        <w:keepLines w:val="0"/>
        <w:tabs>
          <w:tab w:val="left" w:pos="5435"/>
        </w:tabs>
        <w:autoSpaceDE w:val="0"/>
        <w:autoSpaceDN w:val="0"/>
        <w:adjustRightInd w:val="0"/>
        <w:snapToGrid w:val="0"/>
        <w:spacing w:before="0" w:line="360" w:lineRule="auto"/>
        <w:jc w:val="center"/>
        <w:rPr>
          <w:rFonts w:hint="eastAsia" w:ascii="仿宋" w:hAnsi="仿宋" w:eastAsia="仿宋" w:cs="仿宋"/>
        </w:rPr>
      </w:pPr>
    </w:p>
    <w:p>
      <w:pPr>
        <w:pStyle w:val="7"/>
        <w:keepNext w:val="0"/>
        <w:keepLines w:val="0"/>
        <w:tabs>
          <w:tab w:val="left" w:pos="5435"/>
        </w:tabs>
        <w:autoSpaceDE w:val="0"/>
        <w:autoSpaceDN w:val="0"/>
        <w:adjustRightInd w:val="0"/>
        <w:snapToGrid w:val="0"/>
        <w:spacing w:before="0" w:line="360" w:lineRule="auto"/>
        <w:jc w:val="center"/>
        <w:rPr>
          <w:rFonts w:hint="eastAsia" w:ascii="仿宋" w:hAnsi="仿宋" w:eastAsia="仿宋" w:cs="仿宋"/>
        </w:rPr>
      </w:pPr>
      <w:r>
        <w:rPr>
          <w:rFonts w:hint="eastAsia" w:ascii="仿宋" w:hAnsi="仿宋" w:eastAsia="仿宋" w:cs="仿宋"/>
        </w:rPr>
        <w:t>第三部分 专用条款</w:t>
      </w:r>
    </w:p>
    <w:p>
      <w:pPr>
        <w:widowControl/>
        <w:spacing w:line="360" w:lineRule="auto"/>
        <w:jc w:val="left"/>
        <w:rPr>
          <w:rFonts w:hint="eastAsia" w:ascii="仿宋" w:hAnsi="仿宋" w:eastAsia="仿宋" w:cs="仿宋"/>
          <w:b/>
          <w:color w:val="auto"/>
          <w:spacing w:val="-3"/>
          <w:w w:val="95"/>
          <w:sz w:val="24"/>
        </w:rPr>
      </w:pPr>
      <w:r>
        <w:rPr>
          <w:rFonts w:hint="eastAsia" w:ascii="仿宋" w:hAnsi="仿宋" w:eastAsia="仿宋" w:cs="仿宋"/>
          <w:b/>
          <w:spacing w:val="-3"/>
          <w:w w:val="95"/>
          <w:sz w:val="24"/>
        </w:rPr>
        <w:t>一、合同文</w:t>
      </w:r>
      <w:r>
        <w:rPr>
          <w:rFonts w:hint="eastAsia" w:ascii="仿宋" w:hAnsi="仿宋" w:eastAsia="仿宋" w:cs="仿宋"/>
          <w:b/>
          <w:color w:val="auto"/>
          <w:spacing w:val="-3"/>
          <w:w w:val="95"/>
          <w:sz w:val="24"/>
        </w:rPr>
        <w:t>件组成及解释顺序：</w:t>
      </w:r>
      <w:r>
        <w:rPr>
          <w:rFonts w:hint="eastAsia" w:ascii="仿宋" w:hAnsi="仿宋" w:eastAsia="仿宋" w:cs="仿宋"/>
          <w:color w:val="auto"/>
          <w:spacing w:val="-10"/>
          <w:sz w:val="24"/>
          <w:u w:val="single"/>
        </w:rPr>
        <w:t>（1）为履行本合同签定的协议书；（2）本合同协议书；（3）中标通知书；（4）工程招标文件及答疑纪要；（5）本合同专用条款；（6）本合同通用条款；（7）询标纪要；（8）招投标文件；（9）标准、规范及有关技术文件；（10）图纸；（11）工程量清单。</w:t>
      </w:r>
    </w:p>
    <w:p>
      <w:pPr>
        <w:widowControl/>
        <w:spacing w:line="360" w:lineRule="auto"/>
        <w:jc w:val="left"/>
        <w:rPr>
          <w:rFonts w:hint="eastAsia" w:ascii="仿宋" w:hAnsi="仿宋" w:eastAsia="仿宋" w:cs="仿宋"/>
          <w:color w:val="FF0000"/>
          <w:kern w:val="0"/>
          <w:sz w:val="24"/>
        </w:rPr>
      </w:pPr>
      <w:r>
        <w:rPr>
          <w:rFonts w:hint="eastAsia" w:ascii="仿宋" w:hAnsi="仿宋" w:eastAsia="仿宋" w:cs="仿宋"/>
          <w:b/>
          <w:color w:val="auto"/>
          <w:spacing w:val="-3"/>
          <w:w w:val="95"/>
          <w:sz w:val="24"/>
        </w:rPr>
        <w:t>二、工期延误：</w:t>
      </w:r>
      <w:r>
        <w:rPr>
          <w:rFonts w:hint="eastAsia" w:ascii="仿宋" w:hAnsi="仿宋" w:eastAsia="仿宋" w:cs="仿宋"/>
          <w:color w:val="auto"/>
          <w:spacing w:val="-3"/>
          <w:w w:val="95"/>
          <w:sz w:val="24"/>
        </w:rPr>
        <w:t>1.除不可抗力原因造成竣工工期延误，经甲方确认，工期相应顺延；2.因乙方责任不能按期开工或无故中途停工而耽误工期的，工期不顺延；3.因乙方原因造成工程质量存在问题的，返工费用由乙方承担，工期不顺延。4.</w:t>
      </w:r>
      <w:r>
        <w:rPr>
          <w:rFonts w:hint="eastAsia" w:ascii="仿宋" w:hAnsi="仿宋" w:eastAsia="仿宋" w:cs="仿宋"/>
          <w:color w:val="auto"/>
          <w:spacing w:val="-10"/>
          <w:sz w:val="24"/>
          <w:u w:val="single"/>
        </w:rPr>
        <w:t>招标范围以外增加的工程量以及工程变更带来的返工，无论超过多少量、多少次都不能影响</w:t>
      </w:r>
      <w:r>
        <w:rPr>
          <w:rFonts w:hint="eastAsia" w:ascii="仿宋" w:hAnsi="仿宋" w:eastAsia="仿宋" w:cs="仿宋"/>
          <w:spacing w:val="-10"/>
          <w:sz w:val="24"/>
          <w:u w:val="single"/>
        </w:rPr>
        <w:t>施工进度及竣工时间，工期不顺延；</w:t>
      </w:r>
      <w:r>
        <w:rPr>
          <w:rFonts w:hint="eastAsia" w:ascii="仿宋" w:hAnsi="仿宋" w:eastAsia="仿宋" w:cs="仿宋"/>
          <w:color w:val="FF0000"/>
          <w:kern w:val="0"/>
          <w:sz w:val="24"/>
        </w:rPr>
        <w:t xml:space="preserve"> </w:t>
      </w:r>
    </w:p>
    <w:p>
      <w:pPr>
        <w:pStyle w:val="20"/>
        <w:autoSpaceDE w:val="0"/>
        <w:autoSpaceDN w:val="0"/>
        <w:adjustRightInd w:val="0"/>
        <w:snapToGrid w:val="0"/>
        <w:spacing w:line="360" w:lineRule="auto"/>
        <w:rPr>
          <w:rFonts w:hint="eastAsia" w:ascii="仿宋" w:hAnsi="仿宋" w:eastAsia="仿宋" w:cs="仿宋"/>
          <w:b/>
          <w:bCs/>
          <w:sz w:val="24"/>
        </w:rPr>
      </w:pPr>
      <w:r>
        <w:rPr>
          <w:rFonts w:hint="eastAsia" w:ascii="仿宋" w:hAnsi="仿宋" w:eastAsia="仿宋" w:cs="仿宋"/>
          <w:b/>
          <w:bCs/>
          <w:sz w:val="24"/>
        </w:rPr>
        <w:t>三、工程施工质量、安全要求：</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sz w:val="24"/>
        </w:rPr>
        <w:t>1、所有的材料、设备、施工</w:t>
      </w:r>
      <w:r>
        <w:rPr>
          <w:rFonts w:hint="eastAsia" w:ascii="仿宋" w:hAnsi="仿宋" w:eastAsia="仿宋" w:cs="仿宋"/>
          <w:color w:val="auto"/>
          <w:sz w:val="24"/>
        </w:rPr>
        <w:t>工艺和工程质量检验均应遵照国家、省颁布的技术标准、规范和符合施工图纸的内容、标号，材料须有法定的材质证明。</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2、乙方应建立质量保证体系，选派有经验的工程技术人员对施工现场的各个施工</w:t>
      </w:r>
      <w:r>
        <w:rPr>
          <w:rFonts w:hint="eastAsia" w:ascii="仿宋" w:hAnsi="仿宋" w:eastAsia="仿宋" w:cs="仿宋"/>
          <w:color w:val="auto"/>
          <w:spacing w:val="-3"/>
          <w:sz w:val="24"/>
        </w:rPr>
        <w:t>环节和工程质量进行全过程的检查，详细做好质量检查记录，乙方的质检人员应及时向监理人报告检查中发现的问题，并提供必要的资料。</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3、对隐蔽工程，须由监理单位、甲方进行检查验收，重要的隐蔽工程须由质量管理</w:t>
      </w:r>
      <w:r>
        <w:rPr>
          <w:rFonts w:hint="eastAsia" w:ascii="仿宋" w:hAnsi="仿宋" w:eastAsia="仿宋" w:cs="仿宋"/>
          <w:color w:val="auto"/>
          <w:spacing w:val="-5"/>
          <w:sz w:val="24"/>
        </w:rPr>
        <w:t>单位、质监</w:t>
      </w:r>
      <w:r>
        <w:rPr>
          <w:rFonts w:hint="eastAsia" w:ascii="仿宋" w:hAnsi="仿宋" w:eastAsia="仿宋" w:cs="仿宋"/>
          <w:color w:val="auto"/>
          <w:sz w:val="24"/>
        </w:rPr>
        <w:t>（</w:t>
      </w:r>
      <w:r>
        <w:rPr>
          <w:rFonts w:hint="eastAsia" w:ascii="仿宋" w:hAnsi="仿宋" w:eastAsia="仿宋" w:cs="仿宋"/>
          <w:color w:val="auto"/>
          <w:spacing w:val="-2"/>
          <w:sz w:val="24"/>
        </w:rPr>
        <w:t>指政府质监工程，下同</w:t>
      </w:r>
      <w:r>
        <w:rPr>
          <w:rFonts w:hint="eastAsia" w:ascii="仿宋" w:hAnsi="仿宋" w:eastAsia="仿宋" w:cs="仿宋"/>
          <w:color w:val="auto"/>
          <w:spacing w:val="-120"/>
          <w:sz w:val="24"/>
        </w:rPr>
        <w:t>）</w:t>
      </w:r>
      <w:r>
        <w:rPr>
          <w:rFonts w:hint="eastAsia" w:ascii="仿宋" w:hAnsi="仿宋" w:eastAsia="仿宋" w:cs="仿宋"/>
          <w:color w:val="auto"/>
          <w:spacing w:val="-5"/>
          <w:sz w:val="24"/>
        </w:rPr>
        <w:t xml:space="preserve">、甲方检查验收，经办理隐蔽工程验收签证手续， </w:t>
      </w:r>
      <w:r>
        <w:rPr>
          <w:rFonts w:hint="eastAsia" w:ascii="仿宋" w:hAnsi="仿宋" w:eastAsia="仿宋" w:cs="仿宋"/>
          <w:color w:val="auto"/>
          <w:sz w:val="24"/>
        </w:rPr>
        <w:t>方能进行下道工序。</w:t>
      </w:r>
    </w:p>
    <w:p>
      <w:pPr>
        <w:autoSpaceDE w:val="0"/>
        <w:autoSpaceDN w:val="0"/>
        <w:adjustRightInd w:val="0"/>
        <w:snapToGrid w:val="0"/>
        <w:spacing w:line="360" w:lineRule="auto"/>
        <w:jc w:val="left"/>
        <w:rPr>
          <w:rFonts w:hint="eastAsia" w:ascii="仿宋" w:hAnsi="仿宋" w:eastAsia="仿宋" w:cs="仿宋"/>
          <w:color w:val="auto"/>
          <w:sz w:val="24"/>
        </w:rPr>
      </w:pPr>
      <w:r>
        <w:rPr>
          <w:rFonts w:hint="eastAsia" w:ascii="仿宋" w:hAnsi="仿宋" w:eastAsia="仿宋" w:cs="仿宋"/>
          <w:color w:val="auto"/>
          <w:sz w:val="24"/>
        </w:rPr>
        <w:t>4、</w:t>
      </w:r>
      <w:r>
        <w:rPr>
          <w:rFonts w:hint="eastAsia" w:ascii="仿宋" w:hAnsi="仿宋" w:eastAsia="仿宋" w:cs="仿宋"/>
          <w:color w:val="auto"/>
          <w:sz w:val="24"/>
          <w:lang w:eastAsia="zh-CN"/>
        </w:rPr>
        <w:t>乙方</w:t>
      </w:r>
      <w:r>
        <w:rPr>
          <w:rFonts w:hint="eastAsia" w:ascii="仿宋" w:hAnsi="仿宋" w:eastAsia="仿宋" w:cs="仿宋"/>
          <w:color w:val="auto"/>
          <w:sz w:val="24"/>
        </w:rPr>
        <w:t>必须落实相关人员驻现场管理安全、文明施工，</w:t>
      </w:r>
      <w:r>
        <w:rPr>
          <w:rFonts w:hint="eastAsia" w:ascii="仿宋" w:hAnsi="仿宋" w:eastAsia="仿宋" w:cs="仿宋"/>
          <w:color w:val="auto"/>
          <w:sz w:val="24"/>
          <w:lang w:eastAsia="zh-CN"/>
        </w:rPr>
        <w:t>乙方</w:t>
      </w:r>
      <w:r>
        <w:rPr>
          <w:rFonts w:hint="eastAsia" w:ascii="仿宋" w:hAnsi="仿宋" w:eastAsia="仿宋" w:cs="仿宋"/>
          <w:color w:val="auto"/>
          <w:sz w:val="24"/>
        </w:rPr>
        <w:t>必须严格防范现场消防安全，严格管理施工人员，</w:t>
      </w:r>
      <w:r>
        <w:rPr>
          <w:rFonts w:hint="eastAsia" w:ascii="仿宋" w:hAnsi="仿宋" w:eastAsia="仿宋" w:cs="仿宋"/>
          <w:color w:val="auto"/>
          <w:sz w:val="24"/>
          <w:lang w:eastAsia="zh-CN"/>
        </w:rPr>
        <w:t>乙方</w:t>
      </w:r>
      <w:r>
        <w:rPr>
          <w:rFonts w:hint="eastAsia" w:ascii="仿宋" w:hAnsi="仿宋" w:eastAsia="仿宋" w:cs="仿宋"/>
          <w:color w:val="auto"/>
          <w:sz w:val="24"/>
        </w:rPr>
        <w:t>在现场安全管理、文明施工等方面存在问题或隐患的，隐患自改，如发生安全责任事故，</w:t>
      </w:r>
      <w:r>
        <w:rPr>
          <w:rFonts w:hint="eastAsia" w:ascii="仿宋" w:hAnsi="仿宋" w:eastAsia="仿宋" w:cs="仿宋"/>
          <w:color w:val="auto"/>
          <w:sz w:val="24"/>
          <w:lang w:eastAsia="zh-CN"/>
        </w:rPr>
        <w:t>后果</w:t>
      </w:r>
      <w:r>
        <w:rPr>
          <w:rFonts w:hint="eastAsia" w:ascii="仿宋" w:hAnsi="仿宋" w:eastAsia="仿宋" w:cs="仿宋"/>
          <w:color w:val="auto"/>
          <w:sz w:val="24"/>
        </w:rPr>
        <w:t>由乙方</w:t>
      </w:r>
      <w:r>
        <w:rPr>
          <w:rFonts w:hint="eastAsia" w:ascii="仿宋" w:hAnsi="仿宋" w:eastAsia="仿宋" w:cs="仿宋"/>
          <w:color w:val="auto"/>
          <w:sz w:val="24"/>
          <w:lang w:eastAsia="zh-CN"/>
        </w:rPr>
        <w:t>自负</w:t>
      </w:r>
      <w:r>
        <w:rPr>
          <w:rFonts w:hint="eastAsia" w:ascii="仿宋" w:hAnsi="仿宋" w:eastAsia="仿宋" w:cs="仿宋"/>
          <w:color w:val="auto"/>
          <w:sz w:val="24"/>
        </w:rPr>
        <w:t>。</w:t>
      </w:r>
    </w:p>
    <w:p>
      <w:pPr>
        <w:pStyle w:val="20"/>
        <w:autoSpaceDE w:val="0"/>
        <w:autoSpaceDN w:val="0"/>
        <w:adjustRightInd w:val="0"/>
        <w:snapToGrid w:val="0"/>
        <w:spacing w:line="360" w:lineRule="auto"/>
        <w:rPr>
          <w:rFonts w:hint="eastAsia" w:ascii="仿宋" w:hAnsi="仿宋" w:eastAsia="仿宋" w:cs="仿宋"/>
          <w:b/>
          <w:bCs/>
          <w:sz w:val="24"/>
        </w:rPr>
      </w:pPr>
      <w:r>
        <w:rPr>
          <w:rFonts w:hint="eastAsia" w:ascii="仿宋" w:hAnsi="仿宋" w:eastAsia="仿宋" w:cs="仿宋"/>
          <w:b/>
          <w:bCs/>
          <w:sz w:val="24"/>
        </w:rPr>
        <w:t>四、项目经理</w:t>
      </w:r>
    </w:p>
    <w:p>
      <w:pPr>
        <w:pStyle w:val="20"/>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sz w:val="24"/>
        </w:rPr>
        <w:t>姓    名：</w:t>
      </w:r>
      <w:r>
        <w:rPr>
          <w:rFonts w:hint="eastAsia" w:ascii="仿宋" w:hAnsi="仿宋" w:eastAsia="仿宋" w:cs="仿宋"/>
          <w:sz w:val="24"/>
          <w:u w:val="single"/>
        </w:rPr>
        <w:t>         </w:t>
      </w:r>
      <w:r>
        <w:rPr>
          <w:rFonts w:hint="eastAsia" w:ascii="仿宋" w:hAnsi="仿宋" w:eastAsia="仿宋" w:cs="仿宋"/>
          <w:sz w:val="24"/>
        </w:rPr>
        <w:t>；</w:t>
      </w:r>
    </w:p>
    <w:p>
      <w:pPr>
        <w:pStyle w:val="20"/>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sz w:val="24"/>
        </w:rPr>
        <w:t>身份证号：</w:t>
      </w:r>
      <w:r>
        <w:rPr>
          <w:rFonts w:hint="eastAsia" w:ascii="仿宋" w:hAnsi="仿宋" w:eastAsia="仿宋" w:cs="仿宋"/>
          <w:sz w:val="24"/>
          <w:u w:val="single"/>
        </w:rPr>
        <w:t>         </w:t>
      </w:r>
      <w:r>
        <w:rPr>
          <w:rFonts w:hint="eastAsia" w:ascii="仿宋" w:hAnsi="仿宋" w:eastAsia="仿宋" w:cs="仿宋"/>
          <w:sz w:val="24"/>
        </w:rPr>
        <w:t>；</w:t>
      </w:r>
    </w:p>
    <w:p>
      <w:pPr>
        <w:pStyle w:val="20"/>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sz w:val="24"/>
        </w:rPr>
        <w:t>建造师执业资格等级：</w:t>
      </w:r>
      <w:r>
        <w:rPr>
          <w:rFonts w:hint="eastAsia" w:ascii="仿宋" w:hAnsi="仿宋" w:eastAsia="仿宋" w:cs="仿宋"/>
          <w:sz w:val="24"/>
          <w:u w:val="single"/>
        </w:rPr>
        <w:t>   </w:t>
      </w:r>
      <w:r>
        <w:rPr>
          <w:rFonts w:hint="eastAsia" w:ascii="仿宋" w:hAnsi="仿宋" w:eastAsia="仿宋" w:cs="仿宋"/>
          <w:sz w:val="24"/>
        </w:rPr>
        <w:t>；</w:t>
      </w:r>
    </w:p>
    <w:p>
      <w:pPr>
        <w:pStyle w:val="20"/>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sz w:val="24"/>
        </w:rPr>
        <w:t>建造师注册证书号：</w:t>
      </w:r>
      <w:r>
        <w:rPr>
          <w:rFonts w:hint="eastAsia" w:ascii="仿宋" w:hAnsi="仿宋" w:eastAsia="仿宋" w:cs="仿宋"/>
          <w:sz w:val="24"/>
          <w:u w:val="single"/>
        </w:rPr>
        <w:t> </w:t>
      </w:r>
      <w:r>
        <w:rPr>
          <w:rFonts w:hint="eastAsia" w:ascii="仿宋" w:hAnsi="仿宋" w:eastAsia="仿宋" w:cs="仿宋"/>
          <w:sz w:val="24"/>
        </w:rPr>
        <w:t>；</w:t>
      </w:r>
    </w:p>
    <w:p>
      <w:pPr>
        <w:pStyle w:val="20"/>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sz w:val="24"/>
        </w:rPr>
        <w:t>建造师执业印章号：</w:t>
      </w:r>
      <w:r>
        <w:rPr>
          <w:rFonts w:hint="eastAsia" w:ascii="仿宋" w:hAnsi="仿宋" w:eastAsia="仿宋" w:cs="仿宋"/>
          <w:sz w:val="24"/>
          <w:u w:val="single"/>
        </w:rPr>
        <w:t> </w:t>
      </w:r>
      <w:r>
        <w:rPr>
          <w:rFonts w:hint="eastAsia" w:ascii="仿宋" w:hAnsi="仿宋" w:eastAsia="仿宋" w:cs="仿宋"/>
          <w:sz w:val="24"/>
        </w:rPr>
        <w:t>；</w:t>
      </w:r>
    </w:p>
    <w:p>
      <w:pPr>
        <w:pStyle w:val="20"/>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sz w:val="24"/>
        </w:rPr>
        <w:t>安全生产考核合格证书号：</w:t>
      </w:r>
      <w:r>
        <w:rPr>
          <w:rFonts w:hint="eastAsia" w:ascii="仿宋" w:hAnsi="仿宋" w:eastAsia="仿宋" w:cs="仿宋"/>
          <w:sz w:val="24"/>
          <w:u w:val="single"/>
        </w:rPr>
        <w:t> </w:t>
      </w:r>
      <w:r>
        <w:rPr>
          <w:rFonts w:hint="eastAsia" w:ascii="仿宋" w:hAnsi="仿宋" w:eastAsia="仿宋" w:cs="仿宋"/>
          <w:sz w:val="24"/>
        </w:rPr>
        <w:t>；</w:t>
      </w:r>
    </w:p>
    <w:p>
      <w:pPr>
        <w:pStyle w:val="20"/>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single"/>
        </w:rPr>
        <w:t>         </w:t>
      </w:r>
      <w:r>
        <w:rPr>
          <w:rFonts w:hint="eastAsia" w:ascii="仿宋" w:hAnsi="仿宋" w:eastAsia="仿宋" w:cs="仿宋"/>
          <w:sz w:val="24"/>
        </w:rPr>
        <w:t>；</w:t>
      </w:r>
    </w:p>
    <w:p>
      <w:pPr>
        <w:pStyle w:val="20"/>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sz w:val="24"/>
        </w:rPr>
        <w:t>电子信箱：</w:t>
      </w:r>
      <w:r>
        <w:rPr>
          <w:rFonts w:hint="eastAsia" w:ascii="仿宋" w:hAnsi="仿宋" w:eastAsia="仿宋" w:cs="仿宋"/>
          <w:sz w:val="24"/>
          <w:u w:val="single"/>
        </w:rPr>
        <w:t>         </w:t>
      </w:r>
      <w:r>
        <w:rPr>
          <w:rFonts w:hint="eastAsia" w:ascii="仿宋" w:hAnsi="仿宋" w:eastAsia="仿宋" w:cs="仿宋"/>
          <w:sz w:val="24"/>
        </w:rPr>
        <w:t>；</w:t>
      </w:r>
    </w:p>
    <w:p>
      <w:pPr>
        <w:pStyle w:val="20"/>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sz w:val="24"/>
        </w:rPr>
        <w:t>通信地址：</w:t>
      </w:r>
      <w:r>
        <w:rPr>
          <w:rFonts w:hint="eastAsia" w:ascii="仿宋" w:hAnsi="仿宋" w:eastAsia="仿宋" w:cs="仿宋"/>
          <w:sz w:val="24"/>
          <w:u w:val="single"/>
        </w:rPr>
        <w:t>         </w:t>
      </w:r>
      <w:r>
        <w:rPr>
          <w:rFonts w:hint="eastAsia" w:ascii="仿宋" w:hAnsi="仿宋" w:eastAsia="仿宋" w:cs="仿宋"/>
          <w:sz w:val="24"/>
        </w:rPr>
        <w:t>；</w:t>
      </w:r>
    </w:p>
    <w:p>
      <w:pPr>
        <w:autoSpaceDE w:val="0"/>
        <w:autoSpaceDN w:val="0"/>
        <w:adjustRightInd w:val="0"/>
        <w:snapToGrid w:val="0"/>
        <w:spacing w:line="360" w:lineRule="auto"/>
        <w:jc w:val="left"/>
        <w:rPr>
          <w:rFonts w:hint="eastAsia" w:ascii="仿宋" w:hAnsi="仿宋" w:eastAsia="仿宋" w:cs="仿宋"/>
          <w:b/>
          <w:color w:val="auto"/>
          <w:sz w:val="24"/>
        </w:rPr>
      </w:pPr>
      <w:r>
        <w:rPr>
          <w:rFonts w:hint="eastAsia" w:ascii="仿宋" w:hAnsi="仿宋" w:eastAsia="仿宋" w:cs="仿宋"/>
          <w:b/>
          <w:sz w:val="24"/>
        </w:rPr>
        <w:t>五、</w:t>
      </w:r>
      <w:r>
        <w:rPr>
          <w:rFonts w:hint="eastAsia" w:ascii="仿宋" w:hAnsi="仿宋" w:eastAsia="仿宋" w:cs="仿宋"/>
          <w:b/>
          <w:color w:val="auto"/>
          <w:sz w:val="24"/>
        </w:rPr>
        <w:t>工程价款及调整：</w:t>
      </w:r>
    </w:p>
    <w:p>
      <w:pPr>
        <w:pStyle w:val="20"/>
        <w:tabs>
          <w:tab w:val="left" w:pos="4316"/>
          <w:tab w:val="left" w:pos="6116"/>
        </w:tabs>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1、本合同价款采用</w:t>
      </w:r>
      <w:r>
        <w:rPr>
          <w:rFonts w:hint="eastAsia" w:ascii="仿宋" w:hAnsi="仿宋" w:eastAsia="仿宋" w:cs="仿宋"/>
          <w:color w:val="auto"/>
          <w:sz w:val="24"/>
          <w:u w:val="single"/>
        </w:rPr>
        <w:t xml:space="preserve">   固定单价   </w:t>
      </w:r>
      <w:r>
        <w:rPr>
          <w:rFonts w:hint="eastAsia" w:ascii="仿宋" w:hAnsi="仿宋" w:eastAsia="仿宋" w:cs="仿宋"/>
          <w:color w:val="auto"/>
          <w:sz w:val="24"/>
        </w:rPr>
        <w:t>方式确定，工程量按时结算。</w:t>
      </w:r>
    </w:p>
    <w:p>
      <w:pPr>
        <w:pStyle w:val="114"/>
        <w:tabs>
          <w:tab w:val="left" w:pos="1564"/>
        </w:tabs>
        <w:autoSpaceDE w:val="0"/>
        <w:autoSpaceDN w:val="0"/>
        <w:adjustRightInd w:val="0"/>
        <w:snapToGrid w:val="0"/>
        <w:spacing w:line="360" w:lineRule="auto"/>
        <w:ind w:left="-609" w:leftChars="-290" w:firstLine="360" w:firstLineChars="150"/>
        <w:jc w:val="left"/>
        <w:rPr>
          <w:rFonts w:hint="eastAsia" w:ascii="仿宋" w:hAnsi="仿宋" w:eastAsia="仿宋" w:cs="仿宋"/>
          <w:color w:val="auto"/>
          <w:sz w:val="24"/>
        </w:rPr>
      </w:pPr>
      <w:r>
        <w:rPr>
          <w:rFonts w:hint="eastAsia" w:ascii="仿宋" w:hAnsi="仿宋" w:eastAsia="仿宋" w:cs="仿宋"/>
          <w:color w:val="auto"/>
          <w:sz w:val="24"/>
        </w:rPr>
        <w:t>（1）综合单价包含的风险范围：</w:t>
      </w:r>
    </w:p>
    <w:p>
      <w:pPr>
        <w:pStyle w:val="114"/>
        <w:tabs>
          <w:tab w:val="left" w:pos="1564"/>
        </w:tabs>
        <w:autoSpaceDE w:val="0"/>
        <w:autoSpaceDN w:val="0"/>
        <w:adjustRightInd w:val="0"/>
        <w:snapToGrid w:val="0"/>
        <w:spacing w:line="360" w:lineRule="auto"/>
        <w:ind w:left="-250" w:leftChars="-119" w:firstLine="0" w:firstLineChars="0"/>
        <w:jc w:val="left"/>
        <w:rPr>
          <w:rFonts w:hint="eastAsia" w:ascii="仿宋" w:hAnsi="仿宋" w:eastAsia="仿宋" w:cs="仿宋"/>
          <w:color w:val="auto"/>
          <w:sz w:val="24"/>
          <w:u w:val="single"/>
        </w:rPr>
      </w:pPr>
      <w:r>
        <w:rPr>
          <w:rFonts w:hint="eastAsia" w:ascii="仿宋" w:hAnsi="仿宋" w:eastAsia="仿宋" w:cs="仿宋"/>
          <w:color w:val="auto"/>
          <w:sz w:val="24"/>
          <w:u w:val="single"/>
        </w:rPr>
        <w:t>a．定额、标准、费率及规范调整；b.可能出现的各种不利因素，而影响工期和造价所增加的费用；c.国家政策变化以及一个有经验的承包人可以或应该预见的风险</w:t>
      </w:r>
      <w:r>
        <w:rPr>
          <w:rFonts w:hint="eastAsia" w:ascii="仿宋" w:hAnsi="仿宋" w:eastAsia="仿宋" w:cs="仿宋"/>
          <w:color w:val="auto"/>
          <w:sz w:val="24"/>
        </w:rPr>
        <w:t>风险费用的计算方法：</w:t>
      </w:r>
      <w:r>
        <w:rPr>
          <w:rFonts w:hint="eastAsia" w:ascii="仿宋" w:hAnsi="仿宋" w:eastAsia="仿宋" w:cs="仿宋"/>
          <w:color w:val="auto"/>
          <w:sz w:val="24"/>
          <w:u w:val="single"/>
        </w:rPr>
        <w:t xml:space="preserve"> 以上风险费用应在投标报价时考虑，不再另行计取。</w:t>
      </w:r>
    </w:p>
    <w:p>
      <w:pPr>
        <w:pStyle w:val="114"/>
        <w:tabs>
          <w:tab w:val="left" w:pos="1564"/>
        </w:tabs>
        <w:autoSpaceDE w:val="0"/>
        <w:autoSpaceDN w:val="0"/>
        <w:adjustRightInd w:val="0"/>
        <w:snapToGrid w:val="0"/>
        <w:spacing w:line="360" w:lineRule="auto"/>
        <w:ind w:left="-250" w:leftChars="-119" w:firstLine="0" w:firstLineChars="0"/>
        <w:jc w:val="left"/>
        <w:rPr>
          <w:rFonts w:hint="eastAsia" w:ascii="仿宋" w:hAnsi="仿宋" w:eastAsia="仿宋" w:cs="仿宋"/>
          <w:color w:val="auto"/>
          <w:sz w:val="24"/>
          <w:u w:val="single"/>
        </w:rPr>
      </w:pPr>
      <w:r>
        <w:rPr>
          <w:rFonts w:hint="eastAsia" w:ascii="仿宋" w:hAnsi="仿宋" w:eastAsia="仿宋" w:cs="仿宋"/>
          <w:color w:val="auto"/>
          <w:sz w:val="24"/>
        </w:rPr>
        <w:t>风险范围以外合同价款调整方法：</w:t>
      </w:r>
      <w:r>
        <w:rPr>
          <w:rFonts w:hint="eastAsia" w:ascii="仿宋" w:hAnsi="仿宋" w:eastAsia="仿宋" w:cs="仿宋"/>
          <w:color w:val="auto"/>
          <w:sz w:val="24"/>
          <w:u w:val="single"/>
        </w:rPr>
        <w:t xml:space="preserve">                 </w:t>
      </w:r>
    </w:p>
    <w:p>
      <w:pPr>
        <w:pStyle w:val="114"/>
        <w:tabs>
          <w:tab w:val="left" w:pos="1558"/>
          <w:tab w:val="left" w:pos="8757"/>
        </w:tabs>
        <w:autoSpaceDE w:val="0"/>
        <w:autoSpaceDN w:val="0"/>
        <w:adjustRightInd w:val="0"/>
        <w:snapToGrid w:val="0"/>
        <w:spacing w:line="360" w:lineRule="auto"/>
        <w:ind w:left="-603" w:leftChars="-287" w:firstLine="360" w:firstLineChars="150"/>
        <w:jc w:val="left"/>
        <w:rPr>
          <w:rFonts w:hint="eastAsia" w:ascii="仿宋" w:hAnsi="仿宋" w:eastAsia="仿宋" w:cs="仿宋"/>
          <w:color w:val="auto"/>
          <w:sz w:val="24"/>
        </w:rPr>
      </w:pPr>
      <w:r>
        <w:rPr>
          <w:rFonts w:hint="eastAsia" w:ascii="仿宋" w:hAnsi="仿宋" w:eastAsia="仿宋" w:cs="仿宋"/>
          <w:color w:val="auto"/>
          <w:sz w:val="24"/>
        </w:rPr>
        <w:t>（2）双方约定合同价款的其他调整因素：</w:t>
      </w:r>
      <w:r>
        <w:rPr>
          <w:rFonts w:hint="eastAsia" w:ascii="仿宋" w:hAnsi="仿宋" w:eastAsia="仿宋" w:cs="仿宋"/>
          <w:color w:val="auto"/>
          <w:sz w:val="24"/>
          <w:u w:val="single"/>
        </w:rPr>
        <w:t xml:space="preserve">  工程设计变更及联系单签证          </w:t>
      </w:r>
    </w:p>
    <w:p>
      <w:pPr>
        <w:pStyle w:val="20"/>
        <w:autoSpaceDE w:val="0"/>
        <w:autoSpaceDN w:val="0"/>
        <w:adjustRightInd w:val="0"/>
        <w:snapToGrid w:val="0"/>
        <w:spacing w:line="360" w:lineRule="auto"/>
        <w:jc w:val="left"/>
        <w:rPr>
          <w:rFonts w:hint="eastAsia" w:ascii="仿宋" w:hAnsi="仿宋" w:eastAsia="仿宋" w:cs="仿宋"/>
          <w:color w:val="auto"/>
          <w:sz w:val="24"/>
        </w:rPr>
      </w:pPr>
      <w:r>
        <w:rPr>
          <w:rFonts w:hint="eastAsia" w:ascii="仿宋" w:hAnsi="仿宋" w:eastAsia="仿宋" w:cs="仿宋"/>
          <w:color w:val="auto"/>
          <w:sz w:val="24"/>
        </w:rPr>
        <w:t>2、单价的调整。</w:t>
      </w:r>
    </w:p>
    <w:p>
      <w:pPr>
        <w:pStyle w:val="20"/>
        <w:autoSpaceDE w:val="0"/>
        <w:autoSpaceDN w:val="0"/>
        <w:adjustRightInd w:val="0"/>
        <w:snapToGrid w:val="0"/>
        <w:spacing w:line="360" w:lineRule="auto"/>
        <w:jc w:val="left"/>
        <w:rPr>
          <w:rFonts w:hint="eastAsia" w:ascii="仿宋" w:hAnsi="仿宋" w:eastAsia="仿宋" w:cs="仿宋"/>
          <w:sz w:val="24"/>
        </w:rPr>
      </w:pPr>
      <w:r>
        <w:rPr>
          <w:rFonts w:hint="eastAsia" w:ascii="仿宋" w:hAnsi="仿宋" w:eastAsia="仿宋" w:cs="仿宋"/>
          <w:color w:val="auto"/>
          <w:sz w:val="24"/>
        </w:rPr>
        <w:t>（1）设计变更及联系单签证引</w:t>
      </w:r>
      <w:r>
        <w:rPr>
          <w:rFonts w:hint="eastAsia" w:ascii="仿宋" w:hAnsi="仿宋" w:eastAsia="仿宋" w:cs="仿宋"/>
          <w:sz w:val="24"/>
        </w:rPr>
        <w:t>起新的工程项目，其相应单价的确定方法为：</w:t>
      </w:r>
    </w:p>
    <w:p>
      <w:pPr>
        <w:pStyle w:val="20"/>
        <w:autoSpaceDE w:val="0"/>
        <w:autoSpaceDN w:val="0"/>
        <w:adjustRightInd w:val="0"/>
        <w:snapToGrid w:val="0"/>
        <w:spacing w:line="360" w:lineRule="auto"/>
        <w:rPr>
          <w:rFonts w:hint="eastAsia" w:ascii="仿宋" w:hAnsi="仿宋" w:eastAsia="仿宋" w:cs="仿宋"/>
          <w:sz w:val="24"/>
          <w:u w:val="single"/>
        </w:rPr>
      </w:pPr>
      <w:r>
        <w:rPr>
          <w:rFonts w:hint="eastAsia" w:ascii="仿宋" w:hAnsi="仿宋" w:eastAsia="仿宋" w:cs="仿宋"/>
          <w:sz w:val="24"/>
        </w:rPr>
        <w:t>①合同中有类似工程项目单价的，参照合同中类似的单价计算确定；</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sz w:val="24"/>
        </w:rPr>
        <w:t>a</w:t>
      </w:r>
      <w:r>
        <w:rPr>
          <w:rFonts w:hint="eastAsia" w:ascii="仿宋" w:hAnsi="仿宋" w:eastAsia="仿宋" w:cs="仿宋"/>
          <w:spacing w:val="-17"/>
          <w:sz w:val="24"/>
        </w:rPr>
        <w:t xml:space="preserve"> 某种</w:t>
      </w:r>
      <w:r>
        <w:rPr>
          <w:rFonts w:hint="eastAsia" w:ascii="仿宋" w:hAnsi="仿宋" w:eastAsia="仿宋" w:cs="仿宋"/>
          <w:color w:val="auto"/>
          <w:spacing w:val="-17"/>
          <w:sz w:val="24"/>
        </w:rPr>
        <w:t>材料</w:t>
      </w:r>
      <w:r>
        <w:rPr>
          <w:rFonts w:hint="eastAsia" w:ascii="仿宋" w:hAnsi="仿宋" w:eastAsia="仿宋" w:cs="仿宋"/>
          <w:color w:val="auto"/>
          <w:sz w:val="24"/>
        </w:rPr>
        <w:t>（或半成品及成品</w:t>
      </w:r>
      <w:r>
        <w:rPr>
          <w:rFonts w:hint="eastAsia" w:ascii="仿宋" w:hAnsi="仿宋" w:eastAsia="仿宋" w:cs="仿宋"/>
          <w:color w:val="auto"/>
          <w:spacing w:val="-22"/>
          <w:sz w:val="24"/>
        </w:rPr>
        <w:t>）</w:t>
      </w:r>
      <w:r>
        <w:rPr>
          <w:rFonts w:hint="eastAsia" w:ascii="仿宋" w:hAnsi="仿宋" w:eastAsia="仿宋" w:cs="仿宋"/>
          <w:color w:val="auto"/>
          <w:spacing w:val="-9"/>
          <w:sz w:val="24"/>
        </w:rPr>
        <w:t>等级、标准变化的，清单组合子目不变，仅调整不同</w:t>
      </w:r>
      <w:r>
        <w:rPr>
          <w:rFonts w:hint="eastAsia" w:ascii="仿宋" w:hAnsi="仿宋" w:eastAsia="仿宋" w:cs="仿宋"/>
          <w:color w:val="auto"/>
          <w:sz w:val="24"/>
        </w:rPr>
        <w:t>的材料价格；</w:t>
      </w:r>
    </w:p>
    <w:p>
      <w:pPr>
        <w:pStyle w:val="20"/>
        <w:autoSpaceDE w:val="0"/>
        <w:autoSpaceDN w:val="0"/>
        <w:adjustRightInd w:val="0"/>
        <w:snapToGrid w:val="0"/>
        <w:spacing w:line="360" w:lineRule="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auto"/>
          <w:sz w:val="24"/>
        </w:rPr>
        <w:t>b</w:t>
      </w:r>
      <w:r>
        <w:rPr>
          <w:rFonts w:hint="eastAsia" w:ascii="仿宋" w:hAnsi="仿宋" w:eastAsia="仿宋" w:cs="仿宋"/>
          <w:color w:val="auto"/>
          <w:spacing w:val="-14"/>
          <w:sz w:val="24"/>
        </w:rPr>
        <w:t xml:space="preserve"> 清单项目某一特征或工程内容变化，不影响其他特征及工程内容价的，其他特征组</w:t>
      </w:r>
      <w:r>
        <w:rPr>
          <w:rFonts w:hint="eastAsia" w:ascii="仿宋" w:hAnsi="仿宋" w:eastAsia="仿宋" w:cs="仿宋"/>
          <w:color w:val="auto"/>
          <w:sz w:val="24"/>
        </w:rPr>
        <w:t>合标准不变，仅调整发生变化的组合子目价格；</w:t>
      </w:r>
    </w:p>
    <w:p>
      <w:pPr>
        <w:autoSpaceDE w:val="0"/>
        <w:autoSpaceDN w:val="0"/>
        <w:adjustRightInd w:val="0"/>
        <w:snapToGrid w:val="0"/>
        <w:spacing w:line="360" w:lineRule="auto"/>
        <w:jc w:val="left"/>
        <w:rPr>
          <w:rFonts w:hint="eastAsia" w:ascii="仿宋" w:hAnsi="仿宋" w:eastAsia="仿宋" w:cs="仿宋"/>
          <w:color w:val="000000" w:themeColor="text1"/>
          <w:spacing w:val="-7"/>
          <w:sz w:val="24"/>
          <w14:textFill>
            <w14:solidFill>
              <w14:schemeClr w14:val="tx1"/>
            </w14:solidFill>
          </w14:textFill>
        </w:rPr>
      </w:pPr>
      <w:r>
        <w:rPr>
          <w:rFonts w:hint="eastAsia" w:ascii="仿宋" w:hAnsi="仿宋" w:eastAsia="仿宋" w:cs="仿宋"/>
          <w:color w:val="000000" w:themeColor="text1"/>
          <w:spacing w:val="-7"/>
          <w:sz w:val="24"/>
          <w14:textFill>
            <w14:solidFill>
              <w14:schemeClr w14:val="tx1"/>
            </w14:solidFill>
          </w14:textFill>
        </w:rPr>
        <w:t>②合同中没有类似工程项目单价的，参照《浙江省计价规则》（2018版）、《浙江省建筑工程预算定额》（2018版）进行组价结算，材料按施工期平均价。对无信息价的材料经招标或市场询价后签证确定，并经发包人和其委托单位的工程师审核，最终以发包人委托的审计单位审计为准。材料信息价以湖州市发布的为准，《湖州建设工程造价信息》中没有的材料价格，可参考相应的《浙江省建设工程造价信息》材料信息按正刊为准。施工技术措施费以“项”为单位的根据投标文件一次性包干，结算时承包人不得以任何理由进行调整。人工、材料价格的调整按《</w:t>
      </w:r>
      <w:r>
        <w:rPr>
          <w:rFonts w:hint="eastAsia" w:ascii="仿宋" w:hAnsi="仿宋" w:eastAsia="仿宋" w:cs="仿宋"/>
          <w:color w:val="000000" w:themeColor="text1"/>
          <w:spacing w:val="-7"/>
          <w:sz w:val="24"/>
          <w:lang w:eastAsia="zh-CN"/>
          <w14:textFill>
            <w14:solidFill>
              <w14:schemeClr w14:val="tx1"/>
            </w14:solidFill>
          </w14:textFill>
        </w:rPr>
        <w:t>浙江省建设工程计价规则</w:t>
      </w:r>
      <w:r>
        <w:rPr>
          <w:rFonts w:hint="eastAsia" w:ascii="仿宋" w:hAnsi="仿宋" w:eastAsia="仿宋" w:cs="仿宋"/>
          <w:color w:val="000000" w:themeColor="text1"/>
          <w:spacing w:val="-7"/>
          <w:sz w:val="24"/>
          <w14:textFill>
            <w14:solidFill>
              <w14:schemeClr w14:val="tx1"/>
            </w14:solidFill>
          </w14:textFill>
        </w:rPr>
        <w:t>》</w:t>
      </w:r>
      <w:r>
        <w:rPr>
          <w:rFonts w:hint="eastAsia" w:ascii="仿宋" w:hAnsi="仿宋" w:eastAsia="仿宋" w:cs="仿宋"/>
          <w:color w:val="000000" w:themeColor="text1"/>
          <w:spacing w:val="-7"/>
          <w:sz w:val="24"/>
          <w:lang w:eastAsia="zh-CN"/>
          <w14:textFill>
            <w14:solidFill>
              <w14:schemeClr w14:val="tx1"/>
            </w14:solidFill>
          </w14:textFill>
        </w:rPr>
        <w:t>（</w:t>
      </w:r>
      <w:r>
        <w:rPr>
          <w:rFonts w:hint="eastAsia" w:ascii="仿宋" w:hAnsi="仿宋" w:eastAsia="仿宋" w:cs="仿宋"/>
          <w:color w:val="000000" w:themeColor="text1"/>
          <w:spacing w:val="-7"/>
          <w:sz w:val="24"/>
          <w:lang w:val="en-US" w:eastAsia="zh-CN"/>
          <w14:textFill>
            <w14:solidFill>
              <w14:schemeClr w14:val="tx1"/>
            </w14:solidFill>
          </w14:textFill>
        </w:rPr>
        <w:t>2018版</w:t>
      </w:r>
      <w:r>
        <w:rPr>
          <w:rFonts w:hint="eastAsia" w:ascii="仿宋" w:hAnsi="仿宋" w:eastAsia="仿宋" w:cs="仿宋"/>
          <w:color w:val="000000" w:themeColor="text1"/>
          <w:spacing w:val="-7"/>
          <w:sz w:val="24"/>
          <w:lang w:eastAsia="zh-CN"/>
          <w14:textFill>
            <w14:solidFill>
              <w14:schemeClr w14:val="tx1"/>
            </w14:solidFill>
          </w14:textFill>
        </w:rPr>
        <w:t>）</w:t>
      </w:r>
      <w:r>
        <w:rPr>
          <w:rFonts w:hint="eastAsia" w:ascii="仿宋" w:hAnsi="仿宋" w:eastAsia="仿宋" w:cs="仿宋"/>
          <w:color w:val="000000" w:themeColor="text1"/>
          <w:spacing w:val="-7"/>
          <w:sz w:val="24"/>
          <w14:textFill>
            <w14:solidFill>
              <w14:schemeClr w14:val="tx1"/>
            </w14:solidFill>
          </w14:textFill>
        </w:rPr>
        <w:t>文件执行，但投标时综合单价明显高于市场价的人工及材料主材价不做同比例调增。不可抗力因素造成的损失由双方各自自行承担，但属于应该预见、预防，承包人没有及时预防或预防不力造成的损失，由承包人负责。</w:t>
      </w:r>
    </w:p>
    <w:p>
      <w:pPr>
        <w:autoSpaceDE w:val="0"/>
        <w:autoSpaceDN w:val="0"/>
        <w:adjustRightInd w:val="0"/>
        <w:snapToGrid w:val="0"/>
        <w:spacing w:line="360" w:lineRule="auto"/>
        <w:jc w:val="left"/>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六、工程量确认：</w:t>
      </w:r>
    </w:p>
    <w:p>
      <w:pPr>
        <w:autoSpaceDE w:val="0"/>
        <w:autoSpaceDN w:val="0"/>
        <w:adjustRightInd w:val="0"/>
        <w:snapToGrid w:val="0"/>
        <w:spacing w:line="360" w:lineRule="auto"/>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1、每次申请工程款时提交已完成工程量报告，交监理单位、甲方审核，但该工程量仅为支付工程进度款的依据，不作为竣工结算依据，若乙方提供工程量报告延期，则支付工程进度款也相应延期。</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000000" w:themeColor="text1"/>
          <w:sz w:val="24"/>
          <w14:textFill>
            <w14:solidFill>
              <w14:schemeClr w14:val="tx1"/>
            </w14:solidFill>
          </w14:textFill>
        </w:rPr>
        <w:t>2、本工程计量所使用的工程量计算规则除招标文件工程量清单特殊说明外，均应与工程量清</w:t>
      </w:r>
      <w:r>
        <w:rPr>
          <w:rFonts w:hint="eastAsia" w:ascii="仿宋" w:hAnsi="仿宋" w:eastAsia="仿宋" w:cs="仿宋"/>
          <w:color w:val="auto"/>
          <w:sz w:val="24"/>
        </w:rPr>
        <w:t>单指引中的工程量计算规则一致。</w:t>
      </w:r>
    </w:p>
    <w:p>
      <w:pPr>
        <w:autoSpaceDE w:val="0"/>
        <w:autoSpaceDN w:val="0"/>
        <w:adjustRightInd w:val="0"/>
        <w:snapToGrid w:val="0"/>
        <w:spacing w:line="360" w:lineRule="auto"/>
        <w:jc w:val="left"/>
        <w:rPr>
          <w:rFonts w:hint="eastAsia" w:ascii="仿宋" w:hAnsi="仿宋" w:eastAsia="仿宋" w:cs="仿宋"/>
          <w:bCs/>
          <w:sz w:val="24"/>
          <w:szCs w:val="24"/>
          <w:highlight w:val="none"/>
          <w:lang w:eastAsia="zh-CN"/>
        </w:rPr>
      </w:pPr>
      <w:r>
        <w:rPr>
          <w:rFonts w:hint="eastAsia" w:ascii="仿宋" w:hAnsi="仿宋" w:eastAsia="仿宋" w:cs="仿宋"/>
          <w:b/>
          <w:bCs/>
          <w:color w:val="auto"/>
          <w:sz w:val="24"/>
        </w:rPr>
        <w:t>七、履约保证金</w:t>
      </w:r>
      <w:r>
        <w:rPr>
          <w:rFonts w:hint="eastAsia" w:ascii="仿宋" w:hAnsi="仿宋" w:eastAsia="仿宋" w:cs="仿宋"/>
          <w:color w:val="auto"/>
          <w:sz w:val="24"/>
        </w:rPr>
        <w:t>：</w:t>
      </w:r>
      <w:r>
        <w:rPr>
          <w:rFonts w:hint="eastAsia" w:ascii="仿宋" w:hAnsi="仿宋" w:eastAsia="仿宋" w:cs="仿宋"/>
          <w:bCs/>
          <w:sz w:val="24"/>
          <w:szCs w:val="24"/>
          <w:highlight w:val="none"/>
        </w:rPr>
        <w:t>按照合同总价的</w:t>
      </w:r>
      <w:r>
        <w:rPr>
          <w:rFonts w:hint="eastAsia" w:ascii="仿宋" w:hAnsi="仿宋" w:eastAsia="仿宋" w:cs="仿宋"/>
          <w:bCs/>
          <w:sz w:val="24"/>
          <w:szCs w:val="24"/>
          <w:highlight w:val="none"/>
          <w:lang w:val="en-US" w:eastAsia="zh-CN"/>
        </w:rPr>
        <w:t>1</w:t>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lang w:eastAsia="zh-CN"/>
        </w:rPr>
        <w:t>接受</w:t>
      </w:r>
      <w:r>
        <w:rPr>
          <w:rFonts w:hint="eastAsia" w:ascii="仿宋" w:hAnsi="仿宋" w:eastAsia="仿宋" w:cs="仿宋"/>
          <w:bCs/>
          <w:sz w:val="24"/>
          <w:szCs w:val="24"/>
          <w:highlight w:val="none"/>
        </w:rPr>
        <w:t>银行保函）交纳履约保证金，</w:t>
      </w:r>
      <w:r>
        <w:rPr>
          <w:rFonts w:hint="eastAsia" w:ascii="仿宋" w:hAnsi="仿宋" w:eastAsia="仿宋" w:cs="仿宋"/>
          <w:bCs/>
          <w:sz w:val="24"/>
          <w:szCs w:val="24"/>
          <w:highlight w:val="none"/>
          <w:lang w:eastAsia="zh-CN"/>
        </w:rPr>
        <w:t>项目竣工</w:t>
      </w:r>
      <w:r>
        <w:rPr>
          <w:rFonts w:hint="eastAsia" w:ascii="仿宋" w:hAnsi="仿宋" w:eastAsia="仿宋" w:cs="仿宋"/>
          <w:bCs/>
          <w:sz w:val="24"/>
          <w:szCs w:val="24"/>
          <w:highlight w:val="none"/>
        </w:rPr>
        <w:t>验收合格后，退还</w:t>
      </w:r>
      <w:r>
        <w:rPr>
          <w:rFonts w:hint="eastAsia" w:ascii="仿宋" w:hAnsi="仿宋" w:eastAsia="仿宋" w:cs="仿宋"/>
          <w:bCs/>
          <w:sz w:val="24"/>
          <w:szCs w:val="24"/>
          <w:highlight w:val="none"/>
          <w:lang w:eastAsia="zh-CN"/>
        </w:rPr>
        <w:t>履约保证金。</w:t>
      </w:r>
    </w:p>
    <w:p>
      <w:pPr>
        <w:autoSpaceDE w:val="0"/>
        <w:autoSpaceDN w:val="0"/>
        <w:adjustRightInd w:val="0"/>
        <w:snapToGrid w:val="0"/>
        <w:spacing w:line="360" w:lineRule="auto"/>
        <w:jc w:val="left"/>
        <w:rPr>
          <w:rFonts w:hint="eastAsia" w:ascii="仿宋" w:hAnsi="仿宋" w:eastAsia="仿宋" w:cs="仿宋"/>
          <w:b/>
          <w:color w:val="auto"/>
          <w:sz w:val="24"/>
        </w:rPr>
      </w:pPr>
      <w:r>
        <w:rPr>
          <w:rFonts w:hint="eastAsia" w:ascii="仿宋" w:hAnsi="仿宋" w:eastAsia="仿宋" w:cs="仿宋"/>
          <w:b/>
          <w:color w:val="auto"/>
          <w:sz w:val="24"/>
        </w:rPr>
        <w:t>八、工程款（进度款）支付：</w:t>
      </w:r>
    </w:p>
    <w:p>
      <w:pPr>
        <w:snapToGrid w:val="0"/>
        <w:spacing w:line="500" w:lineRule="exact"/>
        <w:rPr>
          <w:rFonts w:hint="eastAsia" w:ascii="仿宋" w:hAnsi="仿宋" w:eastAsia="仿宋" w:cs="仿宋"/>
          <w:bCs/>
          <w:sz w:val="24"/>
          <w:szCs w:val="24"/>
          <w:highlight w:val="none"/>
          <w:lang w:val="en-US" w:eastAsia="zh-CN"/>
        </w:rPr>
      </w:pPr>
      <w:r>
        <w:rPr>
          <w:rFonts w:hint="eastAsia" w:ascii="仿宋" w:hAnsi="仿宋" w:eastAsia="仿宋" w:cs="仿宋"/>
          <w:b w:val="0"/>
          <w:bCs/>
          <w:color w:val="000000" w:themeColor="text1"/>
          <w:sz w:val="24"/>
          <w14:textFill>
            <w14:solidFill>
              <w14:schemeClr w14:val="tx1"/>
            </w14:solidFill>
          </w14:textFill>
        </w:rPr>
        <w:t>1、</w:t>
      </w:r>
      <w:r>
        <w:rPr>
          <w:rFonts w:hint="eastAsia" w:ascii="仿宋" w:hAnsi="仿宋" w:eastAsia="仿宋" w:cs="仿宋"/>
          <w:bCs/>
          <w:sz w:val="24"/>
          <w:szCs w:val="24"/>
          <w:highlight w:val="none"/>
          <w:lang w:val="en-US" w:eastAsia="zh-CN"/>
        </w:rPr>
        <w:t>在合同生效以及具备实施条件后支付预付款40%,项目竣工验收后支付至合同金额的75%，核准后支付至核准价的98%,余2%作为质保金，</w:t>
      </w:r>
      <w:r>
        <w:rPr>
          <w:rFonts w:hint="eastAsia" w:ascii="仿宋" w:hAnsi="仿宋" w:eastAsia="仿宋" w:cs="仿宋"/>
          <w:bCs/>
          <w:sz w:val="24"/>
          <w:szCs w:val="24"/>
          <w:highlight w:val="none"/>
        </w:rPr>
        <w:t>缺陷责任期满后并回访质量符合要求后，退还剩余保证金</w:t>
      </w:r>
      <w:r>
        <w:rPr>
          <w:rFonts w:hint="eastAsia" w:ascii="仿宋" w:hAnsi="仿宋" w:eastAsia="仿宋" w:cs="仿宋"/>
          <w:bCs/>
          <w:sz w:val="24"/>
          <w:szCs w:val="24"/>
          <w:highlight w:val="none"/>
          <w:lang w:eastAsia="zh-CN"/>
        </w:rPr>
        <w:t>。</w:t>
      </w:r>
      <w:r>
        <w:rPr>
          <w:rFonts w:hint="eastAsia" w:ascii="仿宋" w:hAnsi="仿宋" w:eastAsia="仿宋" w:cs="仿宋"/>
          <w:bCs/>
          <w:sz w:val="24"/>
          <w:szCs w:val="24"/>
          <w:highlight w:val="none"/>
          <w:lang w:val="en-US" w:eastAsia="zh-CN"/>
        </w:rPr>
        <w:t>(不计息）</w:t>
      </w:r>
    </w:p>
    <w:p>
      <w:pPr>
        <w:autoSpaceDE w:val="0"/>
        <w:autoSpaceDN w:val="0"/>
        <w:adjustRightInd w:val="0"/>
        <w:snapToGrid w:val="0"/>
        <w:spacing w:line="360" w:lineRule="auto"/>
        <w:jc w:val="left"/>
        <w:rPr>
          <w:rFonts w:hint="eastAsia" w:ascii="仿宋" w:hAnsi="仿宋" w:eastAsia="仿宋" w:cs="仿宋"/>
          <w:b w:val="0"/>
          <w:bCs/>
          <w:color w:val="000000" w:themeColor="text1"/>
          <w:spacing w:val="1"/>
          <w:sz w:val="24"/>
          <w14:textFill>
            <w14:solidFill>
              <w14:schemeClr w14:val="tx1"/>
            </w14:solidFill>
          </w14:textFill>
        </w:rPr>
      </w:pPr>
      <w:r>
        <w:rPr>
          <w:rFonts w:hint="eastAsia" w:ascii="仿宋" w:hAnsi="仿宋" w:eastAsia="仿宋" w:cs="仿宋"/>
          <w:b w:val="0"/>
          <w:bCs/>
          <w:color w:val="000000" w:themeColor="text1"/>
          <w:sz w:val="24"/>
          <w:lang w:val="en-US" w:eastAsia="zh-CN"/>
          <w14:textFill>
            <w14:solidFill>
              <w14:schemeClr w14:val="tx1"/>
            </w14:solidFill>
          </w14:textFill>
        </w:rPr>
        <w:t>注：在签订合同时，供应商明确表示无需预付款或者主动要求降低预付款比例的，采购合同可不适用前述规定。</w:t>
      </w:r>
      <w:r>
        <w:rPr>
          <w:rFonts w:hint="eastAsia" w:ascii="仿宋" w:hAnsi="仿宋" w:eastAsia="仿宋" w:cs="仿宋"/>
          <w:b w:val="0"/>
          <w:bCs/>
          <w:color w:val="000000" w:themeColor="text1"/>
          <w:sz w:val="24"/>
          <w:lang w:val="en-US" w:eastAsia="en-US"/>
          <w14:textFill>
            <w14:solidFill>
              <w14:schemeClr w14:val="tx1"/>
            </w14:solidFill>
          </w14:textFill>
        </w:rPr>
        <w:t>本服务执行中相关的一切税费均由成交供应商负担。</w:t>
      </w:r>
      <w:r>
        <w:rPr>
          <w:rFonts w:hint="eastAsia" w:ascii="仿宋" w:hAnsi="仿宋" w:eastAsia="仿宋" w:cs="仿宋"/>
          <w:b w:val="0"/>
          <w:bCs/>
          <w:color w:val="000000" w:themeColor="text1"/>
          <w:spacing w:val="1"/>
          <w:sz w:val="24"/>
          <w14:textFill>
            <w14:solidFill>
              <w14:schemeClr w14:val="tx1"/>
            </w14:solidFill>
          </w14:textFill>
        </w:rPr>
        <w:t>付款时，成交单位须开具同等数额的发票。</w:t>
      </w:r>
    </w:p>
    <w:p>
      <w:pPr>
        <w:pStyle w:val="5"/>
        <w:spacing w:line="360" w:lineRule="auto"/>
        <w:ind w:left="0" w:firstLine="0"/>
        <w:jc w:val="left"/>
        <w:rPr>
          <w:rFonts w:hint="eastAsia" w:ascii="仿宋" w:hAnsi="仿宋" w:eastAsia="仿宋" w:cs="仿宋"/>
          <w:b w:val="0"/>
          <w:bCs/>
          <w:color w:val="000000" w:themeColor="text1"/>
          <w:kern w:val="2"/>
          <w:sz w:val="24"/>
          <w:szCs w:val="24"/>
          <w14:textFill>
            <w14:solidFill>
              <w14:schemeClr w14:val="tx1"/>
            </w14:solidFill>
          </w14:textFill>
        </w:rPr>
      </w:pPr>
      <w:r>
        <w:rPr>
          <w:rFonts w:hint="eastAsia" w:ascii="仿宋" w:hAnsi="仿宋" w:eastAsia="仿宋" w:cs="仿宋"/>
          <w:b w:val="0"/>
          <w:bCs/>
          <w:color w:val="000000" w:themeColor="text1"/>
          <w:kern w:val="2"/>
          <w:sz w:val="24"/>
          <w:szCs w:val="24"/>
          <w14:textFill>
            <w14:solidFill>
              <w14:schemeClr w14:val="tx1"/>
            </w14:solidFill>
          </w14:textFill>
        </w:rPr>
        <w:t>本工程结算价格以审计为准，如为中介审计，则结算审计相关费用按《浙价服[2009]84号》文件规定执行，由甲方支付审计基本费，由承包人支付审计追加费及核增部分费用。</w:t>
      </w:r>
    </w:p>
    <w:p>
      <w:pPr>
        <w:autoSpaceDE w:val="0"/>
        <w:autoSpaceDN w:val="0"/>
        <w:adjustRightInd w:val="0"/>
        <w:snapToGrid w:val="0"/>
        <w:spacing w:line="360" w:lineRule="auto"/>
        <w:jc w:val="left"/>
        <w:rPr>
          <w:rFonts w:hint="eastAsia" w:ascii="仿宋" w:hAnsi="仿宋" w:eastAsia="仿宋" w:cs="仿宋"/>
          <w:b w:val="0"/>
          <w:bCs/>
          <w:color w:val="000000" w:themeColor="text1"/>
          <w:sz w:val="24"/>
          <w14:textFill>
            <w14:solidFill>
              <w14:schemeClr w14:val="tx1"/>
            </w14:solidFill>
          </w14:textFill>
        </w:rPr>
      </w:pPr>
      <w:r>
        <w:rPr>
          <w:rFonts w:hint="eastAsia" w:ascii="仿宋" w:hAnsi="仿宋" w:eastAsia="仿宋" w:cs="仿宋"/>
          <w:b w:val="0"/>
          <w:bCs/>
          <w:color w:val="000000" w:themeColor="text1"/>
          <w:sz w:val="24"/>
          <w14:textFill>
            <w14:solidFill>
              <w14:schemeClr w14:val="tx1"/>
            </w14:solidFill>
          </w14:textFill>
        </w:rPr>
        <w:t>2、乙方必须按月全额支付农民工工资，并且甲方有监督的权利。如乙方未按规定兑</w:t>
      </w:r>
      <w:r>
        <w:rPr>
          <w:rFonts w:hint="eastAsia" w:ascii="仿宋" w:hAnsi="仿宋" w:eastAsia="仿宋" w:cs="仿宋"/>
          <w:b w:val="0"/>
          <w:bCs/>
          <w:color w:val="000000" w:themeColor="text1"/>
          <w:spacing w:val="-10"/>
          <w:sz w:val="24"/>
          <w14:textFill>
            <w14:solidFill>
              <w14:schemeClr w14:val="tx1"/>
            </w14:solidFill>
          </w14:textFill>
        </w:rPr>
        <w:t>现，甲方有权直接从工程款中扣除该费用，用于直接支付农民工工资，并扣罚双倍的费</w:t>
      </w:r>
      <w:r>
        <w:rPr>
          <w:rFonts w:hint="eastAsia" w:ascii="仿宋" w:hAnsi="仿宋" w:eastAsia="仿宋" w:cs="仿宋"/>
          <w:b w:val="0"/>
          <w:bCs/>
          <w:color w:val="000000" w:themeColor="text1"/>
          <w:sz w:val="24"/>
          <w14:textFill>
            <w14:solidFill>
              <w14:schemeClr w14:val="tx1"/>
            </w14:solidFill>
          </w14:textFill>
        </w:rPr>
        <w:t>用；整体工程竣工验收合格后，乙方履行了全部合同约定，甲方退还履约保证金。</w:t>
      </w:r>
    </w:p>
    <w:p>
      <w:pPr>
        <w:autoSpaceDE w:val="0"/>
        <w:autoSpaceDN w:val="0"/>
        <w:adjustRightInd w:val="0"/>
        <w:snapToGrid w:val="0"/>
        <w:spacing w:line="360" w:lineRule="auto"/>
        <w:jc w:val="left"/>
        <w:rPr>
          <w:rFonts w:hint="eastAsia" w:ascii="仿宋" w:hAnsi="仿宋" w:eastAsia="仿宋" w:cs="仿宋"/>
          <w:b/>
          <w:sz w:val="24"/>
        </w:rPr>
      </w:pPr>
      <w:r>
        <w:rPr>
          <w:rFonts w:hint="eastAsia" w:ascii="仿宋" w:hAnsi="仿宋" w:eastAsia="仿宋" w:cs="仿宋"/>
          <w:b/>
          <w:sz w:val="24"/>
        </w:rPr>
        <w:t>九、材料供应：</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sz w:val="24"/>
        </w:rPr>
        <w:t>1</w:t>
      </w:r>
      <w:r>
        <w:rPr>
          <w:rFonts w:hint="eastAsia" w:ascii="仿宋" w:hAnsi="仿宋" w:eastAsia="仿宋" w:cs="仿宋"/>
          <w:color w:val="auto"/>
          <w:sz w:val="24"/>
        </w:rPr>
        <w:t>、所有材料由乙方采购。材料应选用具有一定生产规模和市场信誉好的生产厂和品牌，所有材料均应有合格证、质量环保检验合格证明和质保书，符合国家规定的技术标准。根据施工技术规范、检验标准需经有关部门检测后方可用于工程中的材料，必须严格按照规定执行，并向甲方提交检验（检测）合格证书，由此发生的费用由乙方承担。当乙方选定的材料质量达不到预期质量目标要求时，发包人保留更换的权利，且合同价格不予调整。若使用劣质材料施工，一经发现，甲方有权制止使用，甚至停工、返工或</w:t>
      </w:r>
      <w:r>
        <w:rPr>
          <w:rFonts w:hint="eastAsia" w:ascii="仿宋" w:hAnsi="仿宋" w:eastAsia="仿宋" w:cs="仿宋"/>
          <w:color w:val="auto"/>
          <w:spacing w:val="-10"/>
          <w:sz w:val="24"/>
        </w:rPr>
        <w:t>中止合同。无论甲方是否</w:t>
      </w:r>
      <w:r>
        <w:rPr>
          <w:rFonts w:hint="eastAsia" w:ascii="仿宋" w:hAnsi="仿宋" w:eastAsia="仿宋" w:cs="仿宋"/>
          <w:color w:val="auto"/>
          <w:sz w:val="24"/>
        </w:rPr>
        <w:t>发现和制止，由于使用劣质材料施工所引起的一切责任均由乙方自负。</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2、乙方采办的材料，品牌、规格、质量必须接受甲方的监督，在订购前，材料的</w:t>
      </w:r>
      <w:r>
        <w:rPr>
          <w:rFonts w:hint="eastAsia" w:ascii="仿宋" w:hAnsi="仿宋" w:eastAsia="仿宋" w:cs="仿宋"/>
          <w:color w:val="auto"/>
          <w:spacing w:val="-5"/>
          <w:sz w:val="24"/>
        </w:rPr>
        <w:t>样品须报甲方审批认可，甲方有权抽样试验，如发现不合格产品或未经确认的材料，甲</w:t>
      </w:r>
      <w:r>
        <w:rPr>
          <w:rFonts w:hint="eastAsia" w:ascii="仿宋" w:hAnsi="仿宋" w:eastAsia="仿宋" w:cs="仿宋"/>
          <w:color w:val="auto"/>
          <w:sz w:val="24"/>
        </w:rPr>
        <w:t>方有权令其出场，作停工处理，由此造成的一切费用损失和工期延误，由乙方承担。</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3、暂定价材料、设备由甲乙双方共同考察确定并签证，乙方购买。如需招标的， 由甲方另组织招标，材料的产地、品牌、质量、价格须经监理、甲方签证后方可采购， 否则甲方不予支付价款。材料、设备如未经甲方审核，擅自购进的材料、设备应予以退场，一切损失由乙方承担，甲方有权不予支付价款。</w:t>
      </w:r>
    </w:p>
    <w:p>
      <w:pPr>
        <w:pStyle w:val="21"/>
        <w:ind w:firstLine="0" w:firstLineChars="0"/>
        <w:rPr>
          <w:rFonts w:hint="eastAsia" w:ascii="仿宋" w:hAnsi="仿宋" w:eastAsia="仿宋" w:cs="仿宋"/>
          <w:color w:val="auto"/>
        </w:rPr>
      </w:pPr>
      <w:r>
        <w:rPr>
          <w:rFonts w:hint="eastAsia" w:ascii="仿宋" w:hAnsi="仿宋" w:eastAsia="仿宋" w:cs="仿宋"/>
          <w:color w:val="auto"/>
        </w:rPr>
        <w:t>4、乙方提供的所有材料应当符合《民用建筑工程室内环境污染控制规范》、《室内装饰装修材料有害物质限量10项强制性国家标准》所规定的要求，应当具备有效的出场证明及合格的检验单。</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5、进场的材料、设备如未经甲方签署出场证明，不得运出场外。</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6、取土费用及一切物资材料的运输远近因素等，已包括在投标报价中，投标报价中的材料价格不因市场因素变动。</w:t>
      </w:r>
    </w:p>
    <w:p>
      <w:pPr>
        <w:autoSpaceDE w:val="0"/>
        <w:autoSpaceDN w:val="0"/>
        <w:adjustRightInd w:val="0"/>
        <w:snapToGrid w:val="0"/>
        <w:spacing w:line="360" w:lineRule="auto"/>
        <w:jc w:val="left"/>
        <w:rPr>
          <w:rFonts w:hint="eastAsia" w:ascii="仿宋" w:hAnsi="仿宋" w:eastAsia="仿宋" w:cs="仿宋"/>
          <w:color w:val="auto"/>
          <w:sz w:val="24"/>
          <w:u w:val="single"/>
        </w:rPr>
      </w:pPr>
      <w:r>
        <w:rPr>
          <w:rFonts w:hint="eastAsia" w:ascii="仿宋" w:hAnsi="仿宋" w:eastAsia="仿宋" w:cs="仿宋"/>
          <w:b/>
          <w:color w:val="auto"/>
          <w:sz w:val="24"/>
        </w:rPr>
        <w:t>十、工程变更</w:t>
      </w:r>
      <w:r>
        <w:rPr>
          <w:rFonts w:hint="eastAsia" w:ascii="仿宋" w:hAnsi="仿宋" w:eastAsia="仿宋" w:cs="仿宋"/>
          <w:color w:val="auto"/>
          <w:sz w:val="24"/>
        </w:rPr>
        <w:t>：</w:t>
      </w:r>
      <w:r>
        <w:rPr>
          <w:rFonts w:hint="eastAsia" w:ascii="仿宋" w:hAnsi="仿宋" w:eastAsia="仿宋" w:cs="仿宋"/>
          <w:color w:val="auto"/>
          <w:sz w:val="24"/>
          <w:u w:val="single"/>
        </w:rPr>
        <w:t>以变更联系单为准，并按有关规定计量和计价。</w:t>
      </w:r>
    </w:p>
    <w:p>
      <w:pPr>
        <w:autoSpaceDE w:val="0"/>
        <w:autoSpaceDN w:val="0"/>
        <w:adjustRightInd w:val="0"/>
        <w:snapToGrid w:val="0"/>
        <w:spacing w:line="360" w:lineRule="auto"/>
        <w:jc w:val="left"/>
        <w:rPr>
          <w:rFonts w:hint="eastAsia" w:ascii="仿宋" w:hAnsi="仿宋" w:eastAsia="仿宋" w:cs="仿宋"/>
          <w:b/>
          <w:color w:val="auto"/>
          <w:sz w:val="24"/>
        </w:rPr>
      </w:pPr>
      <w:r>
        <w:rPr>
          <w:rFonts w:hint="eastAsia" w:ascii="仿宋" w:hAnsi="仿宋" w:eastAsia="仿宋" w:cs="仿宋"/>
          <w:b/>
          <w:color w:val="auto"/>
          <w:sz w:val="24"/>
        </w:rPr>
        <w:t>十一、竣工验收：</w:t>
      </w:r>
    </w:p>
    <w:p>
      <w:pPr>
        <w:numPr>
          <w:ilvl w:val="0"/>
          <w:numId w:val="22"/>
        </w:numPr>
        <w:autoSpaceDE w:val="0"/>
        <w:autoSpaceDN w:val="0"/>
        <w:adjustRightInd w:val="0"/>
        <w:snapToGrid w:val="0"/>
        <w:spacing w:line="360" w:lineRule="auto"/>
        <w:jc w:val="left"/>
        <w:rPr>
          <w:rFonts w:hint="eastAsia" w:ascii="仿宋" w:hAnsi="仿宋" w:eastAsia="仿宋" w:cs="仿宋"/>
          <w:color w:val="auto"/>
          <w:sz w:val="24"/>
        </w:rPr>
      </w:pPr>
      <w:r>
        <w:rPr>
          <w:rFonts w:hint="eastAsia" w:ascii="仿宋" w:hAnsi="仿宋" w:eastAsia="仿宋" w:cs="仿宋"/>
          <w:color w:val="auto"/>
          <w:sz w:val="24"/>
        </w:rPr>
        <w:t>本工程执行国家现行的《住宅设计规范》、《建筑装饰装修工程质量验收规范》、《住宅室内装饰装修工程质量验收规范》、浙江省实施《中华人民共和国消费者权益保护法》办法（浙江省人民代表大会常务委员会公告第56号）以及其他的相关的法律、法规规定。</w:t>
      </w:r>
    </w:p>
    <w:p>
      <w:pPr>
        <w:numPr>
          <w:ilvl w:val="0"/>
          <w:numId w:val="22"/>
        </w:numPr>
        <w:autoSpaceDE w:val="0"/>
        <w:autoSpaceDN w:val="0"/>
        <w:adjustRightInd w:val="0"/>
        <w:snapToGrid w:val="0"/>
        <w:spacing w:line="360" w:lineRule="auto"/>
        <w:jc w:val="left"/>
        <w:rPr>
          <w:rFonts w:hint="eastAsia" w:ascii="仿宋" w:hAnsi="仿宋" w:eastAsia="仿宋" w:cs="仿宋"/>
          <w:color w:val="auto"/>
          <w:sz w:val="24"/>
        </w:rPr>
      </w:pPr>
      <w:r>
        <w:rPr>
          <w:rFonts w:hint="eastAsia" w:ascii="仿宋" w:hAnsi="仿宋" w:eastAsia="仿宋" w:cs="仿宋"/>
          <w:color w:val="auto"/>
          <w:sz w:val="24"/>
        </w:rPr>
        <w:t>承包人提交竣工付款申请单的期限：</w:t>
      </w:r>
      <w:r>
        <w:rPr>
          <w:rFonts w:hint="eastAsia" w:ascii="仿宋" w:hAnsi="仿宋" w:eastAsia="仿宋" w:cs="仿宋"/>
          <w:color w:val="auto"/>
          <w:sz w:val="24"/>
          <w:u w:val="single"/>
        </w:rPr>
        <w:t>工程竣工验收合格后28天内</w:t>
      </w:r>
      <w:r>
        <w:rPr>
          <w:rFonts w:hint="eastAsia" w:ascii="仿宋" w:hAnsi="仿宋" w:eastAsia="仿宋" w:cs="仿宋"/>
          <w:color w:val="auto"/>
          <w:sz w:val="24"/>
        </w:rPr>
        <w:t>。承包人应向发包人提交承包人盖章、承包人法人代表、项目负责人、注册造价工程师签字的竣工结算报告及完整、有效的结算资料（工程联系单的有效性按照本合同专用条款的约定执行），另必须提供由预算软件导出的带有计价软件格式的电子结算文件（包括竣工图电子文件）。</w:t>
      </w:r>
    </w:p>
    <w:p>
      <w:pPr>
        <w:spacing w:line="480" w:lineRule="exact"/>
        <w:rPr>
          <w:rFonts w:hint="eastAsia" w:ascii="仿宋" w:hAnsi="仿宋" w:eastAsia="仿宋" w:cs="仿宋"/>
          <w:color w:val="auto"/>
          <w:sz w:val="24"/>
        </w:rPr>
      </w:pPr>
      <w:r>
        <w:rPr>
          <w:rFonts w:hint="eastAsia" w:ascii="仿宋" w:hAnsi="仿宋" w:eastAsia="仿宋" w:cs="仿宋"/>
          <w:color w:val="auto"/>
          <w:sz w:val="24"/>
        </w:rPr>
        <w:t>十二、 安全生产和防火</w:t>
      </w:r>
    </w:p>
    <w:p>
      <w:pPr>
        <w:spacing w:line="480" w:lineRule="exact"/>
        <w:ind w:firstLine="600"/>
        <w:rPr>
          <w:rFonts w:hint="eastAsia" w:ascii="仿宋" w:hAnsi="仿宋" w:eastAsia="仿宋" w:cs="仿宋"/>
          <w:color w:val="auto"/>
          <w:sz w:val="24"/>
        </w:rPr>
      </w:pPr>
      <w:r>
        <w:rPr>
          <w:rFonts w:hint="eastAsia" w:ascii="仿宋" w:hAnsi="仿宋" w:eastAsia="仿宋" w:cs="仿宋"/>
          <w:color w:val="auto"/>
          <w:sz w:val="24"/>
        </w:rPr>
        <w:t>（一）乙方在施工中应采取必要的安全防护和消防措施，保障作业人员及相邻居民的安全，防止相邻居民住房的管道堵塞、渗漏水、停水停电、物品毁坏的情况发生。如遇上述情况发生，由乙方负责修复或赔偿。</w:t>
      </w:r>
    </w:p>
    <w:p>
      <w:pPr>
        <w:spacing w:line="480" w:lineRule="exact"/>
        <w:ind w:firstLine="600"/>
        <w:rPr>
          <w:rFonts w:hint="eastAsia" w:ascii="仿宋" w:hAnsi="仿宋" w:eastAsia="仿宋" w:cs="仿宋"/>
          <w:color w:val="auto"/>
          <w:sz w:val="24"/>
        </w:rPr>
      </w:pPr>
      <w:r>
        <w:rPr>
          <w:rFonts w:hint="eastAsia" w:ascii="仿宋" w:hAnsi="仿宋" w:eastAsia="仿宋" w:cs="仿宋"/>
          <w:color w:val="auto"/>
          <w:sz w:val="24"/>
        </w:rPr>
        <w:t>（二）乙方在施工期间应加强安全生产，文明施工。凡发生工伤及死亡事故均由乙方自行负责。为防范工程意外产生的损失，应购买工程保险，工程保险费用由乙方自行办理并支付。</w:t>
      </w:r>
    </w:p>
    <w:p>
      <w:pPr>
        <w:spacing w:line="480" w:lineRule="exact"/>
        <w:ind w:firstLine="600"/>
        <w:rPr>
          <w:rFonts w:hint="eastAsia" w:ascii="仿宋" w:hAnsi="仿宋" w:eastAsia="仿宋" w:cs="仿宋"/>
          <w:color w:val="auto"/>
          <w:sz w:val="24"/>
        </w:rPr>
      </w:pPr>
      <w:r>
        <w:rPr>
          <w:rFonts w:hint="eastAsia" w:ascii="仿宋" w:hAnsi="仿宋" w:eastAsia="仿宋" w:cs="仿宋"/>
          <w:color w:val="auto"/>
          <w:sz w:val="24"/>
        </w:rPr>
        <w:t>（三）甲、乙双方共同遵守装饰装修的有关规定，施工中不得擅自改变房屋承重结构，拆、改共用管线和设施。</w:t>
      </w:r>
    </w:p>
    <w:p>
      <w:pPr>
        <w:pStyle w:val="5"/>
        <w:rPr>
          <w:rFonts w:hint="eastAsia" w:ascii="仿宋" w:hAnsi="仿宋" w:eastAsia="仿宋" w:cs="仿宋"/>
          <w:color w:val="auto"/>
        </w:rPr>
      </w:pPr>
    </w:p>
    <w:p>
      <w:pPr>
        <w:autoSpaceDE w:val="0"/>
        <w:autoSpaceDN w:val="0"/>
        <w:adjustRightInd w:val="0"/>
        <w:snapToGrid w:val="0"/>
        <w:spacing w:line="360" w:lineRule="auto"/>
        <w:ind w:left="22"/>
        <w:jc w:val="left"/>
        <w:rPr>
          <w:rFonts w:hint="eastAsia" w:ascii="仿宋" w:hAnsi="仿宋" w:eastAsia="仿宋" w:cs="仿宋"/>
          <w:b/>
          <w:color w:val="auto"/>
          <w:sz w:val="24"/>
        </w:rPr>
      </w:pPr>
      <w:r>
        <w:rPr>
          <w:rFonts w:hint="eastAsia" w:ascii="仿宋" w:hAnsi="仿宋" w:eastAsia="仿宋" w:cs="仿宋"/>
          <w:b/>
          <w:color w:val="auto"/>
          <w:sz w:val="24"/>
        </w:rPr>
        <w:t>十三、甲、乙双方责任：</w:t>
      </w:r>
    </w:p>
    <w:p>
      <w:pPr>
        <w:pStyle w:val="7"/>
        <w:keepNext w:val="0"/>
        <w:keepLines w:val="0"/>
        <w:autoSpaceDE w:val="0"/>
        <w:autoSpaceDN w:val="0"/>
        <w:adjustRightInd w:val="0"/>
        <w:snapToGrid w:val="0"/>
        <w:spacing w:before="0" w:line="360" w:lineRule="auto"/>
        <w:rPr>
          <w:rFonts w:hint="eastAsia" w:ascii="仿宋" w:hAnsi="仿宋" w:eastAsia="仿宋" w:cs="仿宋"/>
          <w:sz w:val="24"/>
          <w:szCs w:val="24"/>
        </w:rPr>
      </w:pPr>
      <w:r>
        <w:rPr>
          <w:rFonts w:hint="eastAsia" w:ascii="仿宋" w:hAnsi="仿宋" w:eastAsia="仿宋" w:cs="仿宋"/>
          <w:sz w:val="24"/>
          <w:szCs w:val="24"/>
        </w:rPr>
        <w:t>（一）甲方：</w:t>
      </w:r>
    </w:p>
    <w:p>
      <w:pPr>
        <w:pStyle w:val="20"/>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sz w:val="24"/>
        </w:rPr>
        <w:t>1、开工前向乙方提供有关技术资料（技术要求、施工图纸）和必要的技术交底。</w:t>
      </w:r>
    </w:p>
    <w:p>
      <w:pPr>
        <w:pStyle w:val="20"/>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sz w:val="24"/>
        </w:rPr>
        <w:t>2、协同当地落实好工程建设所需的用地、用电，做好有关政策处理工作。</w:t>
      </w:r>
    </w:p>
    <w:p>
      <w:pPr>
        <w:pStyle w:val="20"/>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sz w:val="24"/>
        </w:rPr>
        <w:t>3、及时安排工程质量管理单位进驻工地开展监理工作，协助解决施工过程中应由甲方负责的其它事宜。</w:t>
      </w:r>
    </w:p>
    <w:p>
      <w:pPr>
        <w:pStyle w:val="20"/>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sz w:val="24"/>
        </w:rPr>
        <w:t>4、按工程施工进度及时予付工程款。</w:t>
      </w:r>
    </w:p>
    <w:p>
      <w:pPr>
        <w:pStyle w:val="20"/>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sz w:val="24"/>
        </w:rPr>
        <w:t>5、工程全面竣工后，及时组织竣工验收。</w:t>
      </w:r>
    </w:p>
    <w:p>
      <w:pPr>
        <w:pStyle w:val="7"/>
        <w:keepNext w:val="0"/>
        <w:keepLines w:val="0"/>
        <w:autoSpaceDE w:val="0"/>
        <w:autoSpaceDN w:val="0"/>
        <w:adjustRightInd w:val="0"/>
        <w:snapToGrid w:val="0"/>
        <w:spacing w:before="0" w:line="360" w:lineRule="auto"/>
        <w:rPr>
          <w:rFonts w:hint="eastAsia" w:ascii="仿宋" w:hAnsi="仿宋" w:eastAsia="仿宋" w:cs="仿宋"/>
          <w:sz w:val="24"/>
          <w:szCs w:val="24"/>
        </w:rPr>
      </w:pPr>
      <w:r>
        <w:rPr>
          <w:rFonts w:hint="eastAsia" w:ascii="仿宋" w:hAnsi="仿宋" w:eastAsia="仿宋" w:cs="仿宋"/>
          <w:sz w:val="24"/>
          <w:szCs w:val="24"/>
        </w:rPr>
        <w:t>（二）乙方：</w:t>
      </w:r>
    </w:p>
    <w:p>
      <w:pPr>
        <w:pStyle w:val="20"/>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sz w:val="24"/>
        </w:rPr>
        <w:t>1、严格按照施工图纸和国家规定的有关技术规范完成各项工作。严格按图施工， 按规范合理程序施工，保证工程质量，发现工程质量不合格应立即进行返工，直至符合要求，由此造成的损失由乙方承担。</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sz w:val="24"/>
        </w:rPr>
        <w:t>2</w:t>
      </w:r>
      <w:r>
        <w:rPr>
          <w:rFonts w:hint="eastAsia" w:ascii="仿宋" w:hAnsi="仿宋" w:eastAsia="仿宋" w:cs="仿宋"/>
          <w:spacing w:val="-7"/>
          <w:sz w:val="24"/>
        </w:rPr>
        <w:t>、乙方根据质量管理单位提供的测量</w:t>
      </w:r>
      <w:r>
        <w:rPr>
          <w:rFonts w:hint="eastAsia" w:ascii="仿宋" w:hAnsi="仿宋" w:eastAsia="仿宋" w:cs="仿宋"/>
          <w:color w:val="auto"/>
          <w:spacing w:val="-7"/>
          <w:sz w:val="24"/>
        </w:rPr>
        <w:t xml:space="preserve">基准点、基准线和水准点及基本资料和数据， </w:t>
      </w:r>
      <w:r>
        <w:rPr>
          <w:rFonts w:hint="eastAsia" w:ascii="仿宋" w:hAnsi="仿宋" w:eastAsia="仿宋" w:cs="仿宋"/>
          <w:color w:val="auto"/>
          <w:sz w:val="24"/>
        </w:rPr>
        <w:t>负责工程施工所需的全部施工测量放样工作，提交计量测量资料，并报送监理人审核。保护好测量基准点、基准线和水准点及乙方自行增设的测量控制网点。</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3、必须逐日记录施工日记，定期向甲方报告施工进度和隐蔽工程验收通知单，保证施工进度和质量。</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4、制定施工安全制度，在施工区内设置一切必需的信号装置，确保工程和由乙方</w:t>
      </w:r>
      <w:r>
        <w:rPr>
          <w:rFonts w:hint="eastAsia" w:ascii="仿宋" w:hAnsi="仿宋" w:eastAsia="仿宋" w:cs="仿宋"/>
          <w:color w:val="auto"/>
          <w:spacing w:val="-6"/>
          <w:sz w:val="24"/>
        </w:rPr>
        <w:t>管辖的人员、材料、设施和设备的安全，确保他人和财产的安全。如发生工伤事故或伤害他人或造成他人财产损失的，由乙方负责，甲方概不负责。</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5、乙方应按国家有关规定文明施工，并在施工组织设计中提出全过程文明施工计划措施。在施工中严格执行安全操作规范、防火规定、施工规范及质量标准，按期保质完成施工；严格执行有关施工现场管理的规定，不得扰民及污染环境；保护好已有保护措施的家具和陈设。保护施工现场的整洁，工程完工后负责清扫施工现场，并负责将垃圾运到甲方指定的地点。未经甲方同意和所在的相关部门批准备案，不得随意改变房屋结构和使用性质，因进行装饰装修施工造成相邻住房的管道堵塞、渗漏、停水、停电等，由乙方承担修理和赔偿责任。不得随意更改燃气管道和电表前管线。</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6</w:t>
      </w:r>
      <w:r>
        <w:rPr>
          <w:rFonts w:hint="eastAsia" w:ascii="仿宋" w:hAnsi="仿宋" w:eastAsia="仿宋" w:cs="仿宋"/>
          <w:color w:val="auto"/>
          <w:spacing w:val="-8"/>
          <w:sz w:val="24"/>
        </w:rPr>
        <w:t>、禁止乙方将工程转包、肢解后分包，否则甲方有权终止本工程，另行发包，并</w:t>
      </w:r>
      <w:r>
        <w:rPr>
          <w:rFonts w:hint="eastAsia" w:ascii="仿宋" w:hAnsi="仿宋" w:eastAsia="仿宋" w:cs="仿宋"/>
          <w:color w:val="auto"/>
          <w:sz w:val="24"/>
        </w:rPr>
        <w:t>依法要求赔偿因转包或肢解分包造成的一切损失。</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7</w:t>
      </w:r>
      <w:r>
        <w:rPr>
          <w:rFonts w:hint="eastAsia" w:ascii="仿宋" w:hAnsi="仿宋" w:eastAsia="仿宋" w:cs="仿宋"/>
          <w:color w:val="auto"/>
          <w:spacing w:val="-7"/>
          <w:sz w:val="24"/>
        </w:rPr>
        <w:t>、无条件接受工程施工监理、质检部门、审计部门的质量监督和审计，认真执行监理人发出</w:t>
      </w:r>
      <w:r>
        <w:rPr>
          <w:rFonts w:hint="eastAsia" w:ascii="仿宋" w:hAnsi="仿宋" w:eastAsia="仿宋" w:cs="仿宋"/>
          <w:color w:val="auto"/>
          <w:sz w:val="24"/>
        </w:rPr>
        <w:t>的与本合同有关的任何指示，按合同规定的内容和时间完成全部承包工程。</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8</w:t>
      </w:r>
      <w:r>
        <w:rPr>
          <w:rFonts w:hint="eastAsia" w:ascii="仿宋" w:hAnsi="仿宋" w:eastAsia="仿宋" w:cs="仿宋"/>
          <w:color w:val="auto"/>
          <w:spacing w:val="-3"/>
          <w:sz w:val="24"/>
        </w:rPr>
        <w:t>、工程全面竣工后</w:t>
      </w:r>
      <w:r>
        <w:rPr>
          <w:rFonts w:hint="eastAsia" w:ascii="仿宋" w:hAnsi="仿宋" w:eastAsia="仿宋" w:cs="仿宋"/>
          <w:color w:val="auto"/>
          <w:spacing w:val="-5"/>
          <w:sz w:val="24"/>
        </w:rPr>
        <w:t>，编制好竣工资料(包括批准开工文件、施工进度；引</w:t>
      </w:r>
      <w:r>
        <w:rPr>
          <w:rFonts w:hint="eastAsia" w:ascii="仿宋" w:hAnsi="仿宋" w:eastAsia="仿宋" w:cs="仿宋"/>
          <w:color w:val="auto"/>
          <w:spacing w:val="-8"/>
          <w:sz w:val="24"/>
        </w:rPr>
        <w:t>测、放样及各阶段测量成果；工程地质和水文地质的实际记述；材料试验、配料单及试</w:t>
      </w:r>
      <w:r>
        <w:rPr>
          <w:rFonts w:hint="eastAsia" w:ascii="仿宋" w:hAnsi="仿宋" w:eastAsia="仿宋" w:cs="仿宋"/>
          <w:color w:val="auto"/>
          <w:spacing w:val="-6"/>
          <w:sz w:val="24"/>
        </w:rPr>
        <w:t>验分析资料；主要工程材料设备的质保书、合格证；《施工日志》及各项工程质量检查</w:t>
      </w:r>
      <w:r>
        <w:rPr>
          <w:rFonts w:hint="eastAsia" w:ascii="仿宋" w:hAnsi="仿宋" w:eastAsia="仿宋" w:cs="仿宋"/>
          <w:color w:val="auto"/>
          <w:spacing w:val="-9"/>
          <w:sz w:val="24"/>
        </w:rPr>
        <w:t>记录；砼浇筑、拆模及养护情况；观测设施的埋设及施工观测记录；特殊问题处理说明</w:t>
      </w:r>
      <w:r>
        <w:rPr>
          <w:rFonts w:hint="eastAsia" w:ascii="仿宋" w:hAnsi="仿宋" w:eastAsia="仿宋" w:cs="仿宋"/>
          <w:color w:val="auto"/>
          <w:spacing w:val="-6"/>
          <w:sz w:val="24"/>
        </w:rPr>
        <w:t>的有关技术资料；分项分部工程及阶段验收资料；竣工图、施工技术总结；单元工程质</w:t>
      </w:r>
      <w:r>
        <w:rPr>
          <w:rFonts w:hint="eastAsia" w:ascii="仿宋" w:hAnsi="仿宋" w:eastAsia="仿宋" w:cs="仿宋"/>
          <w:color w:val="auto"/>
          <w:sz w:val="24"/>
        </w:rPr>
        <w:t>量评定等级及竣工验收资料；工程中间验收资料；监理机构要求提出的其它资料)，接受甲方检查验收。</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9、工程质量达不到“合格”标准，除扣罚全部履约保证金外，甲方有权拒付工程款，直至取消乙方施工资格，终止合同。</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10、工程质量、施工进程、项目经理到位率、安全无事故、文明标准化工地应按投标文件中承诺要求完成，否则扣罚相应履约保证金。</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val="en-US" w:eastAsia="zh-CN"/>
        </w:rPr>
        <w:t>11、</w:t>
      </w:r>
      <w:r>
        <w:rPr>
          <w:rFonts w:hint="eastAsia" w:ascii="仿宋" w:hAnsi="仿宋" w:eastAsia="仿宋" w:cs="仿宋"/>
          <w:color w:val="auto"/>
          <w:sz w:val="24"/>
        </w:rPr>
        <w:t>对甲方提出的，不违反国家相关规范和规定前提下的修改意见，乙方应予响应，并根据相关意见出具修改图经甲方认可后方能施工，由此产生的工程量变化按有关规定计量和计价。</w:t>
      </w:r>
    </w:p>
    <w:p>
      <w:pPr>
        <w:pStyle w:val="7"/>
        <w:keepNext w:val="0"/>
        <w:keepLines w:val="0"/>
        <w:autoSpaceDE w:val="0"/>
        <w:autoSpaceDN w:val="0"/>
        <w:adjustRightInd w:val="0"/>
        <w:snapToGrid w:val="0"/>
        <w:spacing w:before="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（三）双方约定的其他违约责任:</w:t>
      </w:r>
    </w:p>
    <w:p>
      <w:pPr>
        <w:pStyle w:val="20"/>
        <w:autoSpaceDE w:val="0"/>
        <w:autoSpaceDN w:val="0"/>
        <w:adjustRightInd w:val="0"/>
        <w:snapToGrid w:val="0"/>
        <w:spacing w:line="360" w:lineRule="auto"/>
        <w:rPr>
          <w:rFonts w:hint="eastAsia" w:ascii="仿宋" w:hAnsi="仿宋" w:eastAsia="仿宋" w:cs="仿宋"/>
          <w:color w:val="auto"/>
          <w:spacing w:val="-5"/>
          <w:sz w:val="24"/>
        </w:rPr>
      </w:pPr>
      <w:r>
        <w:rPr>
          <w:rFonts w:hint="eastAsia" w:ascii="仿宋" w:hAnsi="仿宋" w:eastAsia="仿宋" w:cs="仿宋"/>
          <w:color w:val="auto"/>
          <w:sz w:val="24"/>
        </w:rPr>
        <w:t>1、因乙方原因造成工期延误的，则由乙方支付给甲方工程工期违约金，工程违约</w:t>
      </w:r>
      <w:r>
        <w:rPr>
          <w:rFonts w:hint="eastAsia" w:ascii="仿宋" w:hAnsi="仿宋" w:eastAsia="仿宋" w:cs="仿宋"/>
          <w:color w:val="auto"/>
          <w:spacing w:val="-5"/>
          <w:sz w:val="24"/>
        </w:rPr>
        <w:t>金为</w:t>
      </w:r>
      <w:r>
        <w:rPr>
          <w:rFonts w:hint="eastAsia" w:ascii="仿宋" w:hAnsi="仿宋" w:eastAsia="仿宋" w:cs="仿宋"/>
          <w:b/>
          <w:color w:val="auto"/>
          <w:spacing w:val="-5"/>
          <w:sz w:val="24"/>
          <w:u w:val="single"/>
          <w:lang w:val="en-US" w:eastAsia="zh-CN"/>
        </w:rPr>
        <w:t>2000元/天</w:t>
      </w:r>
      <w:r>
        <w:rPr>
          <w:rFonts w:hint="eastAsia" w:ascii="仿宋" w:hAnsi="仿宋" w:eastAsia="仿宋" w:cs="仿宋"/>
          <w:color w:val="auto"/>
          <w:spacing w:val="-5"/>
          <w:sz w:val="24"/>
        </w:rPr>
        <w:t>，在工程款中扣除。如遇不可抗拒自然因素造成工程延误，由甲、乙双方协商解决。</w:t>
      </w:r>
    </w:p>
    <w:p>
      <w:pPr>
        <w:pStyle w:val="21"/>
        <w:ind w:firstLine="0" w:firstLineChars="0"/>
        <w:rPr>
          <w:rFonts w:hint="eastAsia" w:ascii="仿宋" w:hAnsi="仿宋" w:eastAsia="仿宋" w:cs="仿宋"/>
          <w:color w:val="auto"/>
        </w:rPr>
      </w:pPr>
      <w:r>
        <w:rPr>
          <w:rFonts w:hint="eastAsia" w:ascii="仿宋" w:hAnsi="仿宋" w:eastAsia="仿宋" w:cs="仿宋"/>
          <w:color w:val="auto"/>
        </w:rPr>
        <w:t>2、因乙方原因致使工程质量不符合约定的，甲方有权要求乙方在合理期限内无偿修理或者返工。经过修理或者返工后，造成逾期交付的，乙方应当按</w:t>
      </w:r>
      <w:r>
        <w:rPr>
          <w:rFonts w:hint="eastAsia" w:ascii="仿宋" w:hAnsi="仿宋" w:eastAsia="仿宋" w:cs="仿宋"/>
          <w:b/>
          <w:color w:val="auto"/>
          <w:u w:val="single"/>
        </w:rPr>
        <w:t>每天万分之三</w:t>
      </w:r>
      <w:r>
        <w:rPr>
          <w:rFonts w:hint="eastAsia" w:ascii="仿宋" w:hAnsi="仿宋" w:eastAsia="仿宋" w:cs="仿宋"/>
          <w:color w:val="auto"/>
        </w:rPr>
        <w:t>承担违约责任。</w:t>
      </w:r>
    </w:p>
    <w:p>
      <w:pPr>
        <w:pStyle w:val="21"/>
        <w:ind w:firstLine="0" w:firstLineChars="0"/>
        <w:rPr>
          <w:rFonts w:hint="eastAsia" w:ascii="仿宋" w:hAnsi="仿宋" w:eastAsia="仿宋" w:cs="仿宋"/>
          <w:color w:val="auto"/>
        </w:rPr>
      </w:pPr>
      <w:r>
        <w:rPr>
          <w:rFonts w:hint="eastAsia" w:ascii="仿宋" w:hAnsi="仿宋" w:eastAsia="仿宋" w:cs="仿宋"/>
          <w:color w:val="auto"/>
        </w:rPr>
        <w:t>3、乙方擅自拆改房屋承重结构或共用管线和设施，由此发生的损失或事故（包括罚款）由乙方负责并承担责任。。</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4、文明施工未达到投标承诺要求，或受到有关部门处罚的，承包人应承担违约责任，并罚没安全无死亡、文明施工履约保证金。</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5、项目班子违约：承担本工程施工的注册建造师到位率由甲方负责考核，应达到施工总日历天数90%</w:t>
      </w:r>
      <w:r>
        <w:rPr>
          <w:rFonts w:hint="eastAsia" w:ascii="仿宋" w:hAnsi="仿宋" w:eastAsia="仿宋" w:cs="仿宋"/>
          <w:color w:val="auto"/>
          <w:spacing w:val="-1"/>
          <w:sz w:val="24"/>
        </w:rPr>
        <w:t>以上，否则视为注册建造师不到位，按每少一天扣罚</w:t>
      </w:r>
      <w:r>
        <w:rPr>
          <w:rFonts w:hint="eastAsia" w:ascii="仿宋" w:hAnsi="仿宋" w:eastAsia="仿宋" w:cs="仿宋"/>
          <w:b/>
          <w:bCs/>
          <w:color w:val="auto"/>
          <w:spacing w:val="-1"/>
          <w:sz w:val="24"/>
          <w:u w:val="single"/>
        </w:rPr>
        <w:t xml:space="preserve"> </w:t>
      </w:r>
      <w:r>
        <w:rPr>
          <w:rFonts w:hint="eastAsia" w:ascii="仿宋" w:hAnsi="仿宋" w:eastAsia="仿宋" w:cs="仿宋"/>
          <w:b/>
          <w:bCs/>
          <w:color w:val="auto"/>
          <w:sz w:val="24"/>
          <w:u w:val="single"/>
        </w:rPr>
        <w:t>1000</w:t>
      </w:r>
      <w:r>
        <w:rPr>
          <w:rFonts w:hint="eastAsia" w:ascii="仿宋" w:hAnsi="仿宋" w:eastAsia="仿宋" w:cs="仿宋"/>
          <w:b/>
          <w:bCs/>
          <w:color w:val="auto"/>
          <w:spacing w:val="-6"/>
          <w:sz w:val="24"/>
          <w:u w:val="single"/>
        </w:rPr>
        <w:t xml:space="preserve"> </w:t>
      </w:r>
      <w:r>
        <w:rPr>
          <w:rFonts w:hint="eastAsia" w:ascii="仿宋" w:hAnsi="仿宋" w:eastAsia="仿宋" w:cs="仿宋"/>
          <w:color w:val="auto"/>
          <w:spacing w:val="-6"/>
          <w:sz w:val="24"/>
        </w:rPr>
        <w:t>元，在履约保证金中扣除。</w:t>
      </w:r>
      <w:r>
        <w:rPr>
          <w:rFonts w:hint="eastAsia" w:ascii="仿宋" w:hAnsi="仿宋" w:eastAsia="仿宋" w:cs="仿宋"/>
          <w:color w:val="auto"/>
          <w:sz w:val="24"/>
        </w:rPr>
        <w:t>如中标注册建造师与施工现场注册建造师不符合</w:t>
      </w:r>
      <w:r>
        <w:rPr>
          <w:rFonts w:hint="eastAsia" w:ascii="仿宋" w:hAnsi="仿宋" w:eastAsia="仿宋" w:cs="仿宋"/>
          <w:color w:val="auto"/>
          <w:spacing w:val="2"/>
          <w:sz w:val="24"/>
        </w:rPr>
        <w:t>（</w:t>
      </w:r>
      <w:r>
        <w:rPr>
          <w:rFonts w:hint="eastAsia" w:ascii="仿宋" w:hAnsi="仿宋" w:eastAsia="仿宋" w:cs="仿宋"/>
          <w:color w:val="auto"/>
          <w:sz w:val="24"/>
        </w:rPr>
        <w:t>除特殊情况并经发包方同意外</w:t>
      </w:r>
      <w:r>
        <w:rPr>
          <w:rFonts w:hint="eastAsia" w:ascii="仿宋" w:hAnsi="仿宋" w:eastAsia="仿宋" w:cs="仿宋"/>
          <w:color w:val="auto"/>
          <w:spacing w:val="-118"/>
          <w:sz w:val="24"/>
        </w:rPr>
        <w:t>）</w:t>
      </w:r>
      <w:r>
        <w:rPr>
          <w:rFonts w:hint="eastAsia" w:ascii="仿宋" w:hAnsi="仿宋" w:eastAsia="仿宋" w:cs="仿宋"/>
          <w:color w:val="auto"/>
          <w:spacing w:val="1"/>
          <w:sz w:val="24"/>
        </w:rPr>
        <w:t>，甲</w:t>
      </w:r>
      <w:r>
        <w:rPr>
          <w:rFonts w:hint="eastAsia" w:ascii="仿宋" w:hAnsi="仿宋" w:eastAsia="仿宋" w:cs="仿宋"/>
          <w:color w:val="auto"/>
          <w:spacing w:val="-6"/>
          <w:sz w:val="24"/>
        </w:rPr>
        <w:t>方有权终止合同，清退出场，前期所完成的工作内容及人员组织等所产生的一切费用赞</w:t>
      </w:r>
      <w:r>
        <w:rPr>
          <w:rFonts w:hint="eastAsia" w:ascii="仿宋" w:hAnsi="仿宋" w:eastAsia="仿宋" w:cs="仿宋"/>
          <w:color w:val="auto"/>
          <w:spacing w:val="-7"/>
          <w:sz w:val="24"/>
        </w:rPr>
        <w:t>助给甲方，甲方不再支付费用给乙方，乙方不得有异议，并扣罚全额的注册建造师到位</w:t>
      </w:r>
      <w:r>
        <w:rPr>
          <w:rFonts w:hint="eastAsia" w:ascii="仿宋" w:hAnsi="仿宋" w:eastAsia="仿宋" w:cs="仿宋"/>
          <w:color w:val="auto"/>
          <w:sz w:val="24"/>
        </w:rPr>
        <w:t>率履约保证金。</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6、未达到投标承诺质量目标，罚没质量履约保证金。</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7、争议的解决</w:t>
      </w:r>
    </w:p>
    <w:p>
      <w:pPr>
        <w:pStyle w:val="20"/>
        <w:autoSpaceDE w:val="0"/>
        <w:autoSpaceDN w:val="0"/>
        <w:adjustRightInd w:val="0"/>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val="zh-CN" w:bidi="zh-CN"/>
        </w:rPr>
        <w:t>在履行合同过程中</w:t>
      </w:r>
      <w:r>
        <w:rPr>
          <w:rFonts w:hint="eastAsia" w:ascii="仿宋" w:hAnsi="仿宋" w:eastAsia="仿宋" w:cs="仿宋"/>
          <w:color w:val="auto"/>
          <w:sz w:val="24"/>
        </w:rPr>
        <w:t>产生争议时: (1)双方协商(2)协商不成的向合同签订所在地人民法院提请诉讼。</w:t>
      </w:r>
    </w:p>
    <w:p>
      <w:pPr>
        <w:pStyle w:val="20"/>
        <w:autoSpaceDE w:val="0"/>
        <w:autoSpaceDN w:val="0"/>
        <w:adjustRightInd w:val="0"/>
        <w:snapToGrid w:val="0"/>
        <w:spacing w:line="360" w:lineRule="auto"/>
        <w:rPr>
          <w:rFonts w:hint="eastAsia" w:ascii="仿宋" w:hAnsi="仿宋" w:eastAsia="仿宋" w:cs="仿宋"/>
          <w:b/>
          <w:sz w:val="24"/>
        </w:rPr>
      </w:pPr>
      <w:r>
        <w:rPr>
          <w:rFonts w:hint="eastAsia" w:ascii="仿宋" w:hAnsi="仿宋" w:eastAsia="仿宋" w:cs="仿宋"/>
          <w:b/>
          <w:sz w:val="24"/>
        </w:rPr>
        <w:t>十三、其它</w:t>
      </w:r>
    </w:p>
    <w:p>
      <w:pPr>
        <w:pStyle w:val="20"/>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pacing w:val="-15"/>
          <w:sz w:val="24"/>
        </w:rPr>
        <w:t>、其他专用条款采用国家工商行政管理局和建设部颁发的《建设工程施工合同</w:t>
      </w:r>
      <w:r>
        <w:rPr>
          <w:rFonts w:hint="eastAsia" w:ascii="仿宋" w:hAnsi="仿宋" w:eastAsia="仿宋" w:cs="仿宋"/>
          <w:spacing w:val="-216"/>
          <w:sz w:val="24"/>
        </w:rPr>
        <w:t>》</w:t>
      </w:r>
      <w:r>
        <w:rPr>
          <w:rFonts w:hint="eastAsia" w:ascii="仿宋" w:hAnsi="仿宋" w:eastAsia="仿宋" w:cs="仿宋"/>
          <w:sz w:val="24"/>
          <w:szCs w:val="24"/>
        </w:rPr>
        <w:t>（GF-2017-0201）</w:t>
      </w:r>
      <w:r>
        <w:rPr>
          <w:rFonts w:hint="eastAsia" w:ascii="仿宋" w:hAnsi="仿宋" w:eastAsia="仿宋" w:cs="仿宋"/>
          <w:spacing w:val="-18"/>
          <w:sz w:val="24"/>
        </w:rPr>
        <w:t>“示范文本”。</w:t>
      </w:r>
    </w:p>
    <w:p>
      <w:pPr>
        <w:pStyle w:val="20"/>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sz w:val="24"/>
        </w:rPr>
        <w:t>2、本合同正本一式肆份，具有同等法律效力，甲乙双方各执两份。</w:t>
      </w:r>
    </w:p>
    <w:p>
      <w:pPr>
        <w:pStyle w:val="20"/>
        <w:spacing w:before="66" w:line="360" w:lineRule="auto"/>
        <w:ind w:left="716" w:leftChars="341" w:firstLine="120" w:firstLineChars="50"/>
        <w:rPr>
          <w:rFonts w:hint="eastAsia" w:ascii="仿宋" w:hAnsi="仿宋" w:eastAsia="仿宋" w:cs="仿宋"/>
          <w:sz w:val="24"/>
        </w:rPr>
      </w:pPr>
      <w:r>
        <w:rPr>
          <w:rFonts w:hint="eastAsia" w:ascii="仿宋" w:hAnsi="仿宋" w:eastAsia="仿宋" w:cs="仿宋"/>
          <w:sz w:val="24"/>
        </w:rPr>
        <w:t>甲方：</w:t>
      </w:r>
      <w:r>
        <w:rPr>
          <w:rFonts w:hint="eastAsia" w:ascii="仿宋" w:hAnsi="仿宋" w:eastAsia="仿宋" w:cs="仿宋"/>
          <w:sz w:val="24"/>
        </w:rPr>
        <w:tab/>
      </w:r>
      <w:r>
        <w:rPr>
          <w:rFonts w:hint="eastAsia" w:ascii="仿宋" w:hAnsi="仿宋" w:eastAsia="仿宋" w:cs="仿宋"/>
          <w:sz w:val="24"/>
        </w:rPr>
        <w:t xml:space="preserve">                                乙方：</w:t>
      </w:r>
    </w:p>
    <w:tbl>
      <w:tblPr>
        <w:tblStyle w:val="61"/>
        <w:tblW w:w="0" w:type="auto"/>
        <w:tblInd w:w="913" w:type="dxa"/>
        <w:tblLayout w:type="fixed"/>
        <w:tblCellMar>
          <w:top w:w="0" w:type="dxa"/>
          <w:left w:w="0" w:type="dxa"/>
          <w:bottom w:w="0" w:type="dxa"/>
          <w:right w:w="0" w:type="dxa"/>
        </w:tblCellMar>
      </w:tblPr>
      <w:tblGrid>
        <w:gridCol w:w="3636"/>
        <w:gridCol w:w="3945"/>
      </w:tblGrid>
      <w:tr>
        <w:tblPrEx>
          <w:tblCellMar>
            <w:top w:w="0" w:type="dxa"/>
            <w:left w:w="0" w:type="dxa"/>
            <w:bottom w:w="0" w:type="dxa"/>
            <w:right w:w="0" w:type="dxa"/>
          </w:tblCellMar>
        </w:tblPrEx>
        <w:trPr>
          <w:trHeight w:val="390" w:hRule="atLeast"/>
        </w:trPr>
        <w:tc>
          <w:tcPr>
            <w:tcW w:w="3636" w:type="dxa"/>
            <w:noWrap w:val="0"/>
            <w:vAlign w:val="top"/>
          </w:tcPr>
          <w:p>
            <w:pPr>
              <w:pStyle w:val="90"/>
              <w:spacing w:line="360" w:lineRule="auto"/>
              <w:rPr>
                <w:rFonts w:hint="eastAsia" w:ascii="仿宋" w:hAnsi="仿宋" w:eastAsia="仿宋" w:cs="仿宋"/>
                <w:sz w:val="24"/>
              </w:rPr>
            </w:pPr>
            <w:r>
              <w:rPr>
                <w:rFonts w:hint="eastAsia" w:ascii="仿宋" w:hAnsi="仿宋" w:eastAsia="仿宋" w:cs="仿宋"/>
                <w:sz w:val="24"/>
              </w:rPr>
              <w:t>地址：</w:t>
            </w:r>
          </w:p>
        </w:tc>
        <w:tc>
          <w:tcPr>
            <w:tcW w:w="3945" w:type="dxa"/>
            <w:noWrap w:val="0"/>
            <w:vAlign w:val="top"/>
          </w:tcPr>
          <w:p>
            <w:pPr>
              <w:pStyle w:val="90"/>
              <w:spacing w:line="360" w:lineRule="auto"/>
              <w:ind w:left="1020"/>
              <w:rPr>
                <w:rFonts w:hint="eastAsia" w:ascii="仿宋" w:hAnsi="仿宋" w:eastAsia="仿宋" w:cs="仿宋"/>
                <w:sz w:val="24"/>
              </w:rPr>
            </w:pPr>
            <w:r>
              <w:rPr>
                <w:rFonts w:hint="eastAsia" w:ascii="仿宋" w:hAnsi="仿宋" w:eastAsia="仿宋" w:cs="仿宋"/>
                <w:sz w:val="24"/>
              </w:rPr>
              <w:t>地址：</w:t>
            </w:r>
          </w:p>
        </w:tc>
      </w:tr>
      <w:tr>
        <w:tblPrEx>
          <w:tblCellMar>
            <w:top w:w="0" w:type="dxa"/>
            <w:left w:w="0" w:type="dxa"/>
            <w:bottom w:w="0" w:type="dxa"/>
            <w:right w:w="0" w:type="dxa"/>
          </w:tblCellMar>
        </w:tblPrEx>
        <w:trPr>
          <w:trHeight w:val="540" w:hRule="atLeast"/>
        </w:trPr>
        <w:tc>
          <w:tcPr>
            <w:tcW w:w="3636" w:type="dxa"/>
            <w:noWrap w:val="0"/>
            <w:vAlign w:val="top"/>
          </w:tcPr>
          <w:p>
            <w:pPr>
              <w:pStyle w:val="90"/>
              <w:spacing w:before="116" w:line="360" w:lineRule="auto"/>
              <w:rPr>
                <w:rFonts w:hint="eastAsia" w:ascii="仿宋" w:hAnsi="仿宋" w:eastAsia="仿宋" w:cs="仿宋"/>
                <w:sz w:val="24"/>
              </w:rPr>
            </w:pPr>
            <w:r>
              <w:rPr>
                <w:rFonts w:hint="eastAsia" w:ascii="仿宋" w:hAnsi="仿宋" w:eastAsia="仿宋" w:cs="仿宋"/>
                <w:sz w:val="24"/>
              </w:rPr>
              <w:t>法定代表人：</w:t>
            </w:r>
          </w:p>
        </w:tc>
        <w:tc>
          <w:tcPr>
            <w:tcW w:w="3945" w:type="dxa"/>
            <w:noWrap w:val="0"/>
            <w:vAlign w:val="top"/>
          </w:tcPr>
          <w:p>
            <w:pPr>
              <w:pStyle w:val="90"/>
              <w:spacing w:before="116" w:line="360" w:lineRule="auto"/>
              <w:ind w:left="1020"/>
              <w:rPr>
                <w:rFonts w:hint="eastAsia" w:ascii="仿宋" w:hAnsi="仿宋" w:eastAsia="仿宋" w:cs="仿宋"/>
                <w:sz w:val="24"/>
              </w:rPr>
            </w:pPr>
            <w:r>
              <w:rPr>
                <w:rFonts w:hint="eastAsia" w:ascii="仿宋" w:hAnsi="仿宋" w:eastAsia="仿宋" w:cs="仿宋"/>
                <w:sz w:val="24"/>
              </w:rPr>
              <w:t>法定代表人：</w:t>
            </w:r>
          </w:p>
        </w:tc>
      </w:tr>
      <w:tr>
        <w:tblPrEx>
          <w:tblCellMar>
            <w:top w:w="0" w:type="dxa"/>
            <w:left w:w="0" w:type="dxa"/>
            <w:bottom w:w="0" w:type="dxa"/>
            <w:right w:w="0" w:type="dxa"/>
          </w:tblCellMar>
        </w:tblPrEx>
        <w:trPr>
          <w:trHeight w:val="540" w:hRule="atLeast"/>
        </w:trPr>
        <w:tc>
          <w:tcPr>
            <w:tcW w:w="3636" w:type="dxa"/>
            <w:noWrap w:val="0"/>
            <w:vAlign w:val="top"/>
          </w:tcPr>
          <w:p>
            <w:pPr>
              <w:pStyle w:val="90"/>
              <w:spacing w:before="116" w:line="360" w:lineRule="auto"/>
              <w:ind w:left="50"/>
              <w:rPr>
                <w:rFonts w:hint="eastAsia" w:ascii="仿宋" w:hAnsi="仿宋" w:eastAsia="仿宋" w:cs="仿宋"/>
                <w:sz w:val="24"/>
              </w:rPr>
            </w:pPr>
            <w:r>
              <w:rPr>
                <w:rFonts w:hint="eastAsia" w:ascii="仿宋" w:hAnsi="仿宋" w:eastAsia="仿宋" w:cs="仿宋"/>
                <w:sz w:val="24"/>
              </w:rPr>
              <w:t>电话：</w:t>
            </w:r>
          </w:p>
        </w:tc>
        <w:tc>
          <w:tcPr>
            <w:tcW w:w="3945" w:type="dxa"/>
            <w:noWrap w:val="0"/>
            <w:vAlign w:val="top"/>
          </w:tcPr>
          <w:p>
            <w:pPr>
              <w:pStyle w:val="90"/>
              <w:spacing w:before="116" w:line="360" w:lineRule="auto"/>
              <w:ind w:left="1020"/>
              <w:rPr>
                <w:rFonts w:hint="eastAsia" w:ascii="仿宋" w:hAnsi="仿宋" w:eastAsia="仿宋" w:cs="仿宋"/>
                <w:sz w:val="24"/>
              </w:rPr>
            </w:pPr>
            <w:r>
              <w:rPr>
                <w:rFonts w:hint="eastAsia" w:ascii="仿宋" w:hAnsi="仿宋" w:eastAsia="仿宋" w:cs="仿宋"/>
                <w:sz w:val="24"/>
              </w:rPr>
              <w:t>电话：</w:t>
            </w:r>
          </w:p>
        </w:tc>
      </w:tr>
      <w:tr>
        <w:tblPrEx>
          <w:tblCellMar>
            <w:top w:w="0" w:type="dxa"/>
            <w:left w:w="0" w:type="dxa"/>
            <w:bottom w:w="0" w:type="dxa"/>
            <w:right w:w="0" w:type="dxa"/>
          </w:tblCellMar>
        </w:tblPrEx>
        <w:trPr>
          <w:trHeight w:val="540" w:hRule="atLeast"/>
        </w:trPr>
        <w:tc>
          <w:tcPr>
            <w:tcW w:w="3636" w:type="dxa"/>
            <w:noWrap w:val="0"/>
            <w:vAlign w:val="top"/>
          </w:tcPr>
          <w:p>
            <w:pPr>
              <w:pStyle w:val="90"/>
              <w:spacing w:before="116" w:line="360" w:lineRule="auto"/>
              <w:ind w:left="50"/>
              <w:rPr>
                <w:rFonts w:hint="eastAsia" w:ascii="仿宋" w:hAnsi="仿宋" w:eastAsia="仿宋" w:cs="仿宋"/>
                <w:sz w:val="24"/>
              </w:rPr>
            </w:pPr>
            <w:r>
              <w:rPr>
                <w:rFonts w:hint="eastAsia" w:ascii="仿宋" w:hAnsi="仿宋" w:eastAsia="仿宋" w:cs="仿宋"/>
                <w:sz w:val="24"/>
              </w:rPr>
              <w:t>传真：</w:t>
            </w:r>
          </w:p>
        </w:tc>
        <w:tc>
          <w:tcPr>
            <w:tcW w:w="3945" w:type="dxa"/>
            <w:noWrap w:val="0"/>
            <w:vAlign w:val="top"/>
          </w:tcPr>
          <w:p>
            <w:pPr>
              <w:pStyle w:val="90"/>
              <w:spacing w:before="116" w:line="360" w:lineRule="auto"/>
              <w:ind w:left="1020"/>
              <w:rPr>
                <w:rFonts w:hint="eastAsia" w:ascii="仿宋" w:hAnsi="仿宋" w:eastAsia="仿宋" w:cs="仿宋"/>
                <w:sz w:val="24"/>
              </w:rPr>
            </w:pPr>
            <w:r>
              <w:rPr>
                <w:rFonts w:hint="eastAsia" w:ascii="仿宋" w:hAnsi="仿宋" w:eastAsia="仿宋" w:cs="仿宋"/>
                <w:sz w:val="24"/>
              </w:rPr>
              <w:t>传真：</w:t>
            </w:r>
          </w:p>
        </w:tc>
      </w:tr>
      <w:tr>
        <w:tblPrEx>
          <w:tblCellMar>
            <w:top w:w="0" w:type="dxa"/>
            <w:left w:w="0" w:type="dxa"/>
            <w:bottom w:w="0" w:type="dxa"/>
            <w:right w:w="0" w:type="dxa"/>
          </w:tblCellMar>
        </w:tblPrEx>
        <w:trPr>
          <w:trHeight w:val="540" w:hRule="atLeast"/>
        </w:trPr>
        <w:tc>
          <w:tcPr>
            <w:tcW w:w="3636" w:type="dxa"/>
            <w:noWrap w:val="0"/>
            <w:vAlign w:val="top"/>
          </w:tcPr>
          <w:p>
            <w:pPr>
              <w:pStyle w:val="90"/>
              <w:spacing w:before="116" w:line="360" w:lineRule="auto"/>
              <w:ind w:left="50"/>
              <w:rPr>
                <w:rFonts w:hint="eastAsia" w:ascii="仿宋" w:hAnsi="仿宋" w:eastAsia="仿宋" w:cs="仿宋"/>
                <w:sz w:val="24"/>
              </w:rPr>
            </w:pPr>
            <w:r>
              <w:rPr>
                <w:rFonts w:hint="eastAsia" w:ascii="仿宋" w:hAnsi="仿宋" w:eastAsia="仿宋" w:cs="仿宋"/>
                <w:sz w:val="24"/>
              </w:rPr>
              <w:t>开户银行：</w:t>
            </w:r>
          </w:p>
        </w:tc>
        <w:tc>
          <w:tcPr>
            <w:tcW w:w="3945" w:type="dxa"/>
            <w:noWrap w:val="0"/>
            <w:vAlign w:val="top"/>
          </w:tcPr>
          <w:p>
            <w:pPr>
              <w:pStyle w:val="90"/>
              <w:spacing w:before="116" w:line="360" w:lineRule="auto"/>
              <w:ind w:left="1020"/>
              <w:rPr>
                <w:rFonts w:hint="eastAsia" w:ascii="仿宋" w:hAnsi="仿宋" w:eastAsia="仿宋" w:cs="仿宋"/>
                <w:sz w:val="24"/>
              </w:rPr>
            </w:pPr>
            <w:r>
              <w:rPr>
                <w:rFonts w:hint="eastAsia" w:ascii="仿宋" w:hAnsi="仿宋" w:eastAsia="仿宋" w:cs="仿宋"/>
                <w:sz w:val="24"/>
              </w:rPr>
              <w:t>开户银行：</w:t>
            </w:r>
          </w:p>
        </w:tc>
      </w:tr>
      <w:tr>
        <w:tblPrEx>
          <w:tblCellMar>
            <w:top w:w="0" w:type="dxa"/>
            <w:left w:w="0" w:type="dxa"/>
            <w:bottom w:w="0" w:type="dxa"/>
            <w:right w:w="0" w:type="dxa"/>
          </w:tblCellMar>
        </w:tblPrEx>
        <w:trPr>
          <w:trHeight w:val="540" w:hRule="atLeast"/>
        </w:trPr>
        <w:tc>
          <w:tcPr>
            <w:tcW w:w="3636" w:type="dxa"/>
            <w:noWrap w:val="0"/>
            <w:vAlign w:val="top"/>
          </w:tcPr>
          <w:p>
            <w:pPr>
              <w:pStyle w:val="90"/>
              <w:spacing w:before="116" w:line="360" w:lineRule="auto"/>
              <w:ind w:left="50"/>
              <w:rPr>
                <w:rFonts w:hint="eastAsia" w:ascii="仿宋" w:hAnsi="仿宋" w:eastAsia="仿宋" w:cs="仿宋"/>
                <w:sz w:val="24"/>
              </w:rPr>
            </w:pPr>
            <w:r>
              <w:rPr>
                <w:rFonts w:hint="eastAsia" w:ascii="仿宋" w:hAnsi="仿宋" w:eastAsia="仿宋" w:cs="仿宋"/>
                <w:sz w:val="24"/>
              </w:rPr>
              <w:t>帐号：</w:t>
            </w:r>
          </w:p>
        </w:tc>
        <w:tc>
          <w:tcPr>
            <w:tcW w:w="3945" w:type="dxa"/>
            <w:noWrap w:val="0"/>
            <w:vAlign w:val="top"/>
          </w:tcPr>
          <w:p>
            <w:pPr>
              <w:pStyle w:val="90"/>
              <w:spacing w:before="116" w:line="360" w:lineRule="auto"/>
              <w:ind w:left="1020"/>
              <w:rPr>
                <w:rFonts w:hint="eastAsia" w:ascii="仿宋" w:hAnsi="仿宋" w:eastAsia="仿宋" w:cs="仿宋"/>
                <w:sz w:val="24"/>
              </w:rPr>
            </w:pPr>
            <w:r>
              <w:rPr>
                <w:rFonts w:hint="eastAsia" w:ascii="仿宋" w:hAnsi="仿宋" w:eastAsia="仿宋" w:cs="仿宋"/>
                <w:sz w:val="24"/>
              </w:rPr>
              <w:t>帐号：</w:t>
            </w:r>
          </w:p>
        </w:tc>
      </w:tr>
    </w:tbl>
    <w:p>
      <w:pPr>
        <w:spacing w:line="440" w:lineRule="exact"/>
        <w:outlineLvl w:val="2"/>
        <w:rPr>
          <w:rFonts w:hint="eastAsia" w:ascii="仿宋" w:hAnsi="仿宋" w:eastAsia="仿宋" w:cs="仿宋"/>
          <w:sz w:val="24"/>
        </w:rPr>
      </w:pPr>
    </w:p>
    <w:p>
      <w:pPr>
        <w:spacing w:line="440" w:lineRule="exact"/>
        <w:outlineLvl w:val="2"/>
        <w:rPr>
          <w:rFonts w:hint="eastAsia" w:ascii="仿宋" w:hAnsi="仿宋" w:eastAsia="仿宋" w:cs="仿宋"/>
          <w:sz w:val="24"/>
        </w:rPr>
      </w:pPr>
    </w:p>
    <w:p>
      <w:pPr>
        <w:spacing w:line="440" w:lineRule="exact"/>
        <w:outlineLvl w:val="2"/>
        <w:rPr>
          <w:rFonts w:hint="eastAsia" w:ascii="仿宋" w:hAnsi="仿宋" w:eastAsia="仿宋" w:cs="仿宋"/>
          <w:sz w:val="24"/>
        </w:rPr>
      </w:pPr>
    </w:p>
    <w:p>
      <w:pPr>
        <w:spacing w:line="440" w:lineRule="exact"/>
        <w:outlineLvl w:val="2"/>
        <w:rPr>
          <w:rFonts w:hint="eastAsia" w:ascii="仿宋" w:hAnsi="仿宋" w:eastAsia="仿宋" w:cs="仿宋"/>
          <w:sz w:val="24"/>
        </w:rPr>
      </w:pPr>
      <w:r>
        <w:rPr>
          <w:rFonts w:hint="eastAsia" w:ascii="仿宋" w:hAnsi="仿宋" w:eastAsia="仿宋" w:cs="仿宋"/>
          <w:sz w:val="24"/>
        </w:rPr>
        <w:t xml:space="preserve">合同附件：    </w:t>
      </w:r>
    </w:p>
    <w:p>
      <w:pPr>
        <w:spacing w:line="440" w:lineRule="exact"/>
        <w:jc w:val="center"/>
        <w:rPr>
          <w:rFonts w:hint="eastAsia" w:ascii="仿宋" w:hAnsi="仿宋" w:eastAsia="仿宋" w:cs="仿宋"/>
          <w:sz w:val="24"/>
          <w:szCs w:val="20"/>
        </w:rPr>
      </w:pPr>
      <w:r>
        <w:rPr>
          <w:rFonts w:hint="eastAsia" w:ascii="仿宋" w:hAnsi="仿宋" w:eastAsia="仿宋" w:cs="仿宋"/>
          <w:sz w:val="24"/>
          <w:szCs w:val="20"/>
        </w:rPr>
        <w:t>工程质量保修书</w:t>
      </w:r>
    </w:p>
    <w:p>
      <w:pPr>
        <w:spacing w:line="440" w:lineRule="exact"/>
        <w:ind w:firstLine="480" w:firstLineChars="200"/>
        <w:rPr>
          <w:rFonts w:hint="default" w:ascii="仿宋" w:hAnsi="仿宋" w:eastAsia="仿宋" w:cs="仿宋"/>
          <w:sz w:val="24"/>
          <w:szCs w:val="20"/>
          <w:u w:val="single"/>
          <w:lang w:val="en-US" w:eastAsia="zh-CN"/>
        </w:rPr>
      </w:pPr>
      <w:r>
        <w:rPr>
          <w:rFonts w:hint="eastAsia" w:ascii="仿宋" w:hAnsi="仿宋" w:eastAsia="仿宋" w:cs="仿宋"/>
          <w:sz w:val="24"/>
          <w:szCs w:val="20"/>
        </w:rPr>
        <w:t>发包人（全称）：</w:t>
      </w:r>
      <w:r>
        <w:rPr>
          <w:rFonts w:hint="eastAsia" w:ascii="仿宋" w:hAnsi="仿宋" w:eastAsia="仿宋" w:cs="仿宋"/>
          <w:sz w:val="24"/>
          <w:szCs w:val="20"/>
          <w:u w:val="single"/>
          <w:lang w:val="en-US" w:eastAsia="zh-CN"/>
        </w:rPr>
        <w:t xml:space="preserve">                  </w:t>
      </w:r>
    </w:p>
    <w:p>
      <w:pPr>
        <w:spacing w:line="440" w:lineRule="exact"/>
        <w:ind w:firstLine="480"/>
        <w:rPr>
          <w:rFonts w:hint="eastAsia" w:ascii="仿宋" w:hAnsi="仿宋" w:eastAsia="仿宋" w:cs="仿宋"/>
          <w:sz w:val="24"/>
          <w:szCs w:val="20"/>
          <w:u w:val="single"/>
          <w:lang w:val="en-US" w:eastAsia="zh-CN"/>
        </w:rPr>
      </w:pPr>
      <w:r>
        <w:rPr>
          <w:rFonts w:hint="eastAsia" w:ascii="仿宋" w:hAnsi="仿宋" w:eastAsia="仿宋" w:cs="仿宋"/>
          <w:sz w:val="24"/>
          <w:szCs w:val="20"/>
        </w:rPr>
        <w:t>承包人（全称）：</w:t>
      </w:r>
      <w:r>
        <w:rPr>
          <w:rFonts w:hint="eastAsia" w:ascii="仿宋" w:hAnsi="仿宋" w:eastAsia="仿宋" w:cs="仿宋"/>
          <w:sz w:val="24"/>
          <w:szCs w:val="20"/>
          <w:u w:val="single"/>
          <w:lang w:val="en-US" w:eastAsia="zh-CN"/>
        </w:rPr>
        <w:t xml:space="preserve">                  </w:t>
      </w:r>
    </w:p>
    <w:p>
      <w:pPr>
        <w:spacing w:line="440" w:lineRule="exact"/>
        <w:rPr>
          <w:rFonts w:hint="eastAsia" w:ascii="仿宋" w:hAnsi="仿宋" w:eastAsia="仿宋" w:cs="仿宋"/>
          <w:sz w:val="24"/>
          <w:szCs w:val="20"/>
        </w:rPr>
      </w:pPr>
      <w:r>
        <w:rPr>
          <w:rFonts w:hint="eastAsia" w:ascii="仿宋" w:hAnsi="仿宋" w:eastAsia="仿宋" w:cs="仿宋"/>
          <w:sz w:val="24"/>
          <w:szCs w:val="20"/>
        </w:rPr>
        <w:t>　　发包人和承包人根据《中华人民共和国建筑法》和《建设工程质量管理条例》，经协商一致就</w:t>
      </w:r>
      <w:r>
        <w:rPr>
          <w:rFonts w:hint="eastAsia" w:ascii="仿宋" w:hAnsi="仿宋" w:eastAsia="仿宋" w:cs="仿宋"/>
          <w:b/>
          <w:bCs/>
          <w:sz w:val="24"/>
          <w:szCs w:val="20"/>
          <w:u w:val="single"/>
          <w:lang w:eastAsia="zh-CN"/>
        </w:rPr>
        <w:t>长兴县消防救援大队食堂装修改造项目</w:t>
      </w:r>
      <w:r>
        <w:rPr>
          <w:rFonts w:hint="eastAsia" w:ascii="仿宋" w:hAnsi="仿宋" w:eastAsia="仿宋" w:cs="仿宋"/>
          <w:sz w:val="24"/>
          <w:szCs w:val="20"/>
        </w:rPr>
        <w:t>（工程全称）签订工程质量保修书。</w:t>
      </w:r>
    </w:p>
    <w:p>
      <w:pPr>
        <w:spacing w:line="360" w:lineRule="auto"/>
        <w:rPr>
          <w:rFonts w:hint="eastAsia" w:ascii="仿宋" w:hAnsi="仿宋" w:eastAsia="仿宋" w:cs="仿宋"/>
          <w:sz w:val="24"/>
          <w:szCs w:val="20"/>
        </w:rPr>
      </w:pPr>
      <w:r>
        <w:rPr>
          <w:rFonts w:hint="eastAsia" w:ascii="仿宋" w:hAnsi="仿宋" w:eastAsia="仿宋" w:cs="仿宋"/>
          <w:sz w:val="24"/>
          <w:szCs w:val="20"/>
        </w:rPr>
        <w:t>　</w:t>
      </w:r>
      <w:bookmarkStart w:id="203" w:name="_Toc535502701"/>
      <w:r>
        <w:rPr>
          <w:rFonts w:hint="eastAsia" w:ascii="仿宋" w:hAnsi="仿宋" w:eastAsia="仿宋" w:cs="仿宋"/>
          <w:sz w:val="24"/>
          <w:szCs w:val="20"/>
        </w:rPr>
        <w:t>一、工程质量保修范围和内容</w:t>
      </w:r>
      <w:bookmarkEnd w:id="203"/>
    </w:p>
    <w:p>
      <w:pPr>
        <w:spacing w:line="360" w:lineRule="auto"/>
        <w:rPr>
          <w:rFonts w:hint="eastAsia" w:ascii="仿宋" w:hAnsi="仿宋" w:eastAsia="仿宋" w:cs="仿宋"/>
          <w:sz w:val="24"/>
          <w:szCs w:val="20"/>
        </w:rPr>
      </w:pPr>
      <w:r>
        <w:rPr>
          <w:rFonts w:hint="eastAsia" w:ascii="仿宋" w:hAnsi="仿宋" w:eastAsia="仿宋" w:cs="仿宋"/>
          <w:sz w:val="24"/>
          <w:szCs w:val="20"/>
        </w:rPr>
        <w:t>　　承包人在质量保修期内，按照有关法律规定和合同约定，承担工程质量保修责任。</w:t>
      </w:r>
    </w:p>
    <w:p>
      <w:pPr>
        <w:spacing w:line="360" w:lineRule="auto"/>
        <w:rPr>
          <w:rFonts w:hint="eastAsia" w:ascii="仿宋" w:hAnsi="仿宋" w:eastAsia="仿宋" w:cs="仿宋"/>
          <w:sz w:val="24"/>
          <w:szCs w:val="20"/>
        </w:rPr>
      </w:pPr>
      <w:r>
        <w:rPr>
          <w:rFonts w:hint="eastAsia" w:ascii="仿宋" w:hAnsi="仿宋" w:eastAsia="仿宋" w:cs="仿宋"/>
          <w:sz w:val="24"/>
          <w:szCs w:val="20"/>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440" w:lineRule="exact"/>
        <w:rPr>
          <w:rFonts w:hint="eastAsia" w:ascii="仿宋" w:hAnsi="仿宋" w:eastAsia="仿宋" w:cs="仿宋"/>
          <w:sz w:val="24"/>
          <w:szCs w:val="20"/>
          <w:u w:val="single"/>
        </w:rPr>
      </w:pPr>
      <w:r>
        <w:rPr>
          <w:rFonts w:hint="eastAsia" w:ascii="仿宋" w:hAnsi="仿宋" w:eastAsia="仿宋" w:cs="仿宋"/>
          <w:sz w:val="24"/>
          <w:szCs w:val="20"/>
        </w:rPr>
        <w:t>　　</w:t>
      </w:r>
      <w:r>
        <w:rPr>
          <w:rFonts w:hint="eastAsia" w:ascii="仿宋" w:hAnsi="仿宋" w:eastAsia="仿宋" w:cs="仿宋"/>
          <w:sz w:val="24"/>
          <w:szCs w:val="20"/>
          <w:u w:val="single"/>
        </w:rPr>
        <w:t>承包人在质量保修期内按照有关法律、法规、规章的管理规定和双方约定，承担本工程质量保修责任。</w:t>
      </w:r>
    </w:p>
    <w:p>
      <w:pPr>
        <w:spacing w:line="440" w:lineRule="exact"/>
        <w:rPr>
          <w:rFonts w:hint="eastAsia" w:ascii="仿宋" w:hAnsi="仿宋" w:eastAsia="仿宋" w:cs="仿宋"/>
          <w:sz w:val="24"/>
          <w:szCs w:val="20"/>
        </w:rPr>
      </w:pPr>
      <w:r>
        <w:rPr>
          <w:rFonts w:hint="eastAsia" w:ascii="仿宋" w:hAnsi="仿宋" w:eastAsia="仿宋" w:cs="仿宋"/>
          <w:sz w:val="24"/>
          <w:szCs w:val="20"/>
          <w:u w:val="single"/>
        </w:rPr>
        <w:t xml:space="preserve">质量保修范围包括本次招标范围内的所有工程   </w:t>
      </w:r>
      <w:r>
        <w:rPr>
          <w:rFonts w:hint="eastAsia" w:ascii="仿宋" w:hAnsi="仿宋" w:eastAsia="仿宋" w:cs="仿宋"/>
          <w:sz w:val="24"/>
          <w:szCs w:val="20"/>
        </w:rPr>
        <w:t>。</w:t>
      </w:r>
    </w:p>
    <w:p>
      <w:pPr>
        <w:spacing w:line="360" w:lineRule="auto"/>
        <w:rPr>
          <w:rFonts w:hint="eastAsia" w:ascii="仿宋" w:hAnsi="仿宋" w:eastAsia="仿宋" w:cs="仿宋"/>
          <w:sz w:val="24"/>
          <w:szCs w:val="20"/>
        </w:rPr>
      </w:pPr>
      <w:r>
        <w:rPr>
          <w:rFonts w:hint="eastAsia" w:ascii="仿宋" w:hAnsi="仿宋" w:eastAsia="仿宋" w:cs="仿宋"/>
          <w:b/>
          <w:sz w:val="24"/>
          <w:szCs w:val="20"/>
        </w:rPr>
        <w:t>　　</w:t>
      </w:r>
      <w:bookmarkStart w:id="204" w:name="_Toc535502702"/>
      <w:r>
        <w:rPr>
          <w:rFonts w:hint="eastAsia" w:ascii="仿宋" w:hAnsi="仿宋" w:eastAsia="仿宋" w:cs="仿宋"/>
          <w:sz w:val="24"/>
          <w:szCs w:val="20"/>
        </w:rPr>
        <w:t>二、质量保修期</w:t>
      </w:r>
      <w:bookmarkEnd w:id="204"/>
    </w:p>
    <w:p>
      <w:pPr>
        <w:spacing w:line="360" w:lineRule="auto"/>
        <w:ind w:firstLine="480" w:firstLineChars="200"/>
        <w:rPr>
          <w:rFonts w:hint="eastAsia" w:ascii="仿宋" w:hAnsi="仿宋" w:eastAsia="仿宋" w:cs="仿宋"/>
          <w:sz w:val="24"/>
          <w:szCs w:val="20"/>
        </w:rPr>
      </w:pPr>
      <w:r>
        <w:rPr>
          <w:rFonts w:hint="eastAsia" w:ascii="仿宋" w:hAnsi="仿宋" w:eastAsia="仿宋" w:cs="仿宋"/>
          <w:sz w:val="24"/>
          <w:szCs w:val="20"/>
        </w:rPr>
        <w:t>根据《建设工程质量管理条例》及有关规定，工程的质量保修期如下：</w:t>
      </w:r>
    </w:p>
    <w:p>
      <w:pPr>
        <w:spacing w:line="440" w:lineRule="exact"/>
        <w:ind w:firstLine="480" w:firstLineChars="200"/>
        <w:rPr>
          <w:rFonts w:hint="eastAsia" w:ascii="仿宋" w:hAnsi="仿宋" w:eastAsia="仿宋" w:cs="仿宋"/>
          <w:sz w:val="24"/>
          <w:szCs w:val="20"/>
        </w:rPr>
      </w:pPr>
      <w:bookmarkStart w:id="205" w:name="_Toc535502703"/>
      <w:r>
        <w:rPr>
          <w:rFonts w:hint="eastAsia" w:ascii="仿宋" w:hAnsi="仿宋" w:eastAsia="仿宋" w:cs="仿宋"/>
          <w:sz w:val="24"/>
          <w:szCs w:val="20"/>
        </w:rPr>
        <w:t>1．地基基础工程和主体结构工程为设计文件规定的工程合理使用年限；</w:t>
      </w:r>
    </w:p>
    <w:p>
      <w:pPr>
        <w:spacing w:line="440" w:lineRule="exact"/>
        <w:ind w:firstLine="480" w:firstLineChars="200"/>
        <w:rPr>
          <w:rFonts w:hint="eastAsia" w:ascii="仿宋" w:hAnsi="仿宋" w:eastAsia="仿宋" w:cs="仿宋"/>
          <w:sz w:val="24"/>
          <w:szCs w:val="20"/>
        </w:rPr>
      </w:pPr>
      <w:r>
        <w:rPr>
          <w:rFonts w:hint="eastAsia" w:ascii="仿宋" w:hAnsi="仿宋" w:eastAsia="仿宋" w:cs="仿宋"/>
          <w:sz w:val="24"/>
          <w:szCs w:val="20"/>
        </w:rPr>
        <w:t>2．屋面防水工程、有防水要求的卫生间、房间和外墙面的防渗为</w:t>
      </w:r>
      <w:r>
        <w:rPr>
          <w:rFonts w:hint="eastAsia" w:ascii="仿宋" w:hAnsi="仿宋" w:eastAsia="仿宋" w:cs="仿宋"/>
          <w:sz w:val="28"/>
          <w:szCs w:val="28"/>
          <w:u w:val="single"/>
          <w:lang w:val="en-US" w:eastAsia="zh-CN"/>
        </w:rPr>
        <w:t>8</w:t>
      </w:r>
      <w:r>
        <w:rPr>
          <w:rFonts w:hint="eastAsia" w:ascii="仿宋" w:hAnsi="仿宋" w:eastAsia="仿宋" w:cs="仿宋"/>
          <w:sz w:val="24"/>
          <w:szCs w:val="20"/>
        </w:rPr>
        <w:t>年</w:t>
      </w:r>
      <w:r>
        <w:rPr>
          <w:rFonts w:hint="eastAsia" w:ascii="仿宋" w:hAnsi="仿宋" w:eastAsia="仿宋" w:cs="仿宋"/>
          <w:sz w:val="24"/>
          <w:szCs w:val="20"/>
          <w:u w:val="none"/>
        </w:rPr>
        <w:t>；</w:t>
      </w:r>
    </w:p>
    <w:p>
      <w:pPr>
        <w:spacing w:line="440" w:lineRule="exact"/>
        <w:ind w:firstLine="480" w:firstLineChars="200"/>
        <w:rPr>
          <w:rFonts w:hint="eastAsia" w:ascii="仿宋" w:hAnsi="仿宋" w:eastAsia="仿宋" w:cs="仿宋"/>
          <w:color w:val="auto"/>
          <w:sz w:val="24"/>
          <w:szCs w:val="20"/>
        </w:rPr>
      </w:pPr>
      <w:r>
        <w:rPr>
          <w:rFonts w:hint="eastAsia" w:ascii="仿宋" w:hAnsi="仿宋" w:eastAsia="仿宋" w:cs="仿宋"/>
          <w:sz w:val="24"/>
          <w:szCs w:val="20"/>
        </w:rPr>
        <w:t>3．装</w:t>
      </w:r>
      <w:r>
        <w:rPr>
          <w:rFonts w:hint="eastAsia" w:ascii="仿宋" w:hAnsi="仿宋" w:eastAsia="仿宋" w:cs="仿宋"/>
          <w:color w:val="auto"/>
          <w:sz w:val="24"/>
          <w:szCs w:val="20"/>
        </w:rPr>
        <w:t>修工程为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4"/>
          <w:szCs w:val="20"/>
        </w:rPr>
        <w:t>年；</w:t>
      </w:r>
    </w:p>
    <w:p>
      <w:pPr>
        <w:spacing w:line="440" w:lineRule="exact"/>
        <w:ind w:firstLine="480" w:firstLineChars="200"/>
        <w:rPr>
          <w:rFonts w:hint="eastAsia" w:ascii="仿宋" w:hAnsi="仿宋" w:eastAsia="仿宋" w:cs="仿宋"/>
          <w:color w:val="auto"/>
          <w:sz w:val="24"/>
          <w:szCs w:val="20"/>
        </w:rPr>
      </w:pPr>
      <w:r>
        <w:rPr>
          <w:rFonts w:hint="eastAsia" w:ascii="仿宋" w:hAnsi="仿宋" w:eastAsia="仿宋" w:cs="仿宋"/>
          <w:color w:val="auto"/>
          <w:sz w:val="24"/>
          <w:szCs w:val="20"/>
        </w:rPr>
        <w:t>4．电气管线、给排水管道、设备安装工程为</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年；</w:t>
      </w:r>
    </w:p>
    <w:p>
      <w:pPr>
        <w:spacing w:line="440" w:lineRule="exact"/>
        <w:ind w:firstLine="480" w:firstLineChars="200"/>
        <w:rPr>
          <w:rFonts w:hint="eastAsia" w:ascii="仿宋" w:hAnsi="仿宋" w:eastAsia="仿宋" w:cs="仿宋"/>
          <w:color w:val="auto"/>
          <w:sz w:val="24"/>
          <w:szCs w:val="20"/>
        </w:rPr>
      </w:pPr>
      <w:r>
        <w:rPr>
          <w:rFonts w:hint="eastAsia" w:ascii="仿宋" w:hAnsi="仿宋" w:eastAsia="仿宋" w:cs="仿宋"/>
          <w:color w:val="auto"/>
          <w:sz w:val="24"/>
          <w:szCs w:val="20"/>
        </w:rPr>
        <w:t>5．供热与供冷系统为</w:t>
      </w:r>
      <w:r>
        <w:rPr>
          <w:rFonts w:hint="eastAsia" w:ascii="仿宋" w:hAnsi="仿宋" w:eastAsia="仿宋" w:cs="仿宋"/>
          <w:color w:val="auto"/>
          <w:sz w:val="28"/>
          <w:szCs w:val="28"/>
          <w:u w:val="single"/>
        </w:rPr>
        <w:t>/</w:t>
      </w:r>
      <w:r>
        <w:rPr>
          <w:rFonts w:hint="eastAsia" w:ascii="仿宋" w:hAnsi="仿宋" w:eastAsia="仿宋" w:cs="仿宋"/>
          <w:color w:val="auto"/>
          <w:sz w:val="24"/>
          <w:szCs w:val="20"/>
        </w:rPr>
        <w:t>个采暖期、供冷期；</w:t>
      </w:r>
    </w:p>
    <w:p>
      <w:pPr>
        <w:spacing w:line="440" w:lineRule="exact"/>
        <w:ind w:firstLine="480" w:firstLineChars="200"/>
        <w:rPr>
          <w:rFonts w:hint="eastAsia" w:ascii="仿宋" w:hAnsi="仿宋" w:eastAsia="仿宋" w:cs="仿宋"/>
          <w:color w:val="auto"/>
          <w:sz w:val="24"/>
          <w:szCs w:val="20"/>
        </w:rPr>
      </w:pPr>
      <w:r>
        <w:rPr>
          <w:rFonts w:hint="eastAsia" w:ascii="仿宋" w:hAnsi="仿宋" w:eastAsia="仿宋" w:cs="仿宋"/>
          <w:color w:val="auto"/>
          <w:sz w:val="24"/>
          <w:szCs w:val="20"/>
        </w:rPr>
        <w:t>6．住宅小区内的给排水设施、道路等配套工程为</w:t>
      </w:r>
      <w:r>
        <w:rPr>
          <w:rFonts w:hint="eastAsia" w:ascii="仿宋" w:hAnsi="仿宋" w:eastAsia="仿宋" w:cs="仿宋"/>
          <w:color w:val="auto"/>
          <w:sz w:val="24"/>
          <w:szCs w:val="20"/>
          <w:u w:val="single"/>
        </w:rPr>
        <w:t xml:space="preserve">  /  </w:t>
      </w:r>
      <w:r>
        <w:rPr>
          <w:rFonts w:hint="eastAsia" w:ascii="仿宋" w:hAnsi="仿宋" w:eastAsia="仿宋" w:cs="仿宋"/>
          <w:color w:val="auto"/>
          <w:sz w:val="24"/>
          <w:szCs w:val="20"/>
        </w:rPr>
        <w:t>年；</w:t>
      </w:r>
    </w:p>
    <w:p>
      <w:pPr>
        <w:spacing w:line="440" w:lineRule="exact"/>
        <w:ind w:firstLine="480" w:firstLineChars="200"/>
        <w:rPr>
          <w:rFonts w:hint="eastAsia" w:ascii="仿宋" w:hAnsi="仿宋" w:eastAsia="仿宋" w:cs="仿宋"/>
          <w:color w:val="auto"/>
          <w:sz w:val="24"/>
          <w:szCs w:val="20"/>
        </w:rPr>
      </w:pPr>
      <w:r>
        <w:rPr>
          <w:rFonts w:hint="eastAsia" w:ascii="仿宋" w:hAnsi="仿宋" w:eastAsia="仿宋" w:cs="仿宋"/>
          <w:color w:val="auto"/>
          <w:sz w:val="24"/>
          <w:szCs w:val="20"/>
        </w:rPr>
        <w:t>7.外墙、屋面、卫生间、开敞阳台、有地漏的楼面和地面等有防水要求的部位为</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年；</w:t>
      </w:r>
    </w:p>
    <w:p>
      <w:pPr>
        <w:spacing w:line="440" w:lineRule="exact"/>
        <w:ind w:firstLine="480" w:firstLineChars="200"/>
        <w:rPr>
          <w:rFonts w:hint="eastAsia" w:ascii="仿宋" w:hAnsi="仿宋" w:eastAsia="仿宋" w:cs="仿宋"/>
          <w:color w:val="auto"/>
          <w:sz w:val="24"/>
          <w:szCs w:val="20"/>
          <w:u w:val="single"/>
        </w:rPr>
      </w:pPr>
      <w:r>
        <w:rPr>
          <w:rFonts w:hint="eastAsia" w:ascii="仿宋" w:hAnsi="仿宋" w:eastAsia="仿宋" w:cs="仿宋"/>
          <w:color w:val="auto"/>
          <w:sz w:val="24"/>
          <w:szCs w:val="20"/>
        </w:rPr>
        <w:t>8．其他项目保修期限约定如下：</w:t>
      </w:r>
      <w:r>
        <w:rPr>
          <w:rFonts w:hint="eastAsia" w:ascii="仿宋" w:hAnsi="仿宋" w:eastAsia="仿宋" w:cs="仿宋"/>
          <w:color w:val="auto"/>
          <w:sz w:val="24"/>
          <w:szCs w:val="20"/>
          <w:u w:val="single"/>
        </w:rPr>
        <w:t>一年。质量保修期自工程竣工验收合格之日起计算。</w:t>
      </w:r>
    </w:p>
    <w:p>
      <w:pPr>
        <w:spacing w:line="440" w:lineRule="exact"/>
        <w:ind w:firstLine="480" w:firstLineChars="200"/>
        <w:rPr>
          <w:rFonts w:hint="eastAsia" w:ascii="仿宋" w:hAnsi="仿宋" w:eastAsia="仿宋" w:cs="仿宋"/>
          <w:color w:val="auto"/>
          <w:sz w:val="24"/>
          <w:szCs w:val="20"/>
        </w:rPr>
      </w:pPr>
      <w:r>
        <w:rPr>
          <w:rFonts w:hint="eastAsia" w:ascii="仿宋" w:hAnsi="仿宋" w:eastAsia="仿宋" w:cs="仿宋"/>
          <w:color w:val="auto"/>
          <w:sz w:val="24"/>
          <w:szCs w:val="20"/>
        </w:rPr>
        <w:t>9.如果乙方在整改（保修）期限内频繁出现严重影响业主生活的质量事件，造成业主不满，应业主要求，甲方将考虑对保修期限的延长，具体情况由甲方和乙方另行协商。</w:t>
      </w:r>
    </w:p>
    <w:p>
      <w:pPr>
        <w:spacing w:line="360" w:lineRule="auto"/>
        <w:ind w:firstLine="480" w:firstLineChars="200"/>
        <w:rPr>
          <w:rFonts w:hint="eastAsia" w:ascii="仿宋" w:hAnsi="仿宋" w:eastAsia="仿宋" w:cs="仿宋"/>
          <w:color w:val="auto"/>
          <w:sz w:val="24"/>
          <w:szCs w:val="20"/>
        </w:rPr>
      </w:pPr>
      <w:r>
        <w:rPr>
          <w:rFonts w:hint="eastAsia" w:ascii="仿宋" w:hAnsi="仿宋" w:eastAsia="仿宋" w:cs="仿宋"/>
          <w:color w:val="auto"/>
          <w:sz w:val="24"/>
          <w:szCs w:val="20"/>
        </w:rPr>
        <w:t>三、缺陷责任期</w:t>
      </w:r>
      <w:bookmarkEnd w:id="205"/>
    </w:p>
    <w:p>
      <w:pPr>
        <w:spacing w:line="360" w:lineRule="auto"/>
        <w:ind w:firstLine="480" w:firstLineChars="200"/>
        <w:rPr>
          <w:rFonts w:hint="eastAsia" w:ascii="仿宋" w:hAnsi="仿宋" w:eastAsia="仿宋" w:cs="仿宋"/>
          <w:color w:val="auto"/>
          <w:sz w:val="24"/>
          <w:szCs w:val="20"/>
        </w:rPr>
      </w:pPr>
      <w:r>
        <w:rPr>
          <w:rFonts w:hint="eastAsia" w:ascii="仿宋" w:hAnsi="仿宋" w:eastAsia="仿宋" w:cs="仿宋"/>
          <w:color w:val="auto"/>
          <w:sz w:val="24"/>
          <w:szCs w:val="20"/>
        </w:rPr>
        <w:t>工程缺陷责任期为</w:t>
      </w:r>
      <w:r>
        <w:rPr>
          <w:rFonts w:hint="eastAsia" w:ascii="仿宋" w:hAnsi="仿宋" w:eastAsia="仿宋" w:cs="仿宋"/>
          <w:color w:val="auto"/>
          <w:sz w:val="24"/>
          <w:szCs w:val="20"/>
          <w:u w:val="single"/>
        </w:rPr>
        <w:t xml:space="preserve">  </w:t>
      </w:r>
      <w:r>
        <w:rPr>
          <w:rFonts w:hint="eastAsia" w:ascii="仿宋" w:hAnsi="仿宋" w:eastAsia="仿宋" w:cs="仿宋"/>
          <w:b/>
          <w:bCs/>
          <w:color w:val="auto"/>
          <w:sz w:val="24"/>
          <w:szCs w:val="20"/>
          <w:u w:val="single"/>
        </w:rPr>
        <w:t>24</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个月，缺陷责任期自工程通过竣工验收之日起计算。单位工程先于全部工程进行验收，单位工程缺陷责任期自单位工程验收合格之日起算。</w:t>
      </w:r>
    </w:p>
    <w:p>
      <w:pPr>
        <w:spacing w:line="360" w:lineRule="auto"/>
        <w:ind w:firstLine="480" w:firstLineChars="200"/>
        <w:rPr>
          <w:rFonts w:hint="eastAsia" w:ascii="仿宋" w:hAnsi="仿宋" w:eastAsia="仿宋" w:cs="仿宋"/>
          <w:color w:val="auto"/>
          <w:sz w:val="24"/>
          <w:szCs w:val="20"/>
        </w:rPr>
      </w:pPr>
      <w:r>
        <w:rPr>
          <w:rFonts w:hint="eastAsia" w:ascii="仿宋" w:hAnsi="仿宋" w:eastAsia="仿宋" w:cs="仿宋"/>
          <w:color w:val="auto"/>
          <w:sz w:val="24"/>
          <w:szCs w:val="20"/>
        </w:rPr>
        <w:t>缺陷责任期终止后，发包人应退还剩余的质量保证金。</w:t>
      </w:r>
    </w:p>
    <w:p>
      <w:pPr>
        <w:spacing w:line="360" w:lineRule="auto"/>
        <w:rPr>
          <w:rFonts w:hint="eastAsia" w:ascii="仿宋" w:hAnsi="仿宋" w:eastAsia="仿宋" w:cs="仿宋"/>
          <w:color w:val="auto"/>
          <w:sz w:val="24"/>
          <w:szCs w:val="20"/>
        </w:rPr>
      </w:pPr>
      <w:bookmarkStart w:id="206" w:name="_Toc535502704"/>
      <w:r>
        <w:rPr>
          <w:rFonts w:hint="eastAsia" w:ascii="仿宋" w:hAnsi="仿宋" w:eastAsia="仿宋" w:cs="仿宋"/>
          <w:color w:val="auto"/>
          <w:sz w:val="24"/>
          <w:szCs w:val="20"/>
        </w:rPr>
        <w:t>四、质量保修责任</w:t>
      </w:r>
      <w:bookmarkEnd w:id="206"/>
    </w:p>
    <w:p>
      <w:pPr>
        <w:widowControl/>
        <w:spacing w:line="440" w:lineRule="exact"/>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szCs w:val="20"/>
        </w:rPr>
        <w:t>1．属于保修范围、内容的项目，承包人应当在接到保修通知之日起24小时内派人保修。承包人不在约定期限内派人保修的，发包人可以委托他人维修，由此发生的一切费用将从</w:t>
      </w:r>
      <w:r>
        <w:rPr>
          <w:rFonts w:hint="eastAsia" w:ascii="仿宋" w:hAnsi="仿宋" w:eastAsia="仿宋" w:cs="仿宋"/>
          <w:color w:val="auto"/>
          <w:sz w:val="24"/>
          <w:szCs w:val="20"/>
          <w:lang w:eastAsia="zh-CN"/>
        </w:rPr>
        <w:t>履约保证金</w:t>
      </w:r>
      <w:r>
        <w:rPr>
          <w:rFonts w:hint="eastAsia" w:ascii="仿宋" w:hAnsi="仿宋" w:eastAsia="仿宋" w:cs="仿宋"/>
          <w:color w:val="auto"/>
          <w:sz w:val="24"/>
          <w:szCs w:val="20"/>
        </w:rPr>
        <w:t>中扣除，不足部分，甲方有权向乙方追偿。</w:t>
      </w:r>
    </w:p>
    <w:p>
      <w:pPr>
        <w:spacing w:line="360" w:lineRule="auto"/>
        <w:ind w:left="105" w:leftChars="50" w:firstLine="491" w:firstLineChars="205"/>
        <w:rPr>
          <w:rFonts w:hint="eastAsia" w:ascii="仿宋" w:hAnsi="仿宋" w:eastAsia="仿宋" w:cs="仿宋"/>
          <w:color w:val="auto"/>
          <w:sz w:val="24"/>
          <w:szCs w:val="20"/>
        </w:rPr>
      </w:pPr>
      <w:r>
        <w:rPr>
          <w:rFonts w:hint="eastAsia" w:ascii="仿宋" w:hAnsi="仿宋" w:eastAsia="仿宋" w:cs="仿宋"/>
          <w:color w:val="auto"/>
          <w:sz w:val="24"/>
          <w:szCs w:val="20"/>
        </w:rPr>
        <w:t>2．发生紧急事故需抢修的，承包人在接到事故通知后，应当立即到达事故现场抢修。承包人需指定专人在现场负责维修工作。</w:t>
      </w:r>
    </w:p>
    <w:p>
      <w:pPr>
        <w:spacing w:line="360" w:lineRule="auto"/>
        <w:ind w:left="105" w:leftChars="50" w:firstLine="491" w:firstLineChars="205"/>
        <w:rPr>
          <w:rFonts w:hint="eastAsia" w:ascii="仿宋" w:hAnsi="仿宋" w:eastAsia="仿宋" w:cs="仿宋"/>
          <w:color w:val="auto"/>
          <w:sz w:val="24"/>
          <w:szCs w:val="20"/>
        </w:rPr>
      </w:pPr>
      <w:r>
        <w:rPr>
          <w:rFonts w:hint="eastAsia" w:ascii="仿宋" w:hAnsi="仿宋" w:eastAsia="仿宋" w:cs="仿宋"/>
          <w:color w:val="auto"/>
          <w:sz w:val="24"/>
          <w:szCs w:val="20"/>
        </w:rPr>
        <w:t>在乙方人员到达之前，甲方可采取适当的应急措施，费用由乙方承担。具体时间如下：</w:t>
      </w:r>
    </w:p>
    <w:p>
      <w:pPr>
        <w:spacing w:line="360" w:lineRule="auto"/>
        <w:ind w:left="105" w:leftChars="50" w:firstLine="491" w:firstLineChars="205"/>
        <w:rPr>
          <w:rFonts w:hint="eastAsia" w:ascii="仿宋" w:hAnsi="仿宋" w:eastAsia="仿宋" w:cs="仿宋"/>
          <w:color w:val="auto"/>
          <w:sz w:val="24"/>
          <w:szCs w:val="20"/>
        </w:rPr>
      </w:pPr>
      <w:r>
        <w:rPr>
          <w:rFonts w:hint="eastAsia" w:ascii="仿宋" w:hAnsi="仿宋" w:eastAsia="仿宋" w:cs="仿宋"/>
          <w:color w:val="auto"/>
          <w:sz w:val="24"/>
          <w:szCs w:val="20"/>
        </w:rPr>
        <w:t>（1）给排水、供电设施及线路出现故障，乙方须在接到通知后</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时内完成维修工作。</w:t>
      </w:r>
    </w:p>
    <w:p>
      <w:pPr>
        <w:spacing w:line="360" w:lineRule="auto"/>
        <w:ind w:left="105" w:leftChars="50" w:firstLine="491" w:firstLineChars="205"/>
        <w:rPr>
          <w:rFonts w:hint="eastAsia" w:ascii="仿宋" w:hAnsi="仿宋" w:eastAsia="仿宋" w:cs="仿宋"/>
          <w:color w:val="auto"/>
          <w:sz w:val="24"/>
          <w:szCs w:val="20"/>
        </w:rPr>
      </w:pPr>
      <w:r>
        <w:rPr>
          <w:rFonts w:hint="eastAsia" w:ascii="仿宋" w:hAnsi="仿宋" w:eastAsia="仿宋" w:cs="仿宋"/>
          <w:color w:val="auto"/>
          <w:sz w:val="24"/>
          <w:szCs w:val="20"/>
        </w:rPr>
        <w:t>（2）其他情况，乙方须在接到通知后</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时内完成维修工作。</w:t>
      </w:r>
    </w:p>
    <w:p>
      <w:pPr>
        <w:spacing w:line="360" w:lineRule="auto"/>
        <w:ind w:left="105" w:leftChars="50" w:firstLine="491" w:firstLineChars="205"/>
        <w:rPr>
          <w:rFonts w:hint="eastAsia" w:ascii="仿宋" w:hAnsi="仿宋" w:eastAsia="仿宋" w:cs="仿宋"/>
          <w:color w:val="auto"/>
          <w:sz w:val="24"/>
          <w:szCs w:val="20"/>
        </w:rPr>
      </w:pPr>
      <w:r>
        <w:rPr>
          <w:rFonts w:hint="eastAsia" w:ascii="仿宋" w:hAnsi="仿宋" w:eastAsia="仿宋" w:cs="仿宋"/>
          <w:color w:val="auto"/>
          <w:sz w:val="24"/>
          <w:szCs w:val="20"/>
        </w:rPr>
        <w:t xml:space="preserve">3．对于涉及结构安全的质量问题，应当按照《建设工程质量管理条例》的规定，立即向当地建设行政主管部门和有关部门报告，采取安全防范措施，并由原设计人或者具有相应资质等级的设计人提出保修方案，承包人实施保修。    </w:t>
      </w:r>
    </w:p>
    <w:p>
      <w:pPr>
        <w:spacing w:line="360" w:lineRule="auto"/>
        <w:ind w:left="105" w:leftChars="50" w:firstLine="491" w:firstLineChars="205"/>
        <w:rPr>
          <w:rFonts w:hint="eastAsia" w:ascii="仿宋" w:hAnsi="仿宋" w:eastAsia="仿宋" w:cs="仿宋"/>
          <w:color w:val="auto"/>
          <w:sz w:val="24"/>
          <w:szCs w:val="20"/>
        </w:rPr>
      </w:pPr>
      <w:r>
        <w:rPr>
          <w:rFonts w:hint="eastAsia" w:ascii="仿宋" w:hAnsi="仿宋" w:eastAsia="仿宋" w:cs="仿宋"/>
          <w:color w:val="auto"/>
          <w:sz w:val="24"/>
          <w:szCs w:val="20"/>
        </w:rPr>
        <w:t>4.乙方每次维修完毕，应负责将施工现场清理干净并在完成后取得业主和甲方的验收签字，所维修项目如在</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 xml:space="preserve">月内再次出现同样缺陷的，保修期顺延并仍然由乙方承担保修。       </w:t>
      </w:r>
    </w:p>
    <w:p>
      <w:pPr>
        <w:widowControl/>
        <w:spacing w:line="440" w:lineRule="exact"/>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szCs w:val="20"/>
        </w:rPr>
        <w:t>4．质量保修完成后，由发包人组织验收。</w:t>
      </w:r>
    </w:p>
    <w:p>
      <w:pPr>
        <w:spacing w:line="360" w:lineRule="auto"/>
        <w:rPr>
          <w:rFonts w:hint="eastAsia" w:ascii="仿宋" w:hAnsi="仿宋" w:eastAsia="仿宋" w:cs="仿宋"/>
          <w:color w:val="auto"/>
          <w:sz w:val="24"/>
          <w:szCs w:val="20"/>
        </w:rPr>
      </w:pPr>
      <w:r>
        <w:rPr>
          <w:rFonts w:hint="eastAsia" w:ascii="仿宋" w:hAnsi="仿宋" w:eastAsia="仿宋" w:cs="仿宋"/>
          <w:color w:val="auto"/>
          <w:sz w:val="24"/>
          <w:szCs w:val="20"/>
        </w:rPr>
        <w:t>　　</w:t>
      </w:r>
      <w:bookmarkStart w:id="207" w:name="_Toc535502705"/>
      <w:r>
        <w:rPr>
          <w:rFonts w:hint="eastAsia" w:ascii="仿宋" w:hAnsi="仿宋" w:eastAsia="仿宋" w:cs="仿宋"/>
          <w:color w:val="auto"/>
          <w:sz w:val="24"/>
          <w:szCs w:val="20"/>
        </w:rPr>
        <w:t>五、保修费用</w:t>
      </w:r>
      <w:bookmarkEnd w:id="207"/>
    </w:p>
    <w:p>
      <w:pPr>
        <w:spacing w:line="360" w:lineRule="auto"/>
        <w:rPr>
          <w:rFonts w:hint="eastAsia" w:ascii="仿宋" w:hAnsi="仿宋" w:eastAsia="仿宋" w:cs="仿宋"/>
          <w:color w:val="auto"/>
          <w:sz w:val="24"/>
          <w:szCs w:val="20"/>
        </w:rPr>
      </w:pPr>
      <w:r>
        <w:rPr>
          <w:rFonts w:hint="eastAsia" w:ascii="仿宋" w:hAnsi="仿宋" w:eastAsia="仿宋" w:cs="仿宋"/>
          <w:color w:val="auto"/>
          <w:sz w:val="24"/>
          <w:szCs w:val="20"/>
        </w:rPr>
        <w:t>　　保修费用由造成质量缺陷的责任方承担。</w:t>
      </w:r>
    </w:p>
    <w:p>
      <w:pPr>
        <w:spacing w:line="360" w:lineRule="auto"/>
        <w:ind w:firstLine="600"/>
        <w:jc w:val="left"/>
        <w:rPr>
          <w:rFonts w:hint="eastAsia" w:ascii="仿宋" w:hAnsi="仿宋" w:eastAsia="仿宋" w:cs="仿宋"/>
          <w:color w:val="auto"/>
          <w:sz w:val="24"/>
          <w:szCs w:val="20"/>
          <w:u w:val="single"/>
        </w:rPr>
      </w:pPr>
      <w:bookmarkStart w:id="208" w:name="_Toc535502706"/>
      <w:r>
        <w:rPr>
          <w:rFonts w:hint="eastAsia" w:ascii="仿宋" w:hAnsi="仿宋" w:eastAsia="仿宋" w:cs="仿宋"/>
          <w:b/>
          <w:color w:val="auto"/>
          <w:sz w:val="24"/>
          <w:szCs w:val="20"/>
        </w:rPr>
        <w:t>六</w:t>
      </w:r>
      <w:r>
        <w:rPr>
          <w:rFonts w:hint="eastAsia" w:ascii="仿宋" w:hAnsi="仿宋" w:eastAsia="仿宋" w:cs="仿宋"/>
          <w:color w:val="auto"/>
          <w:sz w:val="24"/>
          <w:szCs w:val="20"/>
        </w:rPr>
        <w:t>、双方约定的其他工程质量保修事项：</w:t>
      </w:r>
      <w:r>
        <w:rPr>
          <w:rFonts w:hint="eastAsia" w:ascii="仿宋" w:hAnsi="仿宋" w:eastAsia="仿宋" w:cs="仿宋"/>
          <w:color w:val="auto"/>
          <w:sz w:val="24"/>
          <w:szCs w:val="20"/>
          <w:u w:val="single"/>
        </w:rPr>
        <w:t>/</w:t>
      </w:r>
      <w:bookmarkEnd w:id="208"/>
    </w:p>
    <w:p>
      <w:pPr>
        <w:spacing w:line="360" w:lineRule="auto"/>
        <w:ind w:firstLine="456" w:firstLineChars="190"/>
        <w:rPr>
          <w:rFonts w:hint="eastAsia" w:ascii="仿宋" w:hAnsi="仿宋" w:eastAsia="仿宋" w:cs="仿宋"/>
          <w:color w:val="auto"/>
          <w:sz w:val="24"/>
          <w:szCs w:val="20"/>
        </w:rPr>
      </w:pPr>
      <w:r>
        <w:rPr>
          <w:rFonts w:hint="eastAsia" w:ascii="仿宋" w:hAnsi="仿宋" w:eastAsia="仿宋" w:cs="仿宋"/>
          <w:color w:val="auto"/>
          <w:sz w:val="24"/>
          <w:szCs w:val="20"/>
        </w:rPr>
        <w:t>工程质量保修书由发包人、承包人在工程竣工验收前共同签署，作为施工合同附件，其有效期限至保修期满。</w:t>
      </w:r>
    </w:p>
    <w:p>
      <w:pPr>
        <w:spacing w:line="360" w:lineRule="auto"/>
        <w:jc w:val="left"/>
        <w:rPr>
          <w:rFonts w:hint="eastAsia" w:ascii="仿宋" w:hAnsi="仿宋" w:eastAsia="仿宋" w:cs="仿宋"/>
          <w:sz w:val="24"/>
          <w:szCs w:val="20"/>
        </w:rPr>
      </w:pPr>
      <w:r>
        <w:rPr>
          <w:rFonts w:hint="eastAsia" w:ascii="仿宋" w:hAnsi="仿宋" w:eastAsia="仿宋" w:cs="仿宋"/>
          <w:sz w:val="24"/>
          <w:szCs w:val="20"/>
        </w:rPr>
        <w:t>发包人(公章)：</w:t>
      </w:r>
      <w:r>
        <w:rPr>
          <w:rFonts w:hint="eastAsia" w:ascii="仿宋" w:hAnsi="仿宋" w:eastAsia="仿宋" w:cs="仿宋"/>
          <w:sz w:val="24"/>
          <w:szCs w:val="20"/>
          <w:u w:val="single"/>
        </w:rPr>
        <w:t xml:space="preserve">        </w:t>
      </w:r>
      <w:r>
        <w:rPr>
          <w:rFonts w:hint="eastAsia" w:ascii="仿宋" w:hAnsi="仿宋" w:eastAsia="仿宋" w:cs="仿宋"/>
          <w:sz w:val="24"/>
          <w:szCs w:val="20"/>
        </w:rPr>
        <w:t xml:space="preserve">          承包人(公章)：</w:t>
      </w:r>
      <w:r>
        <w:rPr>
          <w:rFonts w:hint="eastAsia" w:ascii="仿宋" w:hAnsi="仿宋" w:eastAsia="仿宋" w:cs="仿宋"/>
          <w:sz w:val="24"/>
          <w:szCs w:val="20"/>
          <w:u w:val="single"/>
        </w:rPr>
        <w:t xml:space="preserve">           </w:t>
      </w:r>
    </w:p>
    <w:p>
      <w:pPr>
        <w:spacing w:line="360" w:lineRule="auto"/>
        <w:jc w:val="left"/>
        <w:rPr>
          <w:rFonts w:hint="eastAsia" w:ascii="仿宋" w:hAnsi="仿宋" w:eastAsia="仿宋" w:cs="仿宋"/>
          <w:sz w:val="24"/>
          <w:szCs w:val="20"/>
        </w:rPr>
      </w:pPr>
      <w:r>
        <w:rPr>
          <w:rFonts w:hint="eastAsia" w:ascii="仿宋" w:hAnsi="仿宋" w:eastAsia="仿宋" w:cs="仿宋"/>
          <w:sz w:val="24"/>
          <w:szCs w:val="20"/>
        </w:rPr>
        <w:t>地  址：</w:t>
      </w:r>
      <w:r>
        <w:rPr>
          <w:rFonts w:hint="eastAsia" w:ascii="仿宋" w:hAnsi="仿宋" w:eastAsia="仿宋" w:cs="仿宋"/>
          <w:sz w:val="24"/>
          <w:szCs w:val="20"/>
          <w:u w:val="single"/>
        </w:rPr>
        <w:t xml:space="preserve">     </w:t>
      </w:r>
      <w:r>
        <w:rPr>
          <w:rFonts w:hint="eastAsia" w:ascii="仿宋" w:hAnsi="仿宋" w:eastAsia="仿宋" w:cs="仿宋"/>
          <w:sz w:val="24"/>
          <w:szCs w:val="20"/>
        </w:rPr>
        <w:t xml:space="preserve">          地  址：</w:t>
      </w:r>
      <w:r>
        <w:rPr>
          <w:rFonts w:hint="eastAsia" w:ascii="仿宋" w:hAnsi="仿宋" w:eastAsia="仿宋" w:cs="仿宋"/>
          <w:sz w:val="24"/>
          <w:szCs w:val="20"/>
          <w:u w:val="single"/>
        </w:rPr>
        <w:t xml:space="preserve">       </w:t>
      </w:r>
    </w:p>
    <w:p>
      <w:pPr>
        <w:spacing w:line="360" w:lineRule="auto"/>
        <w:jc w:val="left"/>
        <w:rPr>
          <w:rFonts w:hint="eastAsia" w:ascii="仿宋" w:hAnsi="仿宋" w:eastAsia="仿宋" w:cs="仿宋"/>
          <w:sz w:val="24"/>
          <w:szCs w:val="20"/>
        </w:rPr>
      </w:pPr>
      <w:r>
        <w:rPr>
          <w:rFonts w:hint="eastAsia" w:ascii="仿宋" w:hAnsi="仿宋" w:eastAsia="仿宋" w:cs="仿宋"/>
          <w:sz w:val="24"/>
          <w:szCs w:val="20"/>
        </w:rPr>
        <w:t>法定代表人(签字)：</w:t>
      </w:r>
      <w:r>
        <w:rPr>
          <w:rFonts w:hint="eastAsia" w:ascii="仿宋" w:hAnsi="仿宋" w:eastAsia="仿宋" w:cs="仿宋"/>
          <w:sz w:val="24"/>
          <w:szCs w:val="20"/>
          <w:u w:val="single"/>
        </w:rPr>
        <w:t xml:space="preserve">      </w:t>
      </w:r>
      <w:r>
        <w:rPr>
          <w:rFonts w:hint="eastAsia" w:ascii="仿宋" w:hAnsi="仿宋" w:eastAsia="仿宋" w:cs="仿宋"/>
          <w:sz w:val="24"/>
          <w:szCs w:val="20"/>
        </w:rPr>
        <w:t xml:space="preserve">          法定代表人(签字)：</w:t>
      </w:r>
      <w:r>
        <w:rPr>
          <w:rFonts w:hint="eastAsia" w:ascii="仿宋" w:hAnsi="仿宋" w:eastAsia="仿宋" w:cs="仿宋"/>
          <w:sz w:val="24"/>
          <w:szCs w:val="20"/>
          <w:u w:val="single"/>
        </w:rPr>
        <w:t xml:space="preserve">       </w:t>
      </w:r>
    </w:p>
    <w:p>
      <w:pPr>
        <w:spacing w:line="360" w:lineRule="auto"/>
        <w:jc w:val="left"/>
        <w:rPr>
          <w:rFonts w:hint="eastAsia" w:ascii="仿宋" w:hAnsi="仿宋" w:eastAsia="仿宋" w:cs="仿宋"/>
          <w:sz w:val="24"/>
          <w:szCs w:val="20"/>
        </w:rPr>
      </w:pPr>
      <w:r>
        <w:rPr>
          <w:rFonts w:hint="eastAsia" w:ascii="仿宋" w:hAnsi="仿宋" w:eastAsia="仿宋" w:cs="仿宋"/>
          <w:sz w:val="24"/>
          <w:szCs w:val="20"/>
        </w:rPr>
        <w:t>委托代理人(签字)：</w:t>
      </w:r>
      <w:r>
        <w:rPr>
          <w:rFonts w:hint="eastAsia" w:ascii="仿宋" w:hAnsi="仿宋" w:eastAsia="仿宋" w:cs="仿宋"/>
          <w:sz w:val="24"/>
          <w:szCs w:val="20"/>
          <w:u w:val="single"/>
        </w:rPr>
        <w:t xml:space="preserve">      </w:t>
      </w:r>
      <w:r>
        <w:rPr>
          <w:rFonts w:hint="eastAsia" w:ascii="仿宋" w:hAnsi="仿宋" w:eastAsia="仿宋" w:cs="仿宋"/>
          <w:sz w:val="24"/>
          <w:szCs w:val="20"/>
        </w:rPr>
        <w:t xml:space="preserve">          委托代理人(签字)：</w:t>
      </w:r>
      <w:r>
        <w:rPr>
          <w:rFonts w:hint="eastAsia" w:ascii="仿宋" w:hAnsi="仿宋" w:eastAsia="仿宋" w:cs="仿宋"/>
          <w:sz w:val="24"/>
          <w:szCs w:val="20"/>
          <w:u w:val="single"/>
        </w:rPr>
        <w:t xml:space="preserve">       </w:t>
      </w:r>
    </w:p>
    <w:p>
      <w:pPr>
        <w:spacing w:line="360" w:lineRule="auto"/>
        <w:jc w:val="left"/>
        <w:rPr>
          <w:rFonts w:hint="eastAsia" w:ascii="仿宋" w:hAnsi="仿宋" w:eastAsia="仿宋" w:cs="仿宋"/>
          <w:sz w:val="24"/>
          <w:szCs w:val="20"/>
        </w:rPr>
      </w:pPr>
      <w:r>
        <w:rPr>
          <w:rFonts w:hint="eastAsia" w:ascii="仿宋" w:hAnsi="仿宋" w:eastAsia="仿宋" w:cs="仿宋"/>
          <w:sz w:val="24"/>
          <w:szCs w:val="20"/>
        </w:rPr>
        <w:t>电  话：</w:t>
      </w:r>
      <w:r>
        <w:rPr>
          <w:rFonts w:hint="eastAsia" w:ascii="仿宋" w:hAnsi="仿宋" w:eastAsia="仿宋" w:cs="仿宋"/>
          <w:sz w:val="24"/>
          <w:szCs w:val="20"/>
          <w:u w:val="single"/>
        </w:rPr>
        <w:t xml:space="preserve">   </w:t>
      </w:r>
      <w:r>
        <w:rPr>
          <w:rFonts w:hint="eastAsia" w:ascii="仿宋" w:hAnsi="仿宋" w:eastAsia="仿宋" w:cs="仿宋"/>
          <w:sz w:val="24"/>
          <w:szCs w:val="20"/>
        </w:rPr>
        <w:t xml:space="preserve">          电  话：</w:t>
      </w:r>
      <w:r>
        <w:rPr>
          <w:rFonts w:hint="eastAsia" w:ascii="仿宋" w:hAnsi="仿宋" w:eastAsia="仿宋" w:cs="仿宋"/>
          <w:sz w:val="24"/>
          <w:szCs w:val="20"/>
          <w:u w:val="single"/>
        </w:rPr>
        <w:t xml:space="preserve">     </w:t>
      </w:r>
    </w:p>
    <w:p>
      <w:pPr>
        <w:spacing w:line="360" w:lineRule="auto"/>
        <w:jc w:val="left"/>
        <w:rPr>
          <w:rFonts w:hint="eastAsia" w:ascii="仿宋" w:hAnsi="仿宋" w:eastAsia="仿宋" w:cs="仿宋"/>
          <w:sz w:val="24"/>
          <w:szCs w:val="20"/>
        </w:rPr>
      </w:pPr>
      <w:r>
        <w:rPr>
          <w:rFonts w:hint="eastAsia" w:ascii="仿宋" w:hAnsi="仿宋" w:eastAsia="仿宋" w:cs="仿宋"/>
          <w:sz w:val="24"/>
          <w:szCs w:val="20"/>
        </w:rPr>
        <w:t>传  真：</w:t>
      </w:r>
      <w:r>
        <w:rPr>
          <w:rFonts w:hint="eastAsia" w:ascii="仿宋" w:hAnsi="仿宋" w:eastAsia="仿宋" w:cs="仿宋"/>
          <w:sz w:val="24"/>
          <w:szCs w:val="20"/>
          <w:u w:val="single"/>
        </w:rPr>
        <w:t xml:space="preserve">   </w:t>
      </w:r>
      <w:r>
        <w:rPr>
          <w:rFonts w:hint="eastAsia" w:ascii="仿宋" w:hAnsi="仿宋" w:eastAsia="仿宋" w:cs="仿宋"/>
          <w:sz w:val="24"/>
          <w:szCs w:val="20"/>
        </w:rPr>
        <w:t xml:space="preserve">          传  真：</w:t>
      </w:r>
      <w:r>
        <w:rPr>
          <w:rFonts w:hint="eastAsia" w:ascii="仿宋" w:hAnsi="仿宋" w:eastAsia="仿宋" w:cs="仿宋"/>
          <w:sz w:val="24"/>
          <w:szCs w:val="20"/>
          <w:u w:val="single"/>
        </w:rPr>
        <w:t xml:space="preserve">     </w:t>
      </w:r>
    </w:p>
    <w:p>
      <w:pPr>
        <w:spacing w:line="360" w:lineRule="auto"/>
        <w:jc w:val="left"/>
        <w:rPr>
          <w:rFonts w:hint="eastAsia" w:ascii="仿宋" w:hAnsi="仿宋" w:eastAsia="仿宋" w:cs="仿宋"/>
          <w:sz w:val="24"/>
          <w:szCs w:val="20"/>
        </w:rPr>
      </w:pPr>
      <w:r>
        <w:rPr>
          <w:rFonts w:hint="eastAsia" w:ascii="仿宋" w:hAnsi="仿宋" w:eastAsia="仿宋" w:cs="仿宋"/>
          <w:sz w:val="24"/>
          <w:szCs w:val="20"/>
        </w:rPr>
        <w:t>开户银行：</w:t>
      </w:r>
      <w:r>
        <w:rPr>
          <w:rFonts w:hint="eastAsia" w:ascii="仿宋" w:hAnsi="仿宋" w:eastAsia="仿宋" w:cs="仿宋"/>
          <w:sz w:val="24"/>
          <w:szCs w:val="20"/>
          <w:u w:val="single"/>
        </w:rPr>
        <w:t xml:space="preserve">   </w:t>
      </w:r>
      <w:r>
        <w:rPr>
          <w:rFonts w:hint="eastAsia" w:ascii="仿宋" w:hAnsi="仿宋" w:eastAsia="仿宋" w:cs="仿宋"/>
          <w:sz w:val="24"/>
          <w:szCs w:val="20"/>
        </w:rPr>
        <w:t xml:space="preserve">          开户银行：</w:t>
      </w:r>
      <w:r>
        <w:rPr>
          <w:rFonts w:hint="eastAsia" w:ascii="仿宋" w:hAnsi="仿宋" w:eastAsia="仿宋" w:cs="仿宋"/>
          <w:sz w:val="24"/>
          <w:szCs w:val="20"/>
          <w:u w:val="single"/>
        </w:rPr>
        <w:t xml:space="preserve">   </w:t>
      </w:r>
    </w:p>
    <w:p>
      <w:pPr>
        <w:spacing w:line="360" w:lineRule="auto"/>
        <w:jc w:val="left"/>
        <w:rPr>
          <w:rFonts w:hint="eastAsia" w:ascii="仿宋" w:hAnsi="仿宋" w:eastAsia="仿宋" w:cs="仿宋"/>
        </w:rPr>
      </w:pPr>
      <w:r>
        <w:rPr>
          <w:rFonts w:hint="eastAsia" w:ascii="仿宋" w:hAnsi="仿宋" w:eastAsia="仿宋" w:cs="仿宋"/>
          <w:sz w:val="24"/>
          <w:szCs w:val="20"/>
        </w:rPr>
        <w:t>账  号：</w:t>
      </w:r>
      <w:r>
        <w:rPr>
          <w:rFonts w:hint="eastAsia" w:ascii="仿宋" w:hAnsi="仿宋" w:eastAsia="仿宋" w:cs="仿宋"/>
          <w:sz w:val="24"/>
          <w:szCs w:val="20"/>
          <w:u w:val="single"/>
        </w:rPr>
        <w:t xml:space="preserve">       </w:t>
      </w:r>
      <w:r>
        <w:rPr>
          <w:rFonts w:hint="eastAsia" w:ascii="仿宋" w:hAnsi="仿宋" w:eastAsia="仿宋" w:cs="仿宋"/>
          <w:sz w:val="24"/>
          <w:szCs w:val="20"/>
        </w:rPr>
        <w:t xml:space="preserve">          账  号：</w:t>
      </w:r>
      <w:r>
        <w:rPr>
          <w:rFonts w:hint="eastAsia" w:ascii="仿宋" w:hAnsi="仿宋" w:eastAsia="仿宋" w:cs="仿宋"/>
          <w:sz w:val="24"/>
          <w:szCs w:val="20"/>
          <w:u w:val="single"/>
        </w:rPr>
        <w:t xml:space="preserve">     </w:t>
      </w:r>
      <w:r>
        <w:rPr>
          <w:rFonts w:hint="eastAsia" w:ascii="仿宋" w:hAnsi="仿宋" w:eastAsia="仿宋" w:cs="仿宋"/>
        </w:rPr>
        <w:br w:type="page"/>
      </w:r>
    </w:p>
    <w:p>
      <w:pPr>
        <w:spacing w:beforeLines="50" w:afterLines="50"/>
        <w:jc w:val="center"/>
        <w:outlineLvl w:val="0"/>
        <w:rPr>
          <w:rFonts w:hint="eastAsia" w:ascii="仿宋" w:hAnsi="仿宋" w:eastAsia="仿宋" w:cs="仿宋"/>
          <w:sz w:val="30"/>
          <w:szCs w:val="30"/>
        </w:rPr>
      </w:pPr>
      <w:r>
        <w:rPr>
          <w:rFonts w:hint="eastAsia" w:ascii="仿宋" w:hAnsi="仿宋" w:eastAsia="仿宋" w:cs="仿宋"/>
          <w:b/>
          <w:bCs/>
          <w:sz w:val="32"/>
          <w:szCs w:val="30"/>
        </w:rPr>
        <w:t>第六章、投标文件格式</w:t>
      </w:r>
      <w:bookmarkEnd w:id="196"/>
      <w:bookmarkEnd w:id="197"/>
      <w:bookmarkEnd w:id="198"/>
      <w:bookmarkEnd w:id="199"/>
      <w:bookmarkEnd w:id="200"/>
      <w:bookmarkEnd w:id="201"/>
      <w:bookmarkEnd w:id="202"/>
    </w:p>
    <w:p>
      <w:pPr>
        <w:jc w:val="center"/>
        <w:rPr>
          <w:rFonts w:hint="eastAsia" w:ascii="仿宋" w:hAnsi="仿宋" w:eastAsia="仿宋" w:cs="仿宋"/>
          <w:szCs w:val="21"/>
        </w:rPr>
      </w:pPr>
      <w:bookmarkStart w:id="209" w:name="_Toc293916381"/>
      <w:bookmarkStart w:id="210" w:name="_Toc293916030"/>
    </w:p>
    <w:p>
      <w:pPr>
        <w:jc w:val="center"/>
        <w:rPr>
          <w:rFonts w:hint="eastAsia" w:ascii="仿宋" w:hAnsi="仿宋" w:eastAsia="仿宋" w:cs="仿宋"/>
          <w:szCs w:val="21"/>
        </w:rPr>
      </w:pPr>
      <w:r>
        <w:rPr>
          <w:rFonts w:hint="eastAsia" w:ascii="仿宋" w:hAnsi="仿宋" w:eastAsia="仿宋" w:cs="仿宋"/>
          <w:szCs w:val="21"/>
        </w:rPr>
        <w:t>投标方提交投标文件须知</w:t>
      </w:r>
    </w:p>
    <w:p>
      <w:pPr>
        <w:spacing w:line="520" w:lineRule="exact"/>
        <w:ind w:firstLine="420" w:firstLineChars="200"/>
        <w:rPr>
          <w:rFonts w:hint="eastAsia" w:ascii="仿宋" w:hAnsi="仿宋" w:eastAsia="仿宋" w:cs="仿宋"/>
          <w:szCs w:val="21"/>
        </w:rPr>
      </w:pPr>
    </w:p>
    <w:p>
      <w:pPr>
        <w:spacing w:line="520" w:lineRule="exact"/>
        <w:ind w:firstLine="420" w:firstLineChars="200"/>
        <w:rPr>
          <w:rFonts w:hint="eastAsia" w:ascii="仿宋" w:hAnsi="仿宋" w:eastAsia="仿宋" w:cs="仿宋"/>
          <w:szCs w:val="21"/>
        </w:rPr>
      </w:pPr>
      <w:r>
        <w:rPr>
          <w:rFonts w:hint="eastAsia" w:ascii="仿宋" w:hAnsi="仿宋" w:eastAsia="仿宋" w:cs="仿宋"/>
          <w:szCs w:val="21"/>
        </w:rPr>
        <w:t>1、投标方应严格按照以下顺序填写和提交下述规定的全部格式文件以及其他有关资料，混乱的编排导致投标文件被误读或招标方查找不到有效文件是投标方的风险。</w:t>
      </w:r>
    </w:p>
    <w:p>
      <w:pPr>
        <w:spacing w:line="520" w:lineRule="exact"/>
        <w:ind w:firstLine="420" w:firstLineChars="200"/>
        <w:rPr>
          <w:rFonts w:hint="eastAsia" w:ascii="仿宋" w:hAnsi="仿宋" w:eastAsia="仿宋" w:cs="仿宋"/>
          <w:szCs w:val="21"/>
        </w:rPr>
      </w:pPr>
      <w:r>
        <w:rPr>
          <w:rFonts w:hint="eastAsia" w:ascii="仿宋" w:hAnsi="仿宋" w:eastAsia="仿宋" w:cs="仿宋"/>
          <w:szCs w:val="21"/>
        </w:rPr>
        <w:t>2、所附表格中要求回答的全部问题、信息都必须正面回答。</w:t>
      </w:r>
    </w:p>
    <w:p>
      <w:pPr>
        <w:spacing w:line="520" w:lineRule="exact"/>
        <w:ind w:firstLine="420" w:firstLineChars="200"/>
        <w:rPr>
          <w:rFonts w:hint="eastAsia" w:ascii="仿宋" w:hAnsi="仿宋" w:eastAsia="仿宋" w:cs="仿宋"/>
          <w:szCs w:val="21"/>
        </w:rPr>
      </w:pPr>
      <w:r>
        <w:rPr>
          <w:rFonts w:hint="eastAsia" w:ascii="仿宋" w:hAnsi="仿宋" w:eastAsia="仿宋" w:cs="仿宋"/>
          <w:szCs w:val="21"/>
        </w:rPr>
        <w:t>3、本资格声明的签字人应保证全部声明和问题的回答是真实的和正确的。</w:t>
      </w:r>
    </w:p>
    <w:p>
      <w:pPr>
        <w:spacing w:line="520" w:lineRule="exact"/>
        <w:ind w:firstLine="420" w:firstLineChars="200"/>
        <w:rPr>
          <w:rFonts w:hint="eastAsia" w:ascii="仿宋" w:hAnsi="仿宋" w:eastAsia="仿宋" w:cs="仿宋"/>
          <w:szCs w:val="21"/>
        </w:rPr>
      </w:pPr>
      <w:r>
        <w:rPr>
          <w:rFonts w:hint="eastAsia" w:ascii="仿宋" w:hAnsi="仿宋" w:eastAsia="仿宋" w:cs="仿宋"/>
          <w:szCs w:val="21"/>
        </w:rPr>
        <w:t>4、招标方将应用投标方提交的资料判断和考虑决定投标方履行合同的合格性及能力。</w:t>
      </w:r>
    </w:p>
    <w:p>
      <w:pPr>
        <w:spacing w:line="520" w:lineRule="exact"/>
        <w:ind w:firstLine="420" w:firstLineChars="200"/>
        <w:rPr>
          <w:rFonts w:hint="eastAsia" w:ascii="仿宋" w:hAnsi="仿宋" w:eastAsia="仿宋" w:cs="仿宋"/>
          <w:szCs w:val="21"/>
        </w:rPr>
      </w:pPr>
      <w:r>
        <w:rPr>
          <w:rFonts w:hint="eastAsia" w:ascii="仿宋" w:hAnsi="仿宋" w:eastAsia="仿宋" w:cs="仿宋"/>
          <w:szCs w:val="21"/>
        </w:rPr>
        <w:t>5、投标方提交的材料将被保密保存，但不退还。</w:t>
      </w:r>
    </w:p>
    <w:p>
      <w:pPr>
        <w:spacing w:line="520" w:lineRule="exact"/>
        <w:ind w:firstLine="420" w:firstLineChars="200"/>
        <w:rPr>
          <w:rFonts w:hint="eastAsia" w:ascii="仿宋" w:hAnsi="仿宋" w:eastAsia="仿宋" w:cs="仿宋"/>
          <w:szCs w:val="21"/>
        </w:rPr>
      </w:pPr>
      <w:r>
        <w:rPr>
          <w:rFonts w:hint="eastAsia" w:ascii="仿宋" w:hAnsi="仿宋" w:eastAsia="仿宋" w:cs="仿宋"/>
          <w:szCs w:val="21"/>
        </w:rPr>
        <w:t>6、全部文件应按投标方须知中规定的语言和份数提交。</w:t>
      </w:r>
    </w:p>
    <w:bookmarkEnd w:id="209"/>
    <w:bookmarkEnd w:id="210"/>
    <w:p>
      <w:pPr>
        <w:adjustRightInd w:val="0"/>
        <w:snapToGrid w:val="0"/>
        <w:spacing w:beforeLines="50" w:afterLines="50" w:line="500" w:lineRule="exact"/>
        <w:rPr>
          <w:rFonts w:hint="eastAsia" w:ascii="仿宋" w:hAnsi="仿宋" w:eastAsia="仿宋" w:cs="仿宋"/>
          <w:b/>
          <w:szCs w:val="21"/>
        </w:rPr>
      </w:pPr>
      <w:r>
        <w:rPr>
          <w:rFonts w:hint="eastAsia" w:ascii="仿宋" w:hAnsi="仿宋" w:eastAsia="仿宋" w:cs="仿宋"/>
          <w:szCs w:val="21"/>
        </w:rPr>
        <w:br w:type="page"/>
      </w:r>
      <w:r>
        <w:rPr>
          <w:rFonts w:hint="eastAsia" w:ascii="仿宋" w:hAnsi="仿宋" w:eastAsia="仿宋" w:cs="仿宋"/>
          <w:b/>
          <w:szCs w:val="21"/>
        </w:rPr>
        <w:t>一、资格证明文件、商务/技术文件的外包装封面格式：（不可缺）</w:t>
      </w:r>
    </w:p>
    <w:p>
      <w:pPr>
        <w:adjustRightInd w:val="0"/>
        <w:snapToGrid w:val="0"/>
        <w:spacing w:line="500" w:lineRule="exact"/>
        <w:jc w:val="center"/>
        <w:rPr>
          <w:rFonts w:hint="eastAsia" w:ascii="仿宋" w:hAnsi="仿宋" w:eastAsia="仿宋" w:cs="仿宋"/>
          <w:bCs/>
          <w:szCs w:val="21"/>
        </w:rPr>
      </w:pPr>
    </w:p>
    <w:p>
      <w:pPr>
        <w:adjustRightInd w:val="0"/>
        <w:snapToGrid w:val="0"/>
        <w:jc w:val="center"/>
        <w:rPr>
          <w:rStyle w:val="65"/>
          <w:rFonts w:hint="eastAsia" w:ascii="仿宋" w:hAnsi="仿宋" w:eastAsia="仿宋" w:cs="仿宋"/>
          <w:sz w:val="33"/>
          <w:szCs w:val="21"/>
        </w:rPr>
      </w:pPr>
    </w:p>
    <w:p>
      <w:pPr>
        <w:adjustRightInd w:val="0"/>
        <w:snapToGrid w:val="0"/>
        <w:jc w:val="center"/>
        <w:rPr>
          <w:rFonts w:hint="eastAsia" w:ascii="仿宋" w:hAnsi="仿宋" w:eastAsia="仿宋" w:cs="仿宋"/>
          <w:bCs/>
          <w:sz w:val="33"/>
          <w:szCs w:val="21"/>
          <w:lang w:eastAsia="zh-CN"/>
        </w:rPr>
      </w:pPr>
      <w:r>
        <w:rPr>
          <w:rStyle w:val="65"/>
          <w:rFonts w:hint="eastAsia" w:ascii="仿宋" w:hAnsi="仿宋" w:eastAsia="仿宋" w:cs="仿宋"/>
          <w:sz w:val="42"/>
          <w:szCs w:val="42"/>
        </w:rPr>
        <w:t xml:space="preserve"> </w:t>
      </w:r>
      <w:r>
        <w:rPr>
          <w:rStyle w:val="65"/>
          <w:rFonts w:hint="eastAsia" w:ascii="仿宋" w:hAnsi="仿宋" w:eastAsia="仿宋" w:cs="仿宋"/>
          <w:sz w:val="42"/>
          <w:szCs w:val="42"/>
          <w:lang w:eastAsia="zh-CN"/>
        </w:rPr>
        <w:t>长兴县消防救援大队食堂装修改造项目</w:t>
      </w:r>
    </w:p>
    <w:p>
      <w:pPr>
        <w:adjustRightInd w:val="0"/>
        <w:snapToGrid w:val="0"/>
        <w:spacing w:afterLines="50"/>
        <w:jc w:val="center"/>
        <w:rPr>
          <w:rFonts w:hint="eastAsia" w:ascii="仿宋" w:hAnsi="仿宋" w:eastAsia="仿宋" w:cs="仿宋"/>
          <w:sz w:val="33"/>
          <w:szCs w:val="21"/>
        </w:rPr>
      </w:pPr>
    </w:p>
    <w:p>
      <w:pPr>
        <w:adjustRightInd w:val="0"/>
        <w:snapToGrid w:val="0"/>
        <w:spacing w:afterLines="50"/>
        <w:jc w:val="center"/>
        <w:rPr>
          <w:rFonts w:hint="eastAsia" w:ascii="仿宋" w:hAnsi="仿宋" w:eastAsia="仿宋" w:cs="仿宋"/>
          <w:sz w:val="33"/>
          <w:szCs w:val="21"/>
        </w:rPr>
      </w:pPr>
    </w:p>
    <w:p>
      <w:pPr>
        <w:adjustRightInd w:val="0"/>
        <w:snapToGrid w:val="0"/>
        <w:spacing w:afterLines="50"/>
        <w:jc w:val="center"/>
        <w:rPr>
          <w:rFonts w:hint="eastAsia" w:ascii="仿宋" w:hAnsi="仿宋" w:eastAsia="仿宋" w:cs="仿宋"/>
          <w:sz w:val="52"/>
          <w:szCs w:val="52"/>
        </w:rPr>
      </w:pPr>
      <w:r>
        <w:rPr>
          <w:rFonts w:hint="eastAsia" w:ascii="仿宋" w:hAnsi="仿宋" w:eastAsia="仿宋" w:cs="仿宋"/>
          <w:sz w:val="52"/>
          <w:szCs w:val="52"/>
        </w:rPr>
        <w:t>资格证明文件/商务/技术文件</w:t>
      </w:r>
    </w:p>
    <w:p>
      <w:pPr>
        <w:adjustRightInd w:val="0"/>
        <w:snapToGrid w:val="0"/>
        <w:spacing w:line="500" w:lineRule="exact"/>
        <w:ind w:firstLine="955" w:firstLineChars="455"/>
        <w:rPr>
          <w:rFonts w:hint="eastAsia" w:ascii="仿宋" w:hAnsi="仿宋" w:eastAsia="仿宋" w:cs="仿宋"/>
          <w:bCs/>
          <w:szCs w:val="21"/>
        </w:rPr>
      </w:pPr>
    </w:p>
    <w:p>
      <w:pPr>
        <w:adjustRightInd w:val="0"/>
        <w:snapToGrid w:val="0"/>
        <w:spacing w:line="500" w:lineRule="exact"/>
        <w:ind w:firstLine="955" w:firstLineChars="455"/>
        <w:rPr>
          <w:rFonts w:hint="eastAsia" w:ascii="仿宋" w:hAnsi="仿宋" w:eastAsia="仿宋" w:cs="仿宋"/>
          <w:bCs/>
          <w:szCs w:val="21"/>
        </w:rPr>
      </w:pPr>
    </w:p>
    <w:p>
      <w:pPr>
        <w:adjustRightInd w:val="0"/>
        <w:snapToGrid w:val="0"/>
        <w:spacing w:line="500" w:lineRule="exact"/>
        <w:ind w:firstLine="955" w:firstLineChars="455"/>
        <w:rPr>
          <w:rFonts w:hint="eastAsia" w:ascii="仿宋" w:hAnsi="仿宋" w:eastAsia="仿宋" w:cs="仿宋"/>
          <w:bCs/>
          <w:szCs w:val="21"/>
        </w:rPr>
      </w:pPr>
    </w:p>
    <w:p>
      <w:pPr>
        <w:adjustRightInd w:val="0"/>
        <w:snapToGrid w:val="0"/>
        <w:spacing w:line="500" w:lineRule="exact"/>
        <w:jc w:val="center"/>
        <w:rPr>
          <w:rFonts w:hint="eastAsia" w:ascii="仿宋" w:hAnsi="仿宋" w:eastAsia="仿宋" w:cs="仿宋"/>
          <w:bCs/>
          <w:szCs w:val="21"/>
        </w:rPr>
      </w:pPr>
      <w:r>
        <w:rPr>
          <w:rFonts w:hint="eastAsia" w:ascii="仿宋" w:hAnsi="仿宋" w:eastAsia="仿宋" w:cs="仿宋"/>
          <w:szCs w:val="21"/>
        </w:rPr>
        <w:t>在年月日时分（开标时间）之前不得启封</w:t>
      </w:r>
    </w:p>
    <w:p>
      <w:pPr>
        <w:adjustRightInd w:val="0"/>
        <w:snapToGrid w:val="0"/>
        <w:spacing w:line="500" w:lineRule="exact"/>
        <w:ind w:firstLine="955" w:firstLineChars="455"/>
        <w:rPr>
          <w:rFonts w:hint="eastAsia" w:ascii="仿宋" w:hAnsi="仿宋" w:eastAsia="仿宋" w:cs="仿宋"/>
          <w:bCs/>
          <w:szCs w:val="21"/>
        </w:rPr>
      </w:pPr>
    </w:p>
    <w:p>
      <w:pPr>
        <w:adjustRightInd w:val="0"/>
        <w:snapToGrid w:val="0"/>
        <w:spacing w:line="500" w:lineRule="exact"/>
        <w:ind w:firstLine="955" w:firstLineChars="455"/>
        <w:rPr>
          <w:rFonts w:hint="eastAsia" w:ascii="仿宋" w:hAnsi="仿宋" w:eastAsia="仿宋" w:cs="仿宋"/>
          <w:bCs/>
          <w:szCs w:val="21"/>
        </w:rPr>
      </w:pPr>
    </w:p>
    <w:p>
      <w:pPr>
        <w:adjustRightInd w:val="0"/>
        <w:snapToGrid w:val="0"/>
        <w:spacing w:line="500" w:lineRule="exact"/>
        <w:ind w:firstLine="955" w:firstLineChars="455"/>
        <w:rPr>
          <w:rFonts w:hint="eastAsia" w:ascii="仿宋" w:hAnsi="仿宋" w:eastAsia="仿宋" w:cs="仿宋"/>
          <w:bCs/>
          <w:szCs w:val="21"/>
        </w:rPr>
      </w:pPr>
    </w:p>
    <w:p>
      <w:pPr>
        <w:adjustRightInd w:val="0"/>
        <w:snapToGrid w:val="0"/>
        <w:spacing w:line="500" w:lineRule="exact"/>
        <w:ind w:firstLine="955" w:firstLineChars="455"/>
        <w:rPr>
          <w:rFonts w:hint="eastAsia" w:ascii="仿宋" w:hAnsi="仿宋" w:eastAsia="仿宋" w:cs="仿宋"/>
          <w:bCs/>
          <w:szCs w:val="21"/>
        </w:rPr>
      </w:pPr>
    </w:p>
    <w:p>
      <w:pPr>
        <w:adjustRightInd w:val="0"/>
        <w:snapToGrid w:val="0"/>
        <w:spacing w:beforeLines="50" w:afterLines="50" w:line="500" w:lineRule="exact"/>
        <w:ind w:firstLine="840" w:firstLineChars="400"/>
        <w:rPr>
          <w:rFonts w:hint="eastAsia" w:ascii="仿宋" w:hAnsi="仿宋" w:eastAsia="仿宋" w:cs="仿宋"/>
          <w:bCs/>
          <w:szCs w:val="21"/>
          <w:u w:val="single"/>
        </w:rPr>
      </w:pPr>
      <w:r>
        <w:rPr>
          <w:rFonts w:hint="eastAsia" w:ascii="仿宋" w:hAnsi="仿宋" w:eastAsia="仿宋" w:cs="仿宋"/>
          <w:bCs/>
          <w:szCs w:val="21"/>
        </w:rPr>
        <w:t>项目名称：</w:t>
      </w:r>
    </w:p>
    <w:p>
      <w:pPr>
        <w:adjustRightInd w:val="0"/>
        <w:snapToGrid w:val="0"/>
        <w:spacing w:beforeLines="50" w:afterLines="50" w:line="500" w:lineRule="exact"/>
        <w:ind w:firstLine="840" w:firstLineChars="400"/>
        <w:rPr>
          <w:rFonts w:hint="eastAsia" w:ascii="仿宋" w:hAnsi="仿宋" w:eastAsia="仿宋" w:cs="仿宋"/>
          <w:bCs/>
          <w:szCs w:val="21"/>
          <w:u w:val="single"/>
        </w:rPr>
      </w:pPr>
      <w:r>
        <w:rPr>
          <w:rFonts w:hint="eastAsia" w:ascii="仿宋" w:hAnsi="仿宋" w:eastAsia="仿宋" w:cs="仿宋"/>
          <w:bCs/>
          <w:szCs w:val="21"/>
        </w:rPr>
        <w:t>项目编号：</w:t>
      </w:r>
    </w:p>
    <w:p>
      <w:pPr>
        <w:adjustRightInd w:val="0"/>
        <w:snapToGrid w:val="0"/>
        <w:spacing w:beforeLines="50" w:afterLines="50" w:line="500" w:lineRule="exact"/>
        <w:ind w:firstLine="840" w:firstLineChars="400"/>
        <w:rPr>
          <w:rFonts w:hint="eastAsia" w:ascii="仿宋" w:hAnsi="仿宋" w:eastAsia="仿宋" w:cs="仿宋"/>
          <w:szCs w:val="21"/>
        </w:rPr>
      </w:pPr>
      <w:r>
        <w:rPr>
          <w:rFonts w:hint="eastAsia" w:ascii="仿宋" w:hAnsi="仿宋" w:eastAsia="仿宋" w:cs="仿宋"/>
          <w:szCs w:val="21"/>
        </w:rPr>
        <w:t>投标人名称（盖章）：</w:t>
      </w:r>
    </w:p>
    <w:p>
      <w:pPr>
        <w:adjustRightInd w:val="0"/>
        <w:snapToGrid w:val="0"/>
        <w:spacing w:beforeLines="50" w:afterLines="50" w:line="500" w:lineRule="exact"/>
        <w:ind w:firstLine="840" w:firstLineChars="400"/>
        <w:rPr>
          <w:rFonts w:hint="eastAsia" w:ascii="仿宋" w:hAnsi="仿宋" w:eastAsia="仿宋" w:cs="仿宋"/>
          <w:szCs w:val="21"/>
        </w:rPr>
      </w:pPr>
      <w:r>
        <w:rPr>
          <w:rFonts w:hint="eastAsia" w:ascii="仿宋" w:hAnsi="仿宋" w:eastAsia="仿宋" w:cs="仿宋"/>
          <w:szCs w:val="21"/>
        </w:rPr>
        <w:t>投标人地址：</w:t>
      </w:r>
    </w:p>
    <w:p>
      <w:pPr>
        <w:adjustRightInd w:val="0"/>
        <w:snapToGrid w:val="0"/>
        <w:spacing w:beforeLines="50" w:afterLines="50" w:line="500" w:lineRule="exact"/>
        <w:ind w:firstLine="840" w:firstLineChars="400"/>
        <w:rPr>
          <w:rFonts w:hint="eastAsia" w:ascii="仿宋" w:hAnsi="仿宋" w:eastAsia="仿宋" w:cs="仿宋"/>
          <w:bCs/>
          <w:szCs w:val="21"/>
        </w:rPr>
      </w:pPr>
      <w:r>
        <w:rPr>
          <w:rFonts w:hint="eastAsia" w:ascii="仿宋" w:hAnsi="仿宋" w:eastAsia="仿宋" w:cs="仿宋"/>
          <w:bCs/>
          <w:szCs w:val="21"/>
        </w:rPr>
        <w:t>授权代表签章：</w:t>
      </w:r>
    </w:p>
    <w:p>
      <w:pPr>
        <w:adjustRightInd w:val="0"/>
        <w:snapToGrid w:val="0"/>
        <w:spacing w:beforeLines="50" w:afterLines="50" w:line="500" w:lineRule="exact"/>
        <w:ind w:firstLine="840" w:firstLineChars="400"/>
        <w:rPr>
          <w:rFonts w:hint="eastAsia" w:ascii="仿宋" w:hAnsi="仿宋" w:eastAsia="仿宋" w:cs="仿宋"/>
          <w:bCs/>
          <w:szCs w:val="21"/>
        </w:rPr>
      </w:pPr>
      <w:r>
        <w:rPr>
          <w:rFonts w:hint="eastAsia" w:ascii="仿宋" w:hAnsi="仿宋" w:eastAsia="仿宋" w:cs="仿宋"/>
          <w:bCs/>
          <w:szCs w:val="21"/>
        </w:rPr>
        <w:t>年月日</w:t>
      </w:r>
    </w:p>
    <w:p>
      <w:pPr>
        <w:adjustRightInd w:val="0"/>
        <w:snapToGrid w:val="0"/>
        <w:spacing w:beforeLines="50" w:afterLines="50" w:line="500" w:lineRule="exact"/>
        <w:rPr>
          <w:rFonts w:hint="eastAsia" w:ascii="仿宋" w:hAnsi="仿宋" w:eastAsia="仿宋" w:cs="仿宋"/>
          <w:bCs/>
          <w:szCs w:val="21"/>
        </w:rPr>
      </w:pPr>
    </w:p>
    <w:p>
      <w:pPr>
        <w:adjustRightInd w:val="0"/>
        <w:snapToGrid w:val="0"/>
        <w:spacing w:beforeLines="50" w:afterLines="50" w:line="500" w:lineRule="exact"/>
        <w:rPr>
          <w:rFonts w:hint="eastAsia" w:ascii="仿宋" w:hAnsi="仿宋" w:eastAsia="仿宋" w:cs="仿宋"/>
          <w:bCs/>
          <w:szCs w:val="21"/>
        </w:rPr>
      </w:pPr>
    </w:p>
    <w:p>
      <w:pPr>
        <w:adjustRightInd w:val="0"/>
        <w:snapToGrid w:val="0"/>
        <w:spacing w:beforeLines="50" w:afterLines="50" w:line="500" w:lineRule="exact"/>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r>
        <w:rPr>
          <w:rFonts w:hint="eastAsia" w:ascii="仿宋" w:hAnsi="仿宋" w:eastAsia="仿宋" w:cs="仿宋"/>
          <w:b/>
          <w:szCs w:val="21"/>
        </w:rPr>
        <w:t xml:space="preserve">二、资格证明文件/商务/技术文件封面格式： </w:t>
      </w:r>
    </w:p>
    <w:p>
      <w:pPr>
        <w:adjustRightInd w:val="0"/>
        <w:snapToGrid w:val="0"/>
        <w:spacing w:line="500" w:lineRule="exact"/>
        <w:jc w:val="right"/>
        <w:rPr>
          <w:rFonts w:hint="eastAsia" w:ascii="仿宋" w:hAnsi="仿宋" w:eastAsia="仿宋" w:cs="仿宋"/>
          <w:b/>
          <w:bCs/>
          <w:szCs w:val="21"/>
        </w:rPr>
      </w:pPr>
    </w:p>
    <w:p>
      <w:pPr>
        <w:adjustRightInd w:val="0"/>
        <w:snapToGrid w:val="0"/>
        <w:spacing w:line="500" w:lineRule="exact"/>
        <w:jc w:val="right"/>
        <w:rPr>
          <w:rFonts w:hint="eastAsia" w:ascii="仿宋" w:hAnsi="仿宋" w:eastAsia="仿宋" w:cs="仿宋"/>
          <w:b/>
          <w:bCs/>
          <w:sz w:val="32"/>
          <w:szCs w:val="32"/>
        </w:rPr>
      </w:pPr>
      <w:r>
        <w:rPr>
          <w:rFonts w:hint="eastAsia" w:ascii="仿宋" w:hAnsi="仿宋" w:eastAsia="仿宋" w:cs="仿宋"/>
          <w:b/>
          <w:bCs/>
          <w:sz w:val="32"/>
          <w:szCs w:val="32"/>
        </w:rPr>
        <w:t>正本或副本</w:t>
      </w:r>
    </w:p>
    <w:p>
      <w:pPr>
        <w:adjustRightInd w:val="0"/>
        <w:snapToGrid w:val="0"/>
        <w:jc w:val="center"/>
        <w:rPr>
          <w:rStyle w:val="65"/>
          <w:rFonts w:hint="eastAsia" w:ascii="仿宋" w:hAnsi="仿宋" w:eastAsia="仿宋" w:cs="仿宋"/>
          <w:b/>
          <w:szCs w:val="21"/>
        </w:rPr>
      </w:pPr>
    </w:p>
    <w:p>
      <w:pPr>
        <w:adjustRightInd w:val="0"/>
        <w:snapToGrid w:val="0"/>
        <w:jc w:val="center"/>
        <w:rPr>
          <w:rStyle w:val="65"/>
          <w:rFonts w:hint="eastAsia" w:ascii="仿宋" w:hAnsi="仿宋" w:eastAsia="仿宋" w:cs="仿宋"/>
          <w:b/>
          <w:szCs w:val="21"/>
        </w:rPr>
      </w:pPr>
    </w:p>
    <w:p>
      <w:pPr>
        <w:adjustRightInd w:val="0"/>
        <w:snapToGrid w:val="0"/>
        <w:jc w:val="center"/>
        <w:rPr>
          <w:rStyle w:val="65"/>
          <w:rFonts w:hint="eastAsia" w:ascii="仿宋" w:hAnsi="仿宋" w:eastAsia="仿宋" w:cs="仿宋"/>
          <w:sz w:val="33"/>
          <w:szCs w:val="21"/>
        </w:rPr>
      </w:pPr>
    </w:p>
    <w:p>
      <w:pPr>
        <w:adjustRightInd w:val="0"/>
        <w:snapToGrid w:val="0"/>
        <w:jc w:val="center"/>
        <w:rPr>
          <w:rFonts w:hint="eastAsia" w:ascii="仿宋" w:hAnsi="仿宋" w:eastAsia="仿宋" w:cs="仿宋"/>
          <w:b/>
          <w:sz w:val="33"/>
          <w:szCs w:val="21"/>
          <w:lang w:eastAsia="zh-CN"/>
        </w:rPr>
      </w:pPr>
      <w:r>
        <w:rPr>
          <w:rStyle w:val="65"/>
          <w:rFonts w:hint="eastAsia" w:ascii="仿宋" w:hAnsi="仿宋" w:eastAsia="仿宋" w:cs="仿宋"/>
          <w:sz w:val="42"/>
          <w:szCs w:val="42"/>
        </w:rPr>
        <w:t xml:space="preserve"> </w:t>
      </w:r>
      <w:r>
        <w:rPr>
          <w:rStyle w:val="65"/>
          <w:rFonts w:hint="eastAsia" w:ascii="仿宋" w:hAnsi="仿宋" w:eastAsia="仿宋" w:cs="仿宋"/>
          <w:sz w:val="42"/>
          <w:szCs w:val="42"/>
          <w:lang w:eastAsia="zh-CN"/>
        </w:rPr>
        <w:t>长兴县消防救援大队食堂装修改造项目</w:t>
      </w:r>
    </w:p>
    <w:p>
      <w:pPr>
        <w:adjustRightInd w:val="0"/>
        <w:snapToGrid w:val="0"/>
        <w:spacing w:line="360" w:lineRule="auto"/>
        <w:jc w:val="center"/>
        <w:rPr>
          <w:rFonts w:hint="eastAsia" w:ascii="仿宋" w:hAnsi="仿宋" w:eastAsia="仿宋" w:cs="仿宋"/>
          <w:sz w:val="33"/>
          <w:szCs w:val="21"/>
        </w:rPr>
      </w:pPr>
    </w:p>
    <w:p>
      <w:pPr>
        <w:adjustRightInd w:val="0"/>
        <w:snapToGrid w:val="0"/>
        <w:spacing w:line="360" w:lineRule="auto"/>
        <w:jc w:val="center"/>
        <w:rPr>
          <w:rFonts w:hint="eastAsia" w:ascii="仿宋" w:hAnsi="仿宋" w:eastAsia="仿宋" w:cs="仿宋"/>
          <w:sz w:val="33"/>
          <w:szCs w:val="21"/>
        </w:rPr>
      </w:pPr>
    </w:p>
    <w:p>
      <w:pPr>
        <w:adjustRightInd w:val="0"/>
        <w:snapToGrid w:val="0"/>
        <w:spacing w:line="360" w:lineRule="auto"/>
        <w:jc w:val="center"/>
        <w:rPr>
          <w:rFonts w:hint="eastAsia" w:ascii="仿宋" w:hAnsi="仿宋" w:eastAsia="仿宋" w:cs="仿宋"/>
          <w:sz w:val="52"/>
          <w:szCs w:val="52"/>
        </w:rPr>
      </w:pPr>
      <w:r>
        <w:rPr>
          <w:rFonts w:hint="eastAsia" w:ascii="仿宋" w:hAnsi="仿宋" w:eastAsia="仿宋" w:cs="仿宋"/>
          <w:sz w:val="52"/>
          <w:szCs w:val="52"/>
        </w:rPr>
        <w:t>资格证明文件/商务/技术文件</w:t>
      </w:r>
    </w:p>
    <w:p>
      <w:pPr>
        <w:adjustRightInd w:val="0"/>
        <w:snapToGrid w:val="0"/>
        <w:spacing w:line="500" w:lineRule="exact"/>
        <w:ind w:firstLine="955" w:firstLineChars="455"/>
        <w:rPr>
          <w:rFonts w:hint="eastAsia" w:ascii="仿宋" w:hAnsi="仿宋" w:eastAsia="仿宋" w:cs="仿宋"/>
          <w:bCs/>
          <w:szCs w:val="21"/>
        </w:rPr>
      </w:pPr>
    </w:p>
    <w:p>
      <w:pPr>
        <w:adjustRightInd w:val="0"/>
        <w:snapToGrid w:val="0"/>
        <w:spacing w:line="500" w:lineRule="exact"/>
        <w:ind w:firstLine="955" w:firstLineChars="455"/>
        <w:rPr>
          <w:rFonts w:hint="eastAsia" w:ascii="仿宋" w:hAnsi="仿宋" w:eastAsia="仿宋" w:cs="仿宋"/>
          <w:bCs/>
          <w:szCs w:val="21"/>
        </w:rPr>
      </w:pPr>
    </w:p>
    <w:p>
      <w:pPr>
        <w:adjustRightInd w:val="0"/>
        <w:snapToGrid w:val="0"/>
        <w:spacing w:line="500" w:lineRule="exact"/>
        <w:ind w:firstLine="955" w:firstLineChars="455"/>
        <w:rPr>
          <w:rFonts w:hint="eastAsia" w:ascii="仿宋" w:hAnsi="仿宋" w:eastAsia="仿宋" w:cs="仿宋"/>
          <w:bCs/>
          <w:szCs w:val="21"/>
        </w:rPr>
      </w:pPr>
    </w:p>
    <w:p>
      <w:pPr>
        <w:adjustRightInd w:val="0"/>
        <w:snapToGrid w:val="0"/>
        <w:spacing w:beforeLines="50" w:afterLines="50" w:line="500" w:lineRule="exact"/>
        <w:ind w:firstLine="840" w:firstLineChars="400"/>
        <w:rPr>
          <w:rFonts w:hint="eastAsia" w:ascii="仿宋" w:hAnsi="仿宋" w:eastAsia="仿宋" w:cs="仿宋"/>
          <w:bCs/>
          <w:szCs w:val="21"/>
          <w:u w:val="single"/>
        </w:rPr>
      </w:pPr>
      <w:r>
        <w:rPr>
          <w:rFonts w:hint="eastAsia" w:ascii="仿宋" w:hAnsi="仿宋" w:eastAsia="仿宋" w:cs="仿宋"/>
          <w:bCs/>
          <w:szCs w:val="21"/>
        </w:rPr>
        <w:t>项目名称：</w:t>
      </w:r>
    </w:p>
    <w:p>
      <w:pPr>
        <w:adjustRightInd w:val="0"/>
        <w:snapToGrid w:val="0"/>
        <w:spacing w:beforeLines="50" w:afterLines="50" w:line="500" w:lineRule="exact"/>
        <w:ind w:firstLine="840" w:firstLineChars="400"/>
        <w:rPr>
          <w:rFonts w:hint="eastAsia" w:ascii="仿宋" w:hAnsi="仿宋" w:eastAsia="仿宋" w:cs="仿宋"/>
          <w:bCs/>
          <w:szCs w:val="21"/>
          <w:u w:val="single"/>
        </w:rPr>
      </w:pPr>
      <w:r>
        <w:rPr>
          <w:rFonts w:hint="eastAsia" w:ascii="仿宋" w:hAnsi="仿宋" w:eastAsia="仿宋" w:cs="仿宋"/>
          <w:bCs/>
          <w:szCs w:val="21"/>
        </w:rPr>
        <w:t>项目编号：</w:t>
      </w:r>
    </w:p>
    <w:p>
      <w:pPr>
        <w:adjustRightInd w:val="0"/>
        <w:snapToGrid w:val="0"/>
        <w:spacing w:beforeLines="50" w:afterLines="50" w:line="500" w:lineRule="exact"/>
        <w:ind w:firstLine="840" w:firstLineChars="400"/>
        <w:rPr>
          <w:rFonts w:hint="eastAsia" w:ascii="仿宋" w:hAnsi="仿宋" w:eastAsia="仿宋" w:cs="仿宋"/>
          <w:szCs w:val="21"/>
        </w:rPr>
      </w:pPr>
      <w:r>
        <w:rPr>
          <w:rFonts w:hint="eastAsia" w:ascii="仿宋" w:hAnsi="仿宋" w:eastAsia="仿宋" w:cs="仿宋"/>
          <w:szCs w:val="21"/>
        </w:rPr>
        <w:t>投标人名称（盖章）：</w:t>
      </w:r>
    </w:p>
    <w:p>
      <w:pPr>
        <w:adjustRightInd w:val="0"/>
        <w:snapToGrid w:val="0"/>
        <w:spacing w:beforeLines="50" w:afterLines="50" w:line="500" w:lineRule="exact"/>
        <w:ind w:firstLine="840" w:firstLineChars="400"/>
        <w:rPr>
          <w:rFonts w:hint="eastAsia" w:ascii="仿宋" w:hAnsi="仿宋" w:eastAsia="仿宋" w:cs="仿宋"/>
          <w:szCs w:val="21"/>
        </w:rPr>
      </w:pPr>
      <w:r>
        <w:rPr>
          <w:rFonts w:hint="eastAsia" w:ascii="仿宋" w:hAnsi="仿宋" w:eastAsia="仿宋" w:cs="仿宋"/>
          <w:szCs w:val="21"/>
        </w:rPr>
        <w:t>投标人地址：</w:t>
      </w:r>
    </w:p>
    <w:p>
      <w:pPr>
        <w:adjustRightInd w:val="0"/>
        <w:snapToGrid w:val="0"/>
        <w:spacing w:beforeLines="50" w:afterLines="50" w:line="500" w:lineRule="exact"/>
        <w:ind w:firstLine="840" w:firstLineChars="400"/>
        <w:rPr>
          <w:rFonts w:hint="eastAsia" w:ascii="仿宋" w:hAnsi="仿宋" w:eastAsia="仿宋" w:cs="仿宋"/>
          <w:bCs/>
          <w:szCs w:val="21"/>
        </w:rPr>
      </w:pPr>
      <w:r>
        <w:rPr>
          <w:rFonts w:hint="eastAsia" w:ascii="仿宋" w:hAnsi="仿宋" w:eastAsia="仿宋" w:cs="仿宋"/>
          <w:bCs/>
          <w:szCs w:val="21"/>
        </w:rPr>
        <w:t>授权代表签章：</w:t>
      </w:r>
    </w:p>
    <w:p>
      <w:pPr>
        <w:adjustRightInd w:val="0"/>
        <w:snapToGrid w:val="0"/>
        <w:spacing w:beforeLines="50" w:afterLines="50" w:line="500" w:lineRule="exact"/>
        <w:ind w:firstLine="840" w:firstLineChars="400"/>
        <w:rPr>
          <w:rFonts w:hint="eastAsia" w:ascii="仿宋" w:hAnsi="仿宋" w:eastAsia="仿宋" w:cs="仿宋"/>
          <w:bCs/>
          <w:szCs w:val="21"/>
        </w:rPr>
      </w:pPr>
      <w:r>
        <w:rPr>
          <w:rFonts w:hint="eastAsia" w:ascii="仿宋" w:hAnsi="仿宋" w:eastAsia="仿宋" w:cs="仿宋"/>
          <w:bCs/>
          <w:szCs w:val="21"/>
        </w:rPr>
        <w:t>年月日</w:t>
      </w: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pStyle w:val="20"/>
        <w:rPr>
          <w:rFonts w:hint="eastAsia" w:ascii="仿宋" w:hAnsi="仿宋" w:eastAsia="仿宋" w:cs="仿宋"/>
          <w:b/>
          <w:szCs w:val="21"/>
        </w:rPr>
      </w:pPr>
    </w:p>
    <w:p>
      <w:pPr>
        <w:pStyle w:val="20"/>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r>
        <w:rPr>
          <w:rFonts w:hint="eastAsia" w:ascii="仿宋" w:hAnsi="仿宋" w:eastAsia="仿宋" w:cs="仿宋"/>
          <w:b/>
          <w:szCs w:val="21"/>
        </w:rPr>
        <w:t>三、资格证明文件目录</w:t>
      </w:r>
    </w:p>
    <w:p>
      <w:pPr>
        <w:spacing w:line="400" w:lineRule="exact"/>
        <w:ind w:left="426"/>
        <w:rPr>
          <w:rFonts w:hint="eastAsia" w:ascii="仿宋" w:hAnsi="仿宋" w:eastAsia="仿宋" w:cs="仿宋"/>
          <w:sz w:val="24"/>
        </w:rPr>
      </w:pPr>
      <w:r>
        <w:rPr>
          <w:rFonts w:hint="eastAsia" w:ascii="仿宋" w:hAnsi="仿宋" w:eastAsia="仿宋" w:cs="仿宋"/>
          <w:sz w:val="24"/>
        </w:rPr>
        <w:t>1）投标声明书（格式见附件）；</w:t>
      </w:r>
    </w:p>
    <w:p>
      <w:pPr>
        <w:spacing w:line="400" w:lineRule="exact"/>
        <w:ind w:left="426"/>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color w:val="000000"/>
          <w:kern w:val="0"/>
          <w:sz w:val="24"/>
        </w:rPr>
        <w:t>企业资质证书：</w:t>
      </w:r>
      <w:r>
        <w:rPr>
          <w:rFonts w:hint="eastAsia" w:ascii="仿宋" w:hAnsi="仿宋" w:eastAsia="仿宋" w:cs="仿宋"/>
          <w:sz w:val="24"/>
        </w:rPr>
        <w:t>建筑装修装饰工程专业承包贰级及以上资质证书（须在有效期内），浙江省外企业须提供有效的《省外企业进浙承接业务备案证明》；</w:t>
      </w:r>
    </w:p>
    <w:p>
      <w:pPr>
        <w:spacing w:line="400" w:lineRule="exact"/>
        <w:ind w:left="426"/>
        <w:rPr>
          <w:rFonts w:hint="eastAsia" w:ascii="仿宋" w:hAnsi="仿宋" w:eastAsia="仿宋" w:cs="仿宋"/>
          <w:sz w:val="24"/>
        </w:rPr>
      </w:pPr>
      <w:r>
        <w:rPr>
          <w:rFonts w:hint="eastAsia" w:ascii="仿宋" w:hAnsi="仿宋" w:eastAsia="仿宋" w:cs="仿宋"/>
          <w:sz w:val="24"/>
        </w:rPr>
        <w:t>3）项目负责人资质证书：具备建筑工程二级及以上注册建造师，注册证书必须在有效期内，必须具备B证（浙江省外企业拟投入项目负责人须进浙备案）；</w:t>
      </w:r>
    </w:p>
    <w:p>
      <w:pPr>
        <w:spacing w:line="400" w:lineRule="exact"/>
        <w:ind w:left="426"/>
        <w:rPr>
          <w:rFonts w:hint="eastAsia" w:ascii="仿宋" w:hAnsi="仿宋" w:eastAsia="仿宋" w:cs="仿宋"/>
        </w:rPr>
      </w:pPr>
      <w:r>
        <w:rPr>
          <w:rFonts w:hint="eastAsia" w:ascii="仿宋" w:hAnsi="仿宋" w:eastAsia="仿宋" w:cs="仿宋"/>
          <w:sz w:val="24"/>
          <w:lang w:val="en-US" w:eastAsia="zh-CN"/>
        </w:rPr>
        <w:t>4）有效的</w:t>
      </w:r>
      <w:r>
        <w:rPr>
          <w:rFonts w:hint="eastAsia" w:ascii="仿宋" w:hAnsi="仿宋" w:eastAsia="仿宋" w:cs="仿宋"/>
          <w:sz w:val="24"/>
          <w:lang w:eastAsia="zh-CN"/>
        </w:rPr>
        <w:t>企业安全生产</w:t>
      </w:r>
      <w:r>
        <w:rPr>
          <w:rFonts w:hint="eastAsia" w:ascii="仿宋" w:hAnsi="仿宋" w:eastAsia="仿宋" w:cs="仿宋"/>
          <w:sz w:val="24"/>
          <w:lang w:val="en-US" w:eastAsia="zh-CN"/>
        </w:rPr>
        <w:t>许可证（复印件加盖单位公章）</w:t>
      </w:r>
    </w:p>
    <w:p>
      <w:pPr>
        <w:spacing w:line="400" w:lineRule="exact"/>
        <w:ind w:left="426"/>
        <w:rPr>
          <w:rFonts w:hint="eastAsia"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）有效的企业营业执照、税务登记证（已办理“三证合一”或“五证合一”的企业无须提供税务登记证）</w:t>
      </w:r>
      <w:r>
        <w:rPr>
          <w:rFonts w:hint="eastAsia" w:ascii="仿宋" w:hAnsi="仿宋" w:eastAsia="仿宋" w:cs="仿宋"/>
          <w:sz w:val="24"/>
          <w:lang w:val="zh-CN"/>
        </w:rPr>
        <w:t>（复印件加盖公章）</w:t>
      </w:r>
      <w:r>
        <w:rPr>
          <w:rFonts w:hint="eastAsia" w:ascii="仿宋" w:hAnsi="仿宋" w:eastAsia="仿宋" w:cs="仿宋"/>
          <w:sz w:val="24"/>
        </w:rPr>
        <w:t>；</w:t>
      </w:r>
    </w:p>
    <w:p>
      <w:pPr>
        <w:spacing w:line="400" w:lineRule="exact"/>
        <w:ind w:left="426"/>
        <w:rPr>
          <w:rFonts w:hint="eastAsia"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）最近一个季度依法缴纳税的完税凭证复印件或《不征免征税收证明书》；</w:t>
      </w:r>
    </w:p>
    <w:p>
      <w:pPr>
        <w:spacing w:line="400" w:lineRule="exact"/>
        <w:ind w:left="426"/>
        <w:rPr>
          <w:rFonts w:hint="eastAsia"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）最近一个季度依法缴纳社保费的凭证复印件或《不征免征社保费证明书》；</w:t>
      </w:r>
    </w:p>
    <w:p>
      <w:pPr>
        <w:spacing w:line="400" w:lineRule="exact"/>
        <w:ind w:left="426"/>
        <w:rPr>
          <w:rFonts w:hint="eastAsia" w:ascii="仿宋" w:hAnsi="仿宋" w:eastAsia="仿宋" w:cs="仿宋"/>
          <w:sz w:val="24"/>
        </w:rPr>
      </w:pPr>
      <w:r>
        <w:rPr>
          <w:rFonts w:hint="eastAsia" w:ascii="仿宋" w:hAnsi="仿宋" w:eastAsia="仿宋" w:cs="仿宋"/>
          <w:sz w:val="24"/>
          <w:lang w:val="en-US" w:eastAsia="zh-CN"/>
        </w:rPr>
        <w:t>8</w:t>
      </w:r>
      <w:r>
        <w:rPr>
          <w:rFonts w:hint="eastAsia" w:ascii="仿宋" w:hAnsi="仿宋" w:eastAsia="仿宋" w:cs="仿宋"/>
          <w:sz w:val="24"/>
        </w:rPr>
        <w:t>）法定代表人身份证明书（格式见附件）；</w:t>
      </w:r>
    </w:p>
    <w:p>
      <w:pPr>
        <w:spacing w:line="400" w:lineRule="exact"/>
        <w:ind w:left="426"/>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 法定代表人授权委托书及授权代理人有效身份证明（复印件）（格式见附件）；</w:t>
      </w:r>
    </w:p>
    <w:p>
      <w:pPr>
        <w:spacing w:line="400" w:lineRule="exact"/>
        <w:ind w:left="426"/>
        <w:rPr>
          <w:rFonts w:hint="eastAsia" w:ascii="仿宋" w:hAnsi="仿宋" w:eastAsia="仿宋" w:cs="仿宋"/>
          <w:sz w:val="24"/>
          <w:lang w:eastAsia="zh-CN"/>
        </w:rPr>
      </w:pPr>
      <w:r>
        <w:rPr>
          <w:rFonts w:hint="eastAsia" w:ascii="仿宋" w:hAnsi="仿宋" w:eastAsia="仿宋" w:cs="仿宋"/>
          <w:sz w:val="24"/>
          <w:lang w:val="en-US" w:eastAsia="zh-CN"/>
        </w:rPr>
        <w:t>10</w:t>
      </w:r>
      <w:r>
        <w:rPr>
          <w:rFonts w:hint="eastAsia" w:ascii="仿宋" w:hAnsi="仿宋" w:eastAsia="仿宋" w:cs="仿宋"/>
          <w:sz w:val="24"/>
        </w:rPr>
        <w:t>) 信用承诺书（格式见附件）</w:t>
      </w:r>
      <w:r>
        <w:rPr>
          <w:rFonts w:hint="eastAsia" w:ascii="仿宋" w:hAnsi="仿宋" w:eastAsia="仿宋" w:cs="仿宋"/>
          <w:sz w:val="24"/>
          <w:lang w:eastAsia="zh-CN"/>
        </w:rPr>
        <w:t>；</w:t>
      </w:r>
    </w:p>
    <w:p>
      <w:pPr>
        <w:spacing w:line="400" w:lineRule="exact"/>
        <w:ind w:left="426"/>
        <w:rPr>
          <w:rFonts w:hint="eastAsia" w:ascii="仿宋" w:hAnsi="仿宋" w:eastAsia="仿宋" w:cs="仿宋"/>
          <w:sz w:val="24"/>
        </w:rPr>
      </w:pPr>
      <w:r>
        <w:rPr>
          <w:rFonts w:hint="eastAsia" w:ascii="仿宋" w:hAnsi="仿宋" w:eastAsia="仿宋" w:cs="仿宋"/>
          <w:sz w:val="24"/>
          <w:lang w:val="en-US" w:eastAsia="zh-CN"/>
        </w:rPr>
        <w:t>11) 中</w:t>
      </w:r>
      <w:r>
        <w:rPr>
          <w:rFonts w:hint="eastAsia" w:ascii="仿宋" w:hAnsi="仿宋" w:eastAsia="仿宋" w:cs="仿宋"/>
          <w:sz w:val="24"/>
          <w:lang w:eastAsia="zh-CN"/>
        </w:rPr>
        <w:t>小企业声明函</w:t>
      </w:r>
      <w:r>
        <w:rPr>
          <w:rFonts w:hint="eastAsia" w:ascii="仿宋" w:hAnsi="仿宋" w:eastAsia="仿宋" w:cs="仿宋"/>
          <w:sz w:val="24"/>
        </w:rPr>
        <w:t>或属残疾人福利性单位、监狱企业的证明</w:t>
      </w:r>
      <w:r>
        <w:rPr>
          <w:rFonts w:hint="eastAsia" w:ascii="仿宋" w:hAnsi="仿宋" w:eastAsia="仿宋" w:cs="仿宋"/>
          <w:sz w:val="24"/>
          <w:lang w:eastAsia="zh-CN"/>
        </w:rPr>
        <w:t>。</w:t>
      </w:r>
    </w:p>
    <w:p>
      <w:pPr>
        <w:pStyle w:val="2"/>
        <w:numPr>
          <w:ilvl w:val="6"/>
          <w:numId w:val="0"/>
        </w:numPr>
        <w:ind w:left="2700" w:leftChars="0"/>
        <w:rPr>
          <w:rFonts w:hint="eastAsia" w:ascii="仿宋" w:hAnsi="仿宋" w:eastAsia="仿宋" w:cs="仿宋"/>
        </w:rPr>
      </w:pPr>
    </w:p>
    <w:p>
      <w:pPr>
        <w:adjustRightInd w:val="0"/>
        <w:snapToGrid w:val="0"/>
        <w:spacing w:line="400" w:lineRule="exact"/>
        <w:jc w:val="left"/>
        <w:rPr>
          <w:rFonts w:hint="eastAsia" w:ascii="仿宋" w:hAnsi="仿宋" w:eastAsia="仿宋" w:cs="仿宋"/>
          <w:sz w:val="24"/>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line="360" w:lineRule="exact"/>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r>
        <w:rPr>
          <w:rFonts w:hint="eastAsia" w:ascii="仿宋" w:hAnsi="仿宋" w:eastAsia="仿宋" w:cs="仿宋"/>
          <w:b/>
          <w:szCs w:val="21"/>
        </w:rPr>
        <w:t>四、投标声明书格式：</w:t>
      </w:r>
    </w:p>
    <w:p>
      <w:pPr>
        <w:adjustRightInd w:val="0"/>
        <w:snapToGrid w:val="0"/>
        <w:spacing w:line="440" w:lineRule="exact"/>
        <w:jc w:val="center"/>
        <w:rPr>
          <w:rFonts w:hint="eastAsia" w:ascii="仿宋" w:hAnsi="仿宋" w:eastAsia="仿宋" w:cs="仿宋"/>
          <w:b/>
          <w:szCs w:val="21"/>
        </w:rPr>
      </w:pPr>
      <w:r>
        <w:rPr>
          <w:rFonts w:hint="eastAsia" w:ascii="仿宋" w:hAnsi="仿宋" w:eastAsia="仿宋" w:cs="仿宋"/>
          <w:b/>
          <w:szCs w:val="21"/>
        </w:rPr>
        <w:t>投标声明书</w:t>
      </w:r>
    </w:p>
    <w:p>
      <w:pPr>
        <w:adjustRightInd w:val="0"/>
        <w:snapToGrid w:val="0"/>
        <w:spacing w:line="440" w:lineRule="exact"/>
        <w:rPr>
          <w:rFonts w:hint="eastAsia" w:ascii="仿宋" w:hAnsi="仿宋" w:eastAsia="仿宋" w:cs="仿宋"/>
          <w:szCs w:val="21"/>
        </w:rPr>
      </w:pPr>
    </w:p>
    <w:p>
      <w:pPr>
        <w:spacing w:line="440" w:lineRule="exact"/>
        <w:rPr>
          <w:rFonts w:hint="eastAsia" w:ascii="仿宋" w:hAnsi="仿宋" w:eastAsia="仿宋" w:cs="仿宋"/>
          <w:szCs w:val="21"/>
        </w:rPr>
      </w:pPr>
      <w:r>
        <w:rPr>
          <w:rFonts w:hint="eastAsia" w:ascii="仿宋" w:hAnsi="仿宋" w:eastAsia="仿宋" w:cs="仿宋"/>
          <w:szCs w:val="21"/>
        </w:rPr>
        <w:t>致：（招标采购单位名称）：</w:t>
      </w:r>
    </w:p>
    <w:p>
      <w:pPr>
        <w:spacing w:line="440" w:lineRule="exact"/>
        <w:ind w:firstLine="420" w:firstLineChars="200"/>
        <w:rPr>
          <w:rFonts w:hint="eastAsia" w:ascii="仿宋" w:hAnsi="仿宋" w:eastAsia="仿宋" w:cs="仿宋"/>
          <w:szCs w:val="21"/>
          <w:lang w:val="en-US" w:eastAsia="zh-CN"/>
        </w:rPr>
      </w:pPr>
      <w:r>
        <w:rPr>
          <w:rFonts w:hint="eastAsia" w:ascii="仿宋" w:hAnsi="仿宋" w:eastAsia="仿宋" w:cs="仿宋"/>
          <w:szCs w:val="21"/>
        </w:rPr>
        <w:t>（投标人名称）系中华人民共和国合法企业，经营地址</w:t>
      </w:r>
      <w:r>
        <w:rPr>
          <w:rFonts w:hint="eastAsia" w:ascii="仿宋" w:hAnsi="仿宋" w:eastAsia="仿宋" w:cs="仿宋"/>
          <w:szCs w:val="21"/>
          <w:lang w:eastAsia="zh-CN"/>
        </w:rPr>
        <w:t>：</w:t>
      </w:r>
      <w:r>
        <w:rPr>
          <w:rFonts w:hint="eastAsia" w:ascii="仿宋" w:hAnsi="仿宋" w:eastAsia="仿宋" w:cs="仿宋"/>
          <w:szCs w:val="21"/>
          <w:u w:val="single"/>
          <w:lang w:val="en-US" w:eastAsia="zh-CN"/>
        </w:rPr>
        <w:t xml:space="preserve">                                     </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我（姓名）系（投标人名称）的法定代表人，我方愿意参加贵方组织的项目的投标，为便于贵方公正、择优地确定中标人及其投标产品和服务，我方就本次投标有关事项郑重声明如下：</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1.我方向贵方提交的所有投标文件、资料都是准确的和真实的。</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2.我方不是采购人的附属机构；在获知本项目采购信息后，与采购人聘请的为此项目提供咨询服务的公司及其附属机构没有任何联系。　　　　　　　　　　　　　　　　　　　　　　　　　</w:t>
      </w:r>
    </w:p>
    <w:p>
      <w:pPr>
        <w:spacing w:line="440" w:lineRule="exact"/>
        <w:ind w:firstLine="420" w:firstLineChars="200"/>
        <w:rPr>
          <w:rFonts w:hint="eastAsia" w:ascii="仿宋" w:hAnsi="仿宋" w:eastAsia="仿宋" w:cs="仿宋"/>
          <w:szCs w:val="21"/>
          <w:u w:val="single"/>
        </w:rPr>
      </w:pPr>
      <w:r>
        <w:rPr>
          <w:rFonts w:hint="eastAsia" w:ascii="仿宋" w:hAnsi="仿宋" w:eastAsia="仿宋" w:cs="仿宋"/>
          <w:szCs w:val="21"/>
        </w:rPr>
        <w:t>3.我方及由本人担任法定代表人的其他机构最近三年内被通报或者被处罚的违法行为有：</w:t>
      </w:r>
      <w:r>
        <w:rPr>
          <w:rFonts w:hint="eastAsia" w:ascii="仿宋" w:hAnsi="仿宋" w:eastAsia="仿宋" w:cs="仿宋"/>
          <w:szCs w:val="21"/>
          <w:u w:val="single"/>
        </w:rPr>
        <w:t>　　　　</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lang w:val="en-US" w:eastAsia="zh-CN"/>
        </w:rPr>
        <w:t>4.</w:t>
      </w:r>
      <w:r>
        <w:rPr>
          <w:rFonts w:hint="eastAsia" w:ascii="仿宋" w:hAnsi="仿宋" w:eastAsia="仿宋" w:cs="仿宋"/>
          <w:szCs w:val="21"/>
        </w:rPr>
        <w:t xml:space="preserve">本单位□与其他所有供应商之间均不存在利害关系□与 </w:t>
      </w:r>
      <w:r>
        <w:rPr>
          <w:rFonts w:hint="eastAsia" w:ascii="仿宋" w:hAnsi="仿宋" w:eastAsia="仿宋" w:cs="仿宋"/>
          <w:szCs w:val="21"/>
          <w:u w:val="single"/>
        </w:rPr>
        <w:t xml:space="preserve">          </w:t>
      </w:r>
      <w:r>
        <w:rPr>
          <w:rFonts w:hint="eastAsia" w:ascii="仿宋" w:hAnsi="仿宋" w:eastAsia="仿宋" w:cs="仿宋"/>
          <w:szCs w:val="21"/>
        </w:rPr>
        <w:t xml:space="preserve">（供应商名称）之间存在下列利害关系 </w:t>
      </w:r>
      <w:r>
        <w:rPr>
          <w:rFonts w:hint="eastAsia" w:ascii="仿宋" w:hAnsi="仿宋" w:eastAsia="仿宋" w:cs="仿宋"/>
          <w:szCs w:val="21"/>
          <w:u w:val="single"/>
        </w:rPr>
        <w:t xml:space="preserve">         </w:t>
      </w:r>
      <w:r>
        <w:rPr>
          <w:rFonts w:hint="eastAsia" w:ascii="仿宋" w:hAnsi="仿宋" w:eastAsia="仿宋" w:cs="仿宋"/>
          <w:szCs w:val="21"/>
        </w:rPr>
        <w:t>：</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 xml:space="preserve">  A.法定代表人或负责人或实际控制人是同一人</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 xml:space="preserve">  B.法定代表人或负责人或实际控制人是夫妻关系</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 xml:space="preserve">  C.法定代表人或负责人或实际控制人是直系血亲关系</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 xml:space="preserve">  D.法定代表人或负责人或实际控制人存在三代以内旁系血亲关系</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 xml:space="preserve">  E.法定代表人或负责人或实际控制人存在近姻亲关系</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 xml:space="preserve">  F.法定代表人或负责人或实际控制人存在股份控制或实际控制关系</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 xml:space="preserve">  G.存在共同直接或间接投资设立子公司、联营企业和合营企业情况</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 xml:space="preserve">  H.存在分级代理或代销关系、同一生产制造商关系、管理关系、重要业务（占主营业务收入50%以上）或重要财务往来关系（如融资）等其他实质性控制关系</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 xml:space="preserve">  I.其他利害关系情况                              。　　　　　　　　　　　　　　　　　　　　　　</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lang w:val="en-US" w:eastAsia="zh-CN"/>
        </w:rPr>
        <w:t>5</w:t>
      </w:r>
      <w:r>
        <w:rPr>
          <w:rFonts w:hint="eastAsia" w:ascii="仿宋" w:hAnsi="仿宋" w:eastAsia="仿宋" w:cs="仿宋"/>
          <w:szCs w:val="21"/>
        </w:rPr>
        <w:t>.以上事项如有虚假或隐瞒，我方愿意承担一切后果，并不再寻求任何旨在减轻或免除法律责任的辩解。</w:t>
      </w:r>
    </w:p>
    <w:p>
      <w:pPr>
        <w:adjustRightInd w:val="0"/>
        <w:snapToGrid w:val="0"/>
        <w:spacing w:line="440" w:lineRule="exact"/>
        <w:rPr>
          <w:rFonts w:hint="eastAsia" w:ascii="仿宋" w:hAnsi="仿宋" w:eastAsia="仿宋" w:cs="仿宋"/>
          <w:szCs w:val="21"/>
        </w:rPr>
      </w:pPr>
    </w:p>
    <w:p>
      <w:pPr>
        <w:adjustRightInd w:val="0"/>
        <w:snapToGrid w:val="0"/>
        <w:spacing w:line="440" w:lineRule="exact"/>
        <w:ind w:firstLine="420" w:firstLineChars="200"/>
        <w:rPr>
          <w:rFonts w:hint="eastAsia" w:ascii="仿宋" w:hAnsi="仿宋" w:eastAsia="仿宋" w:cs="仿宋"/>
          <w:szCs w:val="21"/>
          <w:u w:val="single"/>
        </w:rPr>
      </w:pPr>
      <w:r>
        <w:rPr>
          <w:rFonts w:hint="eastAsia" w:ascii="仿宋" w:hAnsi="仿宋" w:eastAsia="仿宋" w:cs="仿宋"/>
          <w:szCs w:val="21"/>
        </w:rPr>
        <w:t>法定代表人签字：</w:t>
      </w:r>
    </w:p>
    <w:p>
      <w:pPr>
        <w:adjustRightInd w:val="0"/>
        <w:snapToGrid w:val="0"/>
        <w:spacing w:line="440" w:lineRule="exact"/>
        <w:ind w:firstLine="420" w:firstLineChars="200"/>
        <w:rPr>
          <w:rFonts w:hint="eastAsia" w:ascii="仿宋" w:hAnsi="仿宋" w:eastAsia="仿宋" w:cs="仿宋"/>
          <w:szCs w:val="21"/>
          <w:u w:val="single"/>
        </w:rPr>
      </w:pPr>
      <w:r>
        <w:rPr>
          <w:rFonts w:hint="eastAsia" w:ascii="仿宋" w:hAnsi="仿宋" w:eastAsia="仿宋" w:cs="仿宋"/>
          <w:szCs w:val="21"/>
        </w:rPr>
        <w:t>投标人盖章：</w:t>
      </w:r>
    </w:p>
    <w:p>
      <w:pPr>
        <w:adjustRightInd w:val="0"/>
        <w:snapToGrid w:val="0"/>
        <w:spacing w:line="360" w:lineRule="exact"/>
        <w:ind w:firstLine="420" w:firstLineChars="200"/>
        <w:rPr>
          <w:rFonts w:hint="eastAsia" w:ascii="仿宋" w:hAnsi="仿宋" w:eastAsia="仿宋" w:cs="仿宋"/>
          <w:b/>
          <w:szCs w:val="21"/>
        </w:rPr>
      </w:pPr>
      <w:r>
        <w:rPr>
          <w:rFonts w:hint="eastAsia" w:ascii="仿宋" w:hAnsi="仿宋" w:eastAsia="仿宋" w:cs="仿宋"/>
          <w:bCs/>
          <w:szCs w:val="21"/>
        </w:rPr>
        <w:t>年</w:t>
      </w:r>
      <w:r>
        <w:rPr>
          <w:rFonts w:hint="eastAsia" w:ascii="仿宋" w:hAnsi="仿宋" w:eastAsia="仿宋" w:cs="仿宋"/>
          <w:bCs/>
          <w:szCs w:val="21"/>
          <w:lang w:val="en-US" w:eastAsia="zh-CN"/>
        </w:rPr>
        <w:t xml:space="preserve">  </w:t>
      </w:r>
      <w:r>
        <w:rPr>
          <w:rFonts w:hint="eastAsia" w:ascii="仿宋" w:hAnsi="仿宋" w:eastAsia="仿宋" w:cs="仿宋"/>
          <w:bCs/>
          <w:szCs w:val="21"/>
        </w:rPr>
        <w:t>月</w:t>
      </w:r>
      <w:r>
        <w:rPr>
          <w:rFonts w:hint="eastAsia" w:ascii="仿宋" w:hAnsi="仿宋" w:eastAsia="仿宋" w:cs="仿宋"/>
          <w:bCs/>
          <w:szCs w:val="21"/>
          <w:lang w:val="en-US" w:eastAsia="zh-CN"/>
        </w:rPr>
        <w:t xml:space="preserve">  </w:t>
      </w:r>
      <w:r>
        <w:rPr>
          <w:rFonts w:hint="eastAsia" w:ascii="仿宋" w:hAnsi="仿宋" w:eastAsia="仿宋" w:cs="仿宋"/>
          <w:bCs/>
          <w:szCs w:val="21"/>
        </w:rPr>
        <w:t>日</w:t>
      </w:r>
    </w:p>
    <w:p>
      <w:pPr>
        <w:pStyle w:val="20"/>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r>
        <w:rPr>
          <w:rFonts w:hint="eastAsia" w:ascii="仿宋" w:hAnsi="仿宋" w:eastAsia="仿宋" w:cs="仿宋"/>
          <w:b/>
          <w:szCs w:val="21"/>
        </w:rPr>
        <w:t>五、法人代表身份证明书格式：</w:t>
      </w:r>
    </w:p>
    <w:p>
      <w:pPr>
        <w:jc w:val="center"/>
        <w:rPr>
          <w:rFonts w:hint="eastAsia" w:ascii="仿宋" w:hAnsi="仿宋" w:eastAsia="仿宋" w:cs="仿宋"/>
          <w:b/>
          <w:szCs w:val="21"/>
        </w:rPr>
      </w:pPr>
    </w:p>
    <w:p>
      <w:pPr>
        <w:adjustRightInd w:val="0"/>
        <w:snapToGrid w:val="0"/>
        <w:spacing w:line="440" w:lineRule="exact"/>
        <w:jc w:val="center"/>
        <w:rPr>
          <w:rFonts w:hint="eastAsia" w:ascii="仿宋" w:hAnsi="仿宋" w:eastAsia="仿宋" w:cs="仿宋"/>
          <w:b/>
          <w:szCs w:val="21"/>
        </w:rPr>
      </w:pPr>
      <w:r>
        <w:rPr>
          <w:rFonts w:hint="eastAsia" w:ascii="仿宋" w:hAnsi="仿宋" w:eastAsia="仿宋" w:cs="仿宋"/>
          <w:b/>
          <w:szCs w:val="21"/>
        </w:rPr>
        <w:t>法定代表人身份证明书</w:t>
      </w:r>
    </w:p>
    <w:p>
      <w:pPr>
        <w:jc w:val="center"/>
        <w:rPr>
          <w:rFonts w:hint="eastAsia" w:ascii="仿宋" w:hAnsi="仿宋" w:eastAsia="仿宋" w:cs="仿宋"/>
          <w:b/>
          <w:szCs w:val="21"/>
        </w:rPr>
      </w:pPr>
    </w:p>
    <w:p>
      <w:pPr>
        <w:spacing w:line="480" w:lineRule="exact"/>
        <w:ind w:firstLine="420" w:firstLineChars="200"/>
        <w:rPr>
          <w:rFonts w:hint="eastAsia" w:ascii="仿宋" w:hAnsi="仿宋" w:eastAsia="仿宋" w:cs="仿宋"/>
          <w:szCs w:val="21"/>
          <w:u w:val="single"/>
        </w:rPr>
      </w:pPr>
      <w:r>
        <w:rPr>
          <w:rFonts w:hint="eastAsia" w:ascii="仿宋" w:hAnsi="仿宋" w:eastAsia="仿宋" w:cs="仿宋"/>
          <w:szCs w:val="21"/>
        </w:rPr>
        <w:t>（姓名）是（单位名称）的法定代表人，身份证号码为，性别，职务，联系电话，传真，联系地址：，邮编</w:t>
      </w:r>
    </w:p>
    <w:p>
      <w:pPr>
        <w:spacing w:line="480" w:lineRule="exact"/>
        <w:ind w:firstLine="420" w:firstLineChars="200"/>
        <w:rPr>
          <w:rFonts w:hint="eastAsia" w:ascii="仿宋" w:hAnsi="仿宋" w:eastAsia="仿宋" w:cs="仿宋"/>
          <w:szCs w:val="21"/>
        </w:rPr>
      </w:pPr>
    </w:p>
    <w:p>
      <w:pPr>
        <w:spacing w:line="480" w:lineRule="exact"/>
        <w:ind w:firstLine="630" w:firstLineChars="300"/>
        <w:rPr>
          <w:rFonts w:hint="eastAsia" w:ascii="仿宋" w:hAnsi="仿宋" w:eastAsia="仿宋" w:cs="仿宋"/>
          <w:szCs w:val="21"/>
        </w:rPr>
      </w:pPr>
      <w:r>
        <w:rPr>
          <w:rFonts w:hint="eastAsia" w:ascii="仿宋" w:hAnsi="仿宋" w:eastAsia="仿宋" w:cs="仿宋"/>
          <w:szCs w:val="21"/>
        </w:rPr>
        <w:t xml:space="preserve">特此证明。 </w:t>
      </w:r>
    </w:p>
    <w:p>
      <w:pPr>
        <w:spacing w:line="480" w:lineRule="exact"/>
        <w:ind w:firstLine="312" w:firstLineChars="149"/>
        <w:rPr>
          <w:rFonts w:hint="eastAsia" w:ascii="仿宋" w:hAnsi="仿宋" w:eastAsia="仿宋" w:cs="仿宋"/>
          <w:szCs w:val="21"/>
        </w:rPr>
      </w:pPr>
    </w:p>
    <w:p>
      <w:pPr>
        <w:spacing w:line="480" w:lineRule="exact"/>
        <w:ind w:firstLine="1953" w:firstLineChars="930"/>
        <w:jc w:val="right"/>
        <w:rPr>
          <w:rFonts w:hint="eastAsia" w:ascii="仿宋" w:hAnsi="仿宋" w:eastAsia="仿宋" w:cs="仿宋"/>
          <w:szCs w:val="21"/>
          <w:u w:val="single"/>
        </w:rPr>
      </w:pPr>
      <w:r>
        <w:rPr>
          <w:rFonts w:hint="eastAsia" w:ascii="仿宋" w:hAnsi="仿宋" w:eastAsia="仿宋" w:cs="仿宋"/>
          <w:szCs w:val="21"/>
        </w:rPr>
        <w:t>投标人：</w:t>
      </w:r>
      <w:r>
        <w:rPr>
          <w:rFonts w:hint="eastAsia" w:ascii="仿宋" w:hAnsi="仿宋" w:eastAsia="仿宋" w:cs="仿宋"/>
          <w:szCs w:val="21"/>
          <w:u w:val="single"/>
        </w:rPr>
        <w:t xml:space="preserve">                           （盖章）</w:t>
      </w:r>
    </w:p>
    <w:p>
      <w:pPr>
        <w:spacing w:line="480" w:lineRule="exact"/>
        <w:ind w:firstLine="1953" w:firstLineChars="930"/>
        <w:jc w:val="right"/>
        <w:rPr>
          <w:rFonts w:hint="eastAsia" w:ascii="仿宋" w:hAnsi="仿宋" w:eastAsia="仿宋" w:cs="仿宋"/>
          <w:szCs w:val="21"/>
        </w:rPr>
      </w:pPr>
      <w:r>
        <w:rPr>
          <w:rFonts w:hint="eastAsia" w:ascii="仿宋" w:hAnsi="仿宋" w:eastAsia="仿宋" w:cs="仿宋"/>
          <w:szCs w:val="21"/>
        </w:rPr>
        <w:t>法定代表人：</w:t>
      </w:r>
      <w:r>
        <w:rPr>
          <w:rFonts w:hint="eastAsia" w:ascii="仿宋" w:hAnsi="仿宋" w:eastAsia="仿宋" w:cs="仿宋"/>
          <w:szCs w:val="21"/>
          <w:u w:val="single"/>
        </w:rPr>
        <w:t xml:space="preserve">                 （签名、盖章）</w:t>
      </w:r>
    </w:p>
    <w:p>
      <w:pPr>
        <w:spacing w:line="480" w:lineRule="exact"/>
        <w:ind w:firstLine="312" w:firstLineChars="149"/>
        <w:jc w:val="right"/>
        <w:rPr>
          <w:rFonts w:hint="eastAsia" w:ascii="仿宋" w:hAnsi="仿宋" w:eastAsia="仿宋" w:cs="仿宋"/>
          <w:szCs w:val="21"/>
        </w:rPr>
      </w:pPr>
      <w:r>
        <w:rPr>
          <w:rFonts w:hint="eastAsia" w:ascii="仿宋" w:hAnsi="仿宋" w:eastAsia="仿宋" w:cs="仿宋"/>
          <w:szCs w:val="21"/>
        </w:rPr>
        <w:t xml:space="preserve">                  日期：        年     月     日</w:t>
      </w:r>
    </w:p>
    <w:p>
      <w:pPr>
        <w:adjustRightInd w:val="0"/>
        <w:snapToGrid w:val="0"/>
        <w:spacing w:line="440" w:lineRule="exact"/>
        <w:jc w:val="left"/>
        <w:rPr>
          <w:rFonts w:hint="eastAsia" w:ascii="仿宋" w:hAnsi="仿宋" w:eastAsia="仿宋" w:cs="仿宋"/>
          <w:b/>
          <w:szCs w:val="21"/>
        </w:rPr>
      </w:pPr>
    </w:p>
    <w:p>
      <w:pPr>
        <w:adjustRightInd w:val="0"/>
        <w:snapToGrid w:val="0"/>
        <w:spacing w:line="440" w:lineRule="exact"/>
        <w:jc w:val="left"/>
        <w:rPr>
          <w:rFonts w:hint="eastAsia" w:ascii="仿宋" w:hAnsi="仿宋" w:eastAsia="仿宋" w:cs="仿宋"/>
          <w:b/>
          <w:szCs w:val="21"/>
        </w:rPr>
      </w:pPr>
    </w:p>
    <w:p>
      <w:pPr>
        <w:pStyle w:val="14"/>
        <w:spacing w:line="440" w:lineRule="exact"/>
        <w:ind w:firstLine="0"/>
        <w:jc w:val="center"/>
        <w:rPr>
          <w:rFonts w:hint="eastAsia" w:ascii="仿宋" w:hAnsi="仿宋" w:eastAsia="仿宋" w:cs="仿宋"/>
          <w:szCs w:val="21"/>
        </w:rPr>
      </w:pPr>
      <w:r>
        <w:rPr>
          <w:rFonts w:hint="eastAsia" w:ascii="仿宋" w:hAnsi="仿宋" w:eastAsia="仿宋" w:cs="仿宋"/>
          <w:szCs w:val="21"/>
        </w:rPr>
        <w:t>--------------------------------------------------------------------------------</w:t>
      </w:r>
    </w:p>
    <w:p>
      <w:pPr>
        <w:pStyle w:val="14"/>
        <w:spacing w:line="440" w:lineRule="exact"/>
        <w:ind w:firstLine="0"/>
        <w:jc w:val="center"/>
        <w:rPr>
          <w:rFonts w:hint="eastAsia" w:ascii="仿宋" w:hAnsi="仿宋" w:eastAsia="仿宋" w:cs="仿宋"/>
          <w:szCs w:val="21"/>
        </w:rPr>
      </w:pPr>
    </w:p>
    <w:p>
      <w:pPr>
        <w:pStyle w:val="14"/>
        <w:spacing w:line="440" w:lineRule="exact"/>
        <w:ind w:firstLineChars="200"/>
        <w:rPr>
          <w:rFonts w:hint="eastAsia" w:ascii="仿宋" w:hAnsi="仿宋" w:eastAsia="仿宋" w:cs="仿宋"/>
          <w:szCs w:val="21"/>
        </w:rPr>
      </w:pPr>
    </w:p>
    <w:p>
      <w:pPr>
        <w:pStyle w:val="14"/>
        <w:spacing w:line="440" w:lineRule="exact"/>
        <w:ind w:firstLineChars="200"/>
        <w:jc w:val="center"/>
        <w:rPr>
          <w:rFonts w:hint="eastAsia" w:ascii="仿宋" w:hAnsi="仿宋" w:eastAsia="仿宋" w:cs="仿宋"/>
          <w:szCs w:val="21"/>
        </w:rPr>
      </w:pPr>
    </w:p>
    <w:p>
      <w:pPr>
        <w:pStyle w:val="14"/>
        <w:spacing w:line="440" w:lineRule="exact"/>
        <w:ind w:firstLineChars="200"/>
        <w:jc w:val="center"/>
        <w:rPr>
          <w:rFonts w:hint="eastAsia" w:ascii="仿宋" w:hAnsi="仿宋" w:eastAsia="仿宋" w:cs="仿宋"/>
          <w:szCs w:val="21"/>
        </w:rPr>
      </w:pPr>
    </w:p>
    <w:p>
      <w:pPr>
        <w:pStyle w:val="14"/>
        <w:spacing w:line="440" w:lineRule="exact"/>
        <w:ind w:firstLine="640" w:firstLineChars="200"/>
        <w:jc w:val="center"/>
        <w:rPr>
          <w:rFonts w:hint="eastAsia" w:ascii="仿宋" w:hAnsi="仿宋" w:eastAsia="仿宋" w:cs="仿宋"/>
          <w:sz w:val="32"/>
          <w:szCs w:val="32"/>
        </w:rPr>
      </w:pPr>
      <w:r>
        <w:rPr>
          <w:rFonts w:hint="eastAsia" w:ascii="仿宋" w:hAnsi="仿宋" w:eastAsia="仿宋" w:cs="仿宋"/>
          <w:sz w:val="32"/>
          <w:szCs w:val="32"/>
        </w:rPr>
        <w:t>有效身份证明复印件粘贴处</w:t>
      </w:r>
    </w:p>
    <w:p>
      <w:pPr>
        <w:adjustRightInd w:val="0"/>
        <w:snapToGrid w:val="0"/>
        <w:spacing w:beforeLines="50" w:afterLines="50" w:line="500" w:lineRule="exact"/>
        <w:rPr>
          <w:rFonts w:hint="eastAsia" w:ascii="仿宋" w:hAnsi="仿宋" w:eastAsia="仿宋" w:cs="仿宋"/>
          <w:b/>
          <w:szCs w:val="21"/>
        </w:rPr>
      </w:pPr>
      <w:r>
        <w:rPr>
          <w:rFonts w:hint="eastAsia" w:ascii="仿宋" w:hAnsi="仿宋" w:eastAsia="仿宋" w:cs="仿宋"/>
          <w:sz w:val="32"/>
          <w:szCs w:val="32"/>
        </w:rPr>
        <w:br w:type="page"/>
      </w:r>
      <w:r>
        <w:rPr>
          <w:rFonts w:hint="eastAsia" w:ascii="仿宋" w:hAnsi="仿宋" w:eastAsia="仿宋" w:cs="仿宋"/>
          <w:b/>
          <w:szCs w:val="21"/>
        </w:rPr>
        <w:t>六、法定代表人授权委托书格式：</w:t>
      </w:r>
    </w:p>
    <w:p>
      <w:pPr>
        <w:adjustRightInd w:val="0"/>
        <w:snapToGrid w:val="0"/>
        <w:spacing w:line="440" w:lineRule="exact"/>
        <w:jc w:val="center"/>
        <w:rPr>
          <w:rFonts w:hint="eastAsia" w:ascii="仿宋" w:hAnsi="仿宋" w:eastAsia="仿宋" w:cs="仿宋"/>
          <w:b/>
          <w:szCs w:val="21"/>
        </w:rPr>
      </w:pPr>
    </w:p>
    <w:p>
      <w:pPr>
        <w:adjustRightInd w:val="0"/>
        <w:snapToGrid w:val="0"/>
        <w:spacing w:line="440" w:lineRule="exact"/>
        <w:jc w:val="center"/>
        <w:rPr>
          <w:rFonts w:hint="eastAsia" w:ascii="仿宋" w:hAnsi="仿宋" w:eastAsia="仿宋" w:cs="仿宋"/>
          <w:b/>
          <w:szCs w:val="21"/>
        </w:rPr>
      </w:pPr>
      <w:r>
        <w:rPr>
          <w:rFonts w:hint="eastAsia" w:ascii="仿宋" w:hAnsi="仿宋" w:eastAsia="仿宋" w:cs="仿宋"/>
          <w:b/>
          <w:szCs w:val="21"/>
        </w:rPr>
        <w:t>法定代表人授权委托书</w:t>
      </w:r>
    </w:p>
    <w:p>
      <w:pPr>
        <w:adjustRightInd w:val="0"/>
        <w:snapToGrid w:val="0"/>
        <w:spacing w:line="440" w:lineRule="exact"/>
        <w:rPr>
          <w:rFonts w:hint="eastAsia" w:ascii="仿宋" w:hAnsi="仿宋" w:eastAsia="仿宋" w:cs="仿宋"/>
          <w:bCs/>
          <w:szCs w:val="21"/>
        </w:rPr>
      </w:pPr>
    </w:p>
    <w:p>
      <w:pPr>
        <w:adjustRightInd w:val="0"/>
        <w:snapToGrid w:val="0"/>
        <w:spacing w:line="440" w:lineRule="exact"/>
        <w:rPr>
          <w:rFonts w:hint="eastAsia" w:ascii="仿宋" w:hAnsi="仿宋" w:eastAsia="仿宋" w:cs="仿宋"/>
          <w:b/>
          <w:bCs/>
          <w:szCs w:val="21"/>
        </w:rPr>
      </w:pPr>
      <w:r>
        <w:rPr>
          <w:rFonts w:hint="eastAsia" w:ascii="仿宋" w:hAnsi="仿宋" w:eastAsia="仿宋" w:cs="仿宋"/>
          <w:bCs/>
          <w:szCs w:val="21"/>
        </w:rPr>
        <w:t>致：</w:t>
      </w:r>
    </w:p>
    <w:p>
      <w:pPr>
        <w:adjustRightInd w:val="0"/>
        <w:snapToGrid w:val="0"/>
        <w:spacing w:line="440" w:lineRule="exact"/>
        <w:ind w:firstLine="420" w:firstLineChars="200"/>
        <w:rPr>
          <w:rFonts w:hint="eastAsia" w:ascii="仿宋" w:hAnsi="仿宋" w:eastAsia="仿宋" w:cs="仿宋"/>
          <w:szCs w:val="21"/>
        </w:rPr>
      </w:pPr>
      <w:r>
        <w:rPr>
          <w:rFonts w:hint="eastAsia" w:ascii="仿宋" w:hAnsi="仿宋" w:eastAsia="仿宋" w:cs="仿宋"/>
          <w:szCs w:val="21"/>
        </w:rPr>
        <w:t>本授权委托书声明，我（姓名）系（投标人名称）的法定代表人，现授权委托本单位在职职工 （姓名）以我方的名义参加项目的投标活动，并代表我方全权办理针对上述项目的投标、开标、评标、签约等具体事务和签署相关文件。</w:t>
      </w:r>
    </w:p>
    <w:p>
      <w:pPr>
        <w:adjustRightInd w:val="0"/>
        <w:snapToGrid w:val="0"/>
        <w:spacing w:line="440" w:lineRule="exact"/>
        <w:ind w:firstLine="420" w:firstLineChars="200"/>
        <w:rPr>
          <w:rFonts w:hint="eastAsia" w:ascii="仿宋" w:hAnsi="仿宋" w:eastAsia="仿宋" w:cs="仿宋"/>
          <w:szCs w:val="21"/>
        </w:rPr>
      </w:pPr>
      <w:r>
        <w:rPr>
          <w:rFonts w:hint="eastAsia" w:ascii="仿宋" w:hAnsi="仿宋" w:eastAsia="仿宋" w:cs="仿宋"/>
          <w:szCs w:val="21"/>
        </w:rPr>
        <w:t>我方对被授权人的签名负全部责任。</w:t>
      </w:r>
    </w:p>
    <w:p>
      <w:pPr>
        <w:adjustRightInd w:val="0"/>
        <w:snapToGrid w:val="0"/>
        <w:spacing w:line="440" w:lineRule="exact"/>
        <w:ind w:firstLine="420" w:firstLineChars="200"/>
        <w:rPr>
          <w:rFonts w:hint="eastAsia" w:ascii="仿宋" w:hAnsi="仿宋" w:eastAsia="仿宋" w:cs="仿宋"/>
          <w:szCs w:val="21"/>
        </w:rPr>
      </w:pPr>
      <w:r>
        <w:rPr>
          <w:rFonts w:hint="eastAsia" w:ascii="仿宋" w:hAnsi="仿宋" w:eastAsia="仿宋" w:cs="仿宋"/>
          <w:szCs w:val="21"/>
        </w:rPr>
        <w:t>在撤销授权的书面通知以前，本授权书一直有效。被授权人在授权书有效期内签署的所有文件不因授权的撤销而失效。</w:t>
      </w:r>
    </w:p>
    <w:p>
      <w:pPr>
        <w:adjustRightInd w:val="0"/>
        <w:snapToGrid w:val="0"/>
        <w:spacing w:line="440" w:lineRule="exact"/>
        <w:ind w:firstLine="420" w:firstLineChars="200"/>
        <w:rPr>
          <w:rFonts w:hint="eastAsia" w:ascii="仿宋" w:hAnsi="仿宋" w:eastAsia="仿宋" w:cs="仿宋"/>
          <w:szCs w:val="21"/>
        </w:rPr>
      </w:pPr>
      <w:r>
        <w:rPr>
          <w:rFonts w:hint="eastAsia" w:ascii="仿宋" w:hAnsi="仿宋" w:eastAsia="仿宋" w:cs="仿宋"/>
          <w:szCs w:val="21"/>
        </w:rPr>
        <w:t>被授权人无转委托权，特此委托。</w:t>
      </w:r>
    </w:p>
    <w:p>
      <w:pPr>
        <w:adjustRightInd w:val="0"/>
        <w:snapToGrid w:val="0"/>
        <w:spacing w:line="440" w:lineRule="exact"/>
        <w:ind w:firstLine="420" w:firstLineChars="200"/>
        <w:rPr>
          <w:rFonts w:hint="eastAsia" w:ascii="仿宋" w:hAnsi="仿宋" w:eastAsia="仿宋" w:cs="仿宋"/>
          <w:szCs w:val="21"/>
        </w:rPr>
      </w:pPr>
    </w:p>
    <w:p>
      <w:pPr>
        <w:adjustRightInd w:val="0"/>
        <w:snapToGrid w:val="0"/>
        <w:spacing w:line="440" w:lineRule="exact"/>
        <w:ind w:firstLine="420" w:firstLineChars="200"/>
        <w:rPr>
          <w:rFonts w:hint="eastAsia" w:ascii="仿宋" w:hAnsi="仿宋" w:eastAsia="仿宋" w:cs="仿宋"/>
          <w:szCs w:val="21"/>
          <w:u w:val="single"/>
        </w:rPr>
      </w:pPr>
      <w:r>
        <w:rPr>
          <w:rFonts w:hint="eastAsia" w:ascii="仿宋" w:hAnsi="仿宋" w:eastAsia="仿宋" w:cs="仿宋"/>
          <w:szCs w:val="21"/>
        </w:rPr>
        <w:t>被授权人签名：法定代表人签名：</w:t>
      </w:r>
    </w:p>
    <w:p>
      <w:pPr>
        <w:adjustRightInd w:val="0"/>
        <w:snapToGrid w:val="0"/>
        <w:spacing w:line="440" w:lineRule="exact"/>
        <w:ind w:firstLine="420" w:firstLineChars="200"/>
        <w:rPr>
          <w:rFonts w:hint="eastAsia" w:ascii="仿宋" w:hAnsi="仿宋" w:eastAsia="仿宋" w:cs="仿宋"/>
          <w:szCs w:val="21"/>
        </w:rPr>
      </w:pPr>
      <w:r>
        <w:rPr>
          <w:rFonts w:hint="eastAsia" w:ascii="仿宋" w:hAnsi="仿宋" w:eastAsia="仿宋" w:cs="仿宋"/>
          <w:szCs w:val="21"/>
        </w:rPr>
        <w:t>被授权人身份证号码：</w:t>
      </w:r>
    </w:p>
    <w:p>
      <w:pPr>
        <w:adjustRightInd w:val="0"/>
        <w:snapToGrid w:val="0"/>
        <w:spacing w:line="440" w:lineRule="exact"/>
        <w:ind w:firstLine="420" w:firstLineChars="200"/>
        <w:rPr>
          <w:rFonts w:hint="eastAsia" w:ascii="仿宋" w:hAnsi="仿宋" w:eastAsia="仿宋" w:cs="仿宋"/>
          <w:szCs w:val="21"/>
        </w:rPr>
      </w:pPr>
    </w:p>
    <w:p>
      <w:pPr>
        <w:adjustRightInd w:val="0"/>
        <w:snapToGrid w:val="0"/>
        <w:spacing w:line="440" w:lineRule="exact"/>
        <w:ind w:firstLine="420" w:firstLineChars="200"/>
        <w:rPr>
          <w:rFonts w:hint="eastAsia" w:ascii="仿宋" w:hAnsi="仿宋" w:eastAsia="仿宋" w:cs="仿宋"/>
          <w:szCs w:val="21"/>
        </w:rPr>
      </w:pPr>
      <w:r>
        <w:rPr>
          <w:rFonts w:hint="eastAsia" w:ascii="仿宋" w:hAnsi="仿宋" w:eastAsia="仿宋" w:cs="仿宋"/>
          <w:szCs w:val="21"/>
        </w:rPr>
        <w:t>投标人盖章：</w:t>
      </w:r>
    </w:p>
    <w:p>
      <w:pPr>
        <w:adjustRightInd w:val="0"/>
        <w:snapToGrid w:val="0"/>
        <w:spacing w:line="440" w:lineRule="exact"/>
        <w:ind w:firstLine="630" w:firstLineChars="300"/>
        <w:rPr>
          <w:rFonts w:hint="eastAsia" w:ascii="仿宋" w:hAnsi="仿宋" w:eastAsia="仿宋" w:cs="仿宋"/>
          <w:bCs/>
          <w:szCs w:val="21"/>
        </w:rPr>
      </w:pPr>
      <w:r>
        <w:rPr>
          <w:rFonts w:hint="eastAsia" w:ascii="仿宋" w:hAnsi="仿宋" w:eastAsia="仿宋" w:cs="仿宋"/>
          <w:bCs/>
          <w:szCs w:val="21"/>
        </w:rPr>
        <w:t>年</w:t>
      </w:r>
      <w:r>
        <w:rPr>
          <w:rFonts w:hint="eastAsia" w:ascii="仿宋" w:hAnsi="仿宋" w:eastAsia="仿宋" w:cs="仿宋"/>
          <w:bCs/>
          <w:szCs w:val="21"/>
          <w:lang w:val="en-US" w:eastAsia="zh-CN"/>
        </w:rPr>
        <w:t xml:space="preserve">  </w:t>
      </w:r>
      <w:r>
        <w:rPr>
          <w:rFonts w:hint="eastAsia" w:ascii="仿宋" w:hAnsi="仿宋" w:eastAsia="仿宋" w:cs="仿宋"/>
          <w:bCs/>
          <w:szCs w:val="21"/>
        </w:rPr>
        <w:t>月</w:t>
      </w:r>
      <w:r>
        <w:rPr>
          <w:rFonts w:hint="eastAsia" w:ascii="仿宋" w:hAnsi="仿宋" w:eastAsia="仿宋" w:cs="仿宋"/>
          <w:bCs/>
          <w:szCs w:val="21"/>
          <w:lang w:val="en-US" w:eastAsia="zh-CN"/>
        </w:rPr>
        <w:t xml:space="preserve">  </w:t>
      </w:r>
      <w:r>
        <w:rPr>
          <w:rFonts w:hint="eastAsia" w:ascii="仿宋" w:hAnsi="仿宋" w:eastAsia="仿宋" w:cs="仿宋"/>
          <w:bCs/>
          <w:szCs w:val="21"/>
        </w:rPr>
        <w:t>日</w:t>
      </w:r>
    </w:p>
    <w:p>
      <w:pPr>
        <w:pStyle w:val="14"/>
        <w:spacing w:line="440" w:lineRule="exact"/>
        <w:ind w:firstLineChars="200"/>
        <w:rPr>
          <w:rFonts w:hint="eastAsia" w:ascii="仿宋" w:hAnsi="仿宋" w:eastAsia="仿宋" w:cs="仿宋"/>
          <w:szCs w:val="21"/>
        </w:rPr>
      </w:pPr>
    </w:p>
    <w:p>
      <w:pPr>
        <w:pStyle w:val="14"/>
        <w:spacing w:line="440" w:lineRule="exact"/>
        <w:ind w:firstLineChars="200"/>
        <w:rPr>
          <w:rFonts w:hint="eastAsia" w:ascii="仿宋" w:hAnsi="仿宋" w:eastAsia="仿宋" w:cs="仿宋"/>
          <w:szCs w:val="21"/>
        </w:rPr>
      </w:pPr>
      <w:r>
        <w:rPr>
          <w:rFonts w:hint="eastAsia" w:ascii="仿宋" w:hAnsi="仿宋" w:eastAsia="仿宋" w:cs="仿宋"/>
          <w:szCs w:val="21"/>
        </w:rPr>
        <w:t>----------------------------------------------------------------------------</w:t>
      </w:r>
    </w:p>
    <w:p>
      <w:pPr>
        <w:pStyle w:val="14"/>
        <w:spacing w:line="440" w:lineRule="exact"/>
        <w:ind w:firstLineChars="200"/>
        <w:rPr>
          <w:rFonts w:hint="eastAsia" w:ascii="仿宋" w:hAnsi="仿宋" w:eastAsia="仿宋" w:cs="仿宋"/>
          <w:szCs w:val="21"/>
        </w:rPr>
      </w:pPr>
    </w:p>
    <w:p>
      <w:pPr>
        <w:pStyle w:val="14"/>
        <w:spacing w:line="440" w:lineRule="exact"/>
        <w:ind w:firstLineChars="200"/>
        <w:jc w:val="center"/>
        <w:rPr>
          <w:rFonts w:hint="eastAsia" w:ascii="仿宋" w:hAnsi="仿宋" w:eastAsia="仿宋" w:cs="仿宋"/>
          <w:szCs w:val="21"/>
        </w:rPr>
      </w:pPr>
    </w:p>
    <w:p>
      <w:pPr>
        <w:pStyle w:val="14"/>
        <w:spacing w:line="440" w:lineRule="exact"/>
        <w:ind w:firstLineChars="200"/>
        <w:jc w:val="center"/>
        <w:rPr>
          <w:rFonts w:hint="eastAsia" w:ascii="仿宋" w:hAnsi="仿宋" w:eastAsia="仿宋" w:cs="仿宋"/>
          <w:szCs w:val="21"/>
        </w:rPr>
      </w:pPr>
    </w:p>
    <w:p>
      <w:pPr>
        <w:pStyle w:val="14"/>
        <w:spacing w:line="440" w:lineRule="exact"/>
        <w:ind w:firstLineChars="200"/>
        <w:jc w:val="center"/>
        <w:rPr>
          <w:rFonts w:hint="eastAsia" w:ascii="仿宋" w:hAnsi="仿宋" w:eastAsia="仿宋" w:cs="仿宋"/>
          <w:szCs w:val="21"/>
        </w:rPr>
      </w:pPr>
      <w:r>
        <w:rPr>
          <w:rFonts w:hint="eastAsia" w:ascii="仿宋" w:hAnsi="仿宋" w:eastAsia="仿宋" w:cs="仿宋"/>
          <w:szCs w:val="21"/>
        </w:rPr>
        <w:t>授权代理人有效身份证明复印件粘贴处</w:t>
      </w:r>
    </w:p>
    <w:p>
      <w:pPr>
        <w:adjustRightInd w:val="0"/>
        <w:snapToGrid w:val="0"/>
        <w:spacing w:line="440" w:lineRule="exact"/>
        <w:rPr>
          <w:rFonts w:hint="eastAsia" w:ascii="仿宋" w:hAnsi="仿宋" w:eastAsia="仿宋" w:cs="仿宋"/>
          <w:szCs w:val="21"/>
        </w:rPr>
      </w:pPr>
    </w:p>
    <w:p>
      <w:pPr>
        <w:adjustRightInd w:val="0"/>
        <w:snapToGrid w:val="0"/>
        <w:jc w:val="left"/>
        <w:rPr>
          <w:rFonts w:hint="eastAsia" w:ascii="仿宋" w:hAnsi="仿宋" w:eastAsia="仿宋" w:cs="仿宋"/>
          <w:sz w:val="24"/>
        </w:rPr>
      </w:pPr>
    </w:p>
    <w:p>
      <w:pPr>
        <w:adjustRightInd w:val="0"/>
        <w:snapToGrid w:val="0"/>
        <w:jc w:val="left"/>
        <w:rPr>
          <w:rFonts w:hint="eastAsia" w:ascii="仿宋" w:hAnsi="仿宋" w:eastAsia="仿宋" w:cs="仿宋"/>
          <w:sz w:val="24"/>
        </w:rPr>
      </w:pPr>
    </w:p>
    <w:p>
      <w:pPr>
        <w:adjustRightInd w:val="0"/>
        <w:snapToGrid w:val="0"/>
        <w:jc w:val="left"/>
        <w:rPr>
          <w:rFonts w:hint="eastAsia" w:ascii="仿宋" w:hAnsi="仿宋" w:eastAsia="仿宋" w:cs="仿宋"/>
          <w:sz w:val="24"/>
        </w:rPr>
      </w:pPr>
    </w:p>
    <w:p>
      <w:pPr>
        <w:adjustRightInd w:val="0"/>
        <w:snapToGrid w:val="0"/>
        <w:jc w:val="left"/>
        <w:rPr>
          <w:rFonts w:hint="eastAsia" w:ascii="仿宋" w:hAnsi="仿宋" w:eastAsia="仿宋" w:cs="仿宋"/>
          <w:sz w:val="24"/>
        </w:rPr>
      </w:pPr>
    </w:p>
    <w:p>
      <w:pPr>
        <w:adjustRightInd w:val="0"/>
        <w:snapToGrid w:val="0"/>
        <w:jc w:val="left"/>
        <w:rPr>
          <w:rFonts w:hint="eastAsia" w:ascii="仿宋" w:hAnsi="仿宋" w:eastAsia="仿宋" w:cs="仿宋"/>
          <w:sz w:val="24"/>
        </w:rPr>
      </w:pPr>
      <w:r>
        <w:rPr>
          <w:rFonts w:hint="eastAsia" w:ascii="仿宋" w:hAnsi="仿宋" w:eastAsia="仿宋" w:cs="仿宋"/>
          <w:sz w:val="24"/>
        </w:rPr>
        <w:t>附：被授权人社保缴费证明（加盖社保机构章）</w:t>
      </w:r>
    </w:p>
    <w:p>
      <w:pPr>
        <w:pStyle w:val="20"/>
        <w:rPr>
          <w:rFonts w:hint="eastAsia" w:ascii="仿宋" w:hAnsi="仿宋" w:eastAsia="仿宋" w:cs="仿宋"/>
          <w:sz w:val="24"/>
        </w:rPr>
      </w:pPr>
    </w:p>
    <w:p>
      <w:pPr>
        <w:pStyle w:val="20"/>
        <w:rPr>
          <w:rFonts w:hint="eastAsia" w:ascii="仿宋" w:hAnsi="仿宋" w:eastAsia="仿宋" w:cs="仿宋"/>
          <w:sz w:val="24"/>
        </w:rPr>
      </w:pPr>
    </w:p>
    <w:p>
      <w:pPr>
        <w:tabs>
          <w:tab w:val="left" w:pos="1650"/>
        </w:tabs>
        <w:spacing w:line="560" w:lineRule="exact"/>
        <w:jc w:val="left"/>
        <w:rPr>
          <w:rFonts w:hint="eastAsia" w:ascii="仿宋" w:hAnsi="仿宋" w:eastAsia="仿宋" w:cs="仿宋"/>
          <w:b/>
          <w:bCs/>
          <w:szCs w:val="21"/>
        </w:rPr>
      </w:pPr>
      <w:r>
        <w:rPr>
          <w:rFonts w:hint="eastAsia" w:ascii="仿宋" w:hAnsi="仿宋" w:eastAsia="仿宋" w:cs="仿宋"/>
          <w:b/>
          <w:szCs w:val="21"/>
        </w:rPr>
        <w:t>七、信用承诺书</w:t>
      </w:r>
    </w:p>
    <w:p>
      <w:pPr>
        <w:tabs>
          <w:tab w:val="left" w:pos="1650"/>
        </w:tabs>
        <w:spacing w:line="560" w:lineRule="exact"/>
        <w:jc w:val="center"/>
        <w:rPr>
          <w:rFonts w:hint="eastAsia" w:ascii="仿宋" w:hAnsi="仿宋" w:eastAsia="仿宋" w:cs="仿宋"/>
          <w:b/>
          <w:bCs/>
          <w:szCs w:val="21"/>
        </w:rPr>
      </w:pPr>
      <w:r>
        <w:rPr>
          <w:rFonts w:hint="eastAsia" w:ascii="仿宋" w:hAnsi="仿宋" w:eastAsia="仿宋" w:cs="仿宋"/>
          <w:b/>
          <w:bCs/>
          <w:szCs w:val="21"/>
        </w:rPr>
        <w:t>信用承诺书</w:t>
      </w:r>
    </w:p>
    <w:p>
      <w:pPr>
        <w:tabs>
          <w:tab w:val="left" w:pos="1650"/>
        </w:tabs>
        <w:spacing w:line="560" w:lineRule="exact"/>
        <w:rPr>
          <w:rFonts w:hint="eastAsia" w:ascii="仿宋" w:hAnsi="仿宋" w:eastAsia="仿宋" w:cs="仿宋"/>
          <w:szCs w:val="21"/>
        </w:rPr>
      </w:pPr>
    </w:p>
    <w:p>
      <w:pPr>
        <w:tabs>
          <w:tab w:val="left" w:pos="1650"/>
        </w:tabs>
        <w:jc w:val="left"/>
        <w:rPr>
          <w:rFonts w:hint="eastAsia" w:ascii="仿宋" w:hAnsi="仿宋" w:eastAsia="仿宋" w:cs="仿宋"/>
          <w:szCs w:val="21"/>
        </w:rPr>
      </w:pPr>
      <w:r>
        <w:rPr>
          <w:rFonts w:hint="eastAsia" w:ascii="仿宋" w:hAnsi="仿宋" w:eastAsia="仿宋" w:cs="仿宋"/>
          <w:szCs w:val="21"/>
        </w:rPr>
        <w:t>（投标单位）现参加（采购项目）政府采购活动，郑重承诺如下：</w:t>
      </w:r>
    </w:p>
    <w:p>
      <w:pPr>
        <w:tabs>
          <w:tab w:val="left" w:pos="1650"/>
        </w:tabs>
        <w:spacing w:line="560" w:lineRule="exact"/>
        <w:ind w:firstLine="630"/>
        <w:rPr>
          <w:rFonts w:hint="eastAsia" w:ascii="仿宋" w:hAnsi="仿宋" w:eastAsia="仿宋" w:cs="仿宋"/>
          <w:szCs w:val="21"/>
        </w:rPr>
      </w:pPr>
      <w:r>
        <w:rPr>
          <w:rFonts w:hint="eastAsia" w:ascii="仿宋" w:hAnsi="仿宋" w:eastAsia="仿宋" w:cs="仿宋"/>
          <w:szCs w:val="21"/>
        </w:rPr>
        <w:t>对所提供的资料合法性、真实性、准确性和有效性负责；</w:t>
      </w:r>
    </w:p>
    <w:p>
      <w:pPr>
        <w:tabs>
          <w:tab w:val="left" w:pos="1650"/>
        </w:tabs>
        <w:spacing w:line="560" w:lineRule="exact"/>
        <w:ind w:firstLine="630"/>
        <w:rPr>
          <w:rFonts w:hint="eastAsia" w:ascii="仿宋" w:hAnsi="仿宋" w:eastAsia="仿宋" w:cs="仿宋"/>
          <w:szCs w:val="21"/>
        </w:rPr>
      </w:pPr>
      <w:r>
        <w:rPr>
          <w:rFonts w:hint="eastAsia" w:ascii="仿宋" w:hAnsi="仿宋" w:eastAsia="仿宋" w:cs="仿宋"/>
          <w:szCs w:val="21"/>
        </w:rPr>
        <w:t>严格按照国家法律、法规和规章，依法开展相关经济活动，全面履行应尽的责任和义务；</w:t>
      </w:r>
    </w:p>
    <w:p>
      <w:pPr>
        <w:tabs>
          <w:tab w:val="left" w:pos="1650"/>
        </w:tabs>
        <w:spacing w:line="560" w:lineRule="exact"/>
        <w:ind w:firstLine="630"/>
        <w:rPr>
          <w:rFonts w:hint="eastAsia" w:ascii="仿宋" w:hAnsi="仿宋" w:eastAsia="仿宋" w:cs="仿宋"/>
          <w:szCs w:val="21"/>
        </w:rPr>
      </w:pPr>
      <w:r>
        <w:rPr>
          <w:rFonts w:hint="eastAsia" w:ascii="仿宋" w:hAnsi="仿宋" w:eastAsia="仿宋" w:cs="仿宋"/>
          <w:szCs w:val="21"/>
        </w:rPr>
        <w:t>加强自我约束、自我规范、自我管理，不制假售假、不虚假宣传、不违约毁约、不恶意逃债、不偷税漏税，诚信依法经营；</w:t>
      </w:r>
    </w:p>
    <w:p>
      <w:pPr>
        <w:tabs>
          <w:tab w:val="left" w:pos="1650"/>
        </w:tabs>
        <w:spacing w:line="560" w:lineRule="exact"/>
        <w:ind w:firstLine="630"/>
        <w:rPr>
          <w:rFonts w:hint="eastAsia" w:ascii="仿宋" w:hAnsi="仿宋" w:eastAsia="仿宋" w:cs="仿宋"/>
          <w:szCs w:val="21"/>
        </w:rPr>
      </w:pPr>
      <w:r>
        <w:rPr>
          <w:rFonts w:hint="eastAsia" w:ascii="仿宋" w:hAnsi="仿宋" w:eastAsia="仿宋" w:cs="仿宋"/>
          <w:szCs w:val="21"/>
        </w:rPr>
        <w:t>自愿接受行政主管部门的依法检查、违背承诺约定将自愿承担违约责任，并接受法律法规和相关部门规章制度的惩戒和约束；</w:t>
      </w:r>
    </w:p>
    <w:p>
      <w:pPr>
        <w:tabs>
          <w:tab w:val="left" w:pos="1650"/>
        </w:tabs>
        <w:spacing w:line="560" w:lineRule="exact"/>
        <w:ind w:firstLine="630"/>
        <w:rPr>
          <w:rFonts w:hint="eastAsia" w:ascii="仿宋" w:hAnsi="仿宋" w:eastAsia="仿宋" w:cs="仿宋"/>
          <w:szCs w:val="21"/>
        </w:rPr>
      </w:pPr>
      <w:r>
        <w:rPr>
          <w:rFonts w:hint="eastAsia" w:ascii="仿宋" w:hAnsi="仿宋" w:eastAsia="仿宋" w:cs="仿宋"/>
          <w:color w:val="333333"/>
          <w:kern w:val="0"/>
          <w:szCs w:val="21"/>
        </w:rPr>
        <w:t>按照信用信息管理有关要求，本单位（个人）同意将以上承诺在信用湖州网站公示，若违背以上承诺，依据相关规定记入企业（个人）信用</w:t>
      </w:r>
      <w:r>
        <w:rPr>
          <w:rFonts w:hint="eastAsia" w:ascii="仿宋" w:hAnsi="仿宋" w:eastAsia="仿宋" w:cs="仿宋"/>
          <w:color w:val="000000"/>
          <w:kern w:val="0"/>
          <w:szCs w:val="21"/>
        </w:rPr>
        <w:t>档案；性质严重的，承担相应法律后果和责任，并依法依规列入严重失信名单。</w:t>
      </w:r>
    </w:p>
    <w:p>
      <w:pPr>
        <w:tabs>
          <w:tab w:val="left" w:pos="1650"/>
        </w:tabs>
        <w:spacing w:line="560" w:lineRule="exact"/>
        <w:rPr>
          <w:rFonts w:hint="eastAsia" w:ascii="仿宋" w:hAnsi="仿宋" w:eastAsia="仿宋" w:cs="仿宋"/>
          <w:szCs w:val="21"/>
          <w:u w:val="single"/>
        </w:rPr>
      </w:pPr>
    </w:p>
    <w:p>
      <w:pPr>
        <w:tabs>
          <w:tab w:val="left" w:pos="1650"/>
        </w:tabs>
        <w:spacing w:line="560" w:lineRule="exact"/>
        <w:rPr>
          <w:rFonts w:hint="eastAsia" w:ascii="仿宋" w:hAnsi="仿宋" w:eastAsia="仿宋" w:cs="仿宋"/>
          <w:szCs w:val="21"/>
          <w:u w:val="single"/>
        </w:rPr>
      </w:pPr>
    </w:p>
    <w:p>
      <w:pPr>
        <w:widowControl/>
        <w:spacing w:line="560" w:lineRule="exact"/>
        <w:ind w:firstLine="525" w:firstLineChars="250"/>
        <w:jc w:val="left"/>
        <w:rPr>
          <w:rFonts w:hint="eastAsia" w:ascii="仿宋" w:hAnsi="仿宋" w:eastAsia="仿宋" w:cs="仿宋"/>
          <w:color w:val="000000"/>
          <w:spacing w:val="-7"/>
          <w:kern w:val="0"/>
          <w:szCs w:val="21"/>
        </w:rPr>
      </w:pPr>
      <w:r>
        <w:rPr>
          <w:rFonts w:hint="eastAsia" w:ascii="仿宋" w:hAnsi="仿宋" w:eastAsia="仿宋" w:cs="仿宋"/>
          <w:szCs w:val="21"/>
        </w:rPr>
        <w:t>统一社会信用代码：</w:t>
      </w:r>
    </w:p>
    <w:p>
      <w:pPr>
        <w:widowControl/>
        <w:spacing w:line="560" w:lineRule="exact"/>
        <w:jc w:val="left"/>
        <w:rPr>
          <w:rFonts w:hint="eastAsia" w:ascii="仿宋" w:hAnsi="仿宋" w:eastAsia="仿宋" w:cs="仿宋"/>
          <w:color w:val="000000"/>
          <w:kern w:val="0"/>
          <w:szCs w:val="21"/>
        </w:rPr>
      </w:pPr>
    </w:p>
    <w:p>
      <w:pPr>
        <w:widowControl/>
        <w:spacing w:line="560" w:lineRule="exact"/>
        <w:ind w:firstLine="5565" w:firstLineChars="2650"/>
        <w:jc w:val="right"/>
        <w:rPr>
          <w:rFonts w:hint="eastAsia" w:ascii="仿宋" w:hAnsi="仿宋" w:eastAsia="仿宋" w:cs="仿宋"/>
          <w:szCs w:val="21"/>
        </w:rPr>
      </w:pPr>
      <w:r>
        <w:rPr>
          <w:rFonts w:hint="eastAsia" w:ascii="仿宋" w:hAnsi="仿宋" w:eastAsia="仿宋" w:cs="仿宋"/>
          <w:szCs w:val="21"/>
        </w:rPr>
        <w:t>承诺单位/个人（盖章/签名）</w:t>
      </w:r>
    </w:p>
    <w:p>
      <w:pPr>
        <w:adjustRightInd w:val="0"/>
        <w:snapToGrid w:val="0"/>
        <w:spacing w:line="320" w:lineRule="exact"/>
        <w:jc w:val="right"/>
        <w:rPr>
          <w:rFonts w:hint="eastAsia" w:ascii="仿宋" w:hAnsi="仿宋" w:eastAsia="仿宋" w:cs="仿宋"/>
          <w:szCs w:val="21"/>
        </w:rPr>
      </w:pPr>
      <w:r>
        <w:rPr>
          <w:rFonts w:hint="eastAsia" w:ascii="仿宋" w:hAnsi="仿宋" w:eastAsia="仿宋" w:cs="仿宋"/>
          <w:szCs w:val="21"/>
        </w:rPr>
        <w:t xml:space="preserve">                                                       时间：   年  月  日</w:t>
      </w:r>
    </w:p>
    <w:p>
      <w:pPr>
        <w:pStyle w:val="20"/>
        <w:rPr>
          <w:rFonts w:hint="eastAsia" w:ascii="仿宋" w:hAnsi="仿宋" w:eastAsia="仿宋" w:cs="仿宋"/>
          <w:sz w:val="24"/>
        </w:rPr>
      </w:pPr>
    </w:p>
    <w:p>
      <w:pPr>
        <w:pStyle w:val="20"/>
        <w:rPr>
          <w:rFonts w:hint="eastAsia" w:ascii="仿宋" w:hAnsi="仿宋" w:eastAsia="仿宋" w:cs="仿宋"/>
          <w:sz w:val="24"/>
        </w:rPr>
      </w:pPr>
    </w:p>
    <w:p>
      <w:pPr>
        <w:pStyle w:val="20"/>
        <w:rPr>
          <w:rFonts w:hint="eastAsia" w:ascii="仿宋" w:hAnsi="仿宋" w:eastAsia="仿宋" w:cs="仿宋"/>
          <w:sz w:val="24"/>
        </w:rPr>
      </w:pPr>
    </w:p>
    <w:p>
      <w:pPr>
        <w:pStyle w:val="20"/>
        <w:rPr>
          <w:rFonts w:hint="eastAsia" w:ascii="仿宋" w:hAnsi="仿宋" w:eastAsia="仿宋" w:cs="仿宋"/>
          <w:sz w:val="24"/>
        </w:rPr>
      </w:pPr>
    </w:p>
    <w:p>
      <w:pPr>
        <w:pStyle w:val="20"/>
        <w:rPr>
          <w:rFonts w:hint="eastAsia" w:ascii="仿宋" w:hAnsi="仿宋" w:eastAsia="仿宋" w:cs="仿宋"/>
          <w:sz w:val="24"/>
        </w:rPr>
      </w:pPr>
    </w:p>
    <w:p>
      <w:pPr>
        <w:pStyle w:val="20"/>
        <w:rPr>
          <w:rFonts w:hint="eastAsia" w:ascii="仿宋" w:hAnsi="仿宋" w:eastAsia="仿宋" w:cs="仿宋"/>
          <w:sz w:val="24"/>
        </w:rPr>
      </w:pPr>
    </w:p>
    <w:p>
      <w:pPr>
        <w:pStyle w:val="20"/>
        <w:rPr>
          <w:rFonts w:hint="eastAsia" w:ascii="仿宋" w:hAnsi="仿宋" w:eastAsia="仿宋" w:cs="仿宋"/>
          <w:sz w:val="24"/>
        </w:rPr>
      </w:pPr>
    </w:p>
    <w:p>
      <w:pPr>
        <w:pStyle w:val="20"/>
        <w:rPr>
          <w:rFonts w:hint="eastAsia" w:ascii="仿宋" w:hAnsi="仿宋" w:eastAsia="仿宋" w:cs="仿宋"/>
          <w:sz w:val="24"/>
        </w:rPr>
      </w:pPr>
    </w:p>
    <w:p>
      <w:pPr>
        <w:adjustRightInd w:val="0"/>
        <w:snapToGrid w:val="0"/>
        <w:spacing w:line="320" w:lineRule="exact"/>
        <w:rPr>
          <w:rFonts w:hint="eastAsia" w:ascii="仿宋" w:hAnsi="仿宋" w:eastAsia="仿宋" w:cs="仿宋"/>
          <w:b/>
          <w:sz w:val="24"/>
          <w:szCs w:val="21"/>
        </w:rPr>
      </w:pPr>
    </w:p>
    <w:p>
      <w:pPr>
        <w:adjustRightInd w:val="0"/>
        <w:snapToGrid w:val="0"/>
        <w:spacing w:line="320" w:lineRule="exact"/>
        <w:rPr>
          <w:rFonts w:hint="eastAsia" w:ascii="仿宋" w:hAnsi="仿宋" w:eastAsia="仿宋" w:cs="仿宋"/>
          <w:b/>
          <w:szCs w:val="21"/>
        </w:rPr>
      </w:pPr>
      <w:r>
        <w:rPr>
          <w:rFonts w:hint="eastAsia" w:ascii="仿宋" w:hAnsi="仿宋" w:eastAsia="仿宋" w:cs="仿宋"/>
          <w:b/>
          <w:sz w:val="24"/>
          <w:szCs w:val="21"/>
        </w:rPr>
        <w:t>八、商务/技术文件目录：</w:t>
      </w:r>
    </w:p>
    <w:p>
      <w:pPr>
        <w:adjustRightInd w:val="0"/>
        <w:snapToGrid w:val="0"/>
        <w:spacing w:line="400" w:lineRule="exact"/>
        <w:jc w:val="left"/>
        <w:rPr>
          <w:rFonts w:hint="eastAsia" w:ascii="仿宋" w:hAnsi="仿宋" w:eastAsia="仿宋" w:cs="仿宋"/>
          <w:sz w:val="24"/>
        </w:rPr>
      </w:pPr>
      <w:r>
        <w:rPr>
          <w:rFonts w:hint="eastAsia" w:ascii="仿宋" w:hAnsi="仿宋" w:eastAsia="仿宋" w:cs="仿宋"/>
          <w:b/>
          <w:sz w:val="24"/>
          <w:lang w:val="en-US" w:eastAsia="zh-CN"/>
        </w:rPr>
        <w:t>1</w:t>
      </w:r>
      <w:r>
        <w:rPr>
          <w:rFonts w:hint="eastAsia" w:ascii="仿宋" w:hAnsi="仿宋" w:eastAsia="仿宋" w:cs="仿宋"/>
          <w:b/>
          <w:sz w:val="24"/>
        </w:rPr>
        <w:t>、商务文件包括：</w:t>
      </w:r>
    </w:p>
    <w:p>
      <w:pPr>
        <w:adjustRightInd w:val="0"/>
        <w:snapToGrid w:val="0"/>
        <w:spacing w:line="400" w:lineRule="exact"/>
        <w:ind w:left="426"/>
        <w:jc w:val="left"/>
        <w:rPr>
          <w:rFonts w:hint="eastAsia" w:ascii="仿宋" w:hAnsi="仿宋" w:eastAsia="仿宋" w:cs="仿宋"/>
          <w:bCs/>
          <w:sz w:val="24"/>
        </w:rPr>
      </w:pPr>
      <w:r>
        <w:rPr>
          <w:rFonts w:hint="eastAsia" w:ascii="仿宋" w:hAnsi="仿宋" w:eastAsia="仿宋" w:cs="仿宋"/>
          <w:sz w:val="24"/>
        </w:rPr>
        <w:t>1）投标函（格式见附件）；</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rPr>
        <w:t>2）供应商情况一览表（格式见附件）；</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rPr>
        <w:t>3）售后服务承诺；</w:t>
      </w:r>
    </w:p>
    <w:p>
      <w:pPr>
        <w:autoSpaceDE w:val="0"/>
        <w:autoSpaceDN w:val="0"/>
        <w:snapToGrid w:val="0"/>
        <w:spacing w:line="400" w:lineRule="exact"/>
        <w:ind w:left="424"/>
        <w:textAlignment w:val="bottom"/>
        <w:rPr>
          <w:rFonts w:hint="eastAsia" w:ascii="仿宋" w:hAnsi="仿宋" w:eastAsia="仿宋" w:cs="仿宋"/>
          <w:bCs/>
          <w:sz w:val="24"/>
          <w:lang w:eastAsia="zh-CN"/>
        </w:rPr>
      </w:pPr>
      <w:r>
        <w:rPr>
          <w:rFonts w:hint="eastAsia" w:ascii="仿宋" w:hAnsi="仿宋" w:eastAsia="仿宋" w:cs="仿宋"/>
          <w:bCs/>
          <w:sz w:val="24"/>
          <w:lang w:val="en-US" w:eastAsia="zh-CN"/>
        </w:rPr>
        <w:t>4）</w:t>
      </w:r>
      <w:r>
        <w:rPr>
          <w:rFonts w:hint="eastAsia" w:ascii="仿宋" w:hAnsi="仿宋" w:eastAsia="仿宋" w:cs="仿宋"/>
          <w:bCs/>
          <w:sz w:val="24"/>
        </w:rPr>
        <w:t>维修响应</w:t>
      </w:r>
      <w:r>
        <w:rPr>
          <w:rFonts w:hint="eastAsia" w:ascii="仿宋" w:hAnsi="仿宋" w:eastAsia="仿宋" w:cs="仿宋"/>
          <w:bCs/>
          <w:sz w:val="24"/>
          <w:lang w:eastAsia="zh-CN"/>
        </w:rPr>
        <w:t>；</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rPr>
        <w:t>5）施工班子人员配备；</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lang w:val="en-US" w:eastAsia="zh-CN"/>
        </w:rPr>
        <w:t>6</w:t>
      </w:r>
      <w:r>
        <w:rPr>
          <w:rFonts w:hint="eastAsia" w:ascii="仿宋" w:hAnsi="仿宋" w:eastAsia="仿宋" w:cs="仿宋"/>
          <w:bCs/>
          <w:sz w:val="24"/>
        </w:rPr>
        <w:t>）质保期；</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lang w:val="en-US" w:eastAsia="zh-CN"/>
        </w:rPr>
        <w:t>7</w:t>
      </w:r>
      <w:r>
        <w:rPr>
          <w:rFonts w:hint="eastAsia" w:ascii="仿宋" w:hAnsi="仿宋" w:eastAsia="仿宋" w:cs="仿宋"/>
          <w:bCs/>
          <w:sz w:val="24"/>
        </w:rPr>
        <w:t>）同类业绩（格式见附件）；</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lang w:val="en-US" w:eastAsia="zh-CN"/>
        </w:rPr>
        <w:t>8</w:t>
      </w:r>
      <w:r>
        <w:rPr>
          <w:rFonts w:hint="eastAsia" w:ascii="仿宋" w:hAnsi="仿宋" w:eastAsia="仿宋" w:cs="仿宋"/>
          <w:bCs/>
          <w:sz w:val="24"/>
        </w:rPr>
        <w:t>）认证证书；</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lang w:val="en-US" w:eastAsia="zh-CN"/>
        </w:rPr>
        <w:t>9</w:t>
      </w:r>
      <w:r>
        <w:rPr>
          <w:rFonts w:hint="eastAsia" w:ascii="仿宋" w:hAnsi="仿宋" w:eastAsia="仿宋" w:cs="仿宋"/>
          <w:bCs/>
          <w:sz w:val="24"/>
        </w:rPr>
        <w:t>）企业荣誉；</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lang w:val="en-US" w:eastAsia="zh-CN"/>
        </w:rPr>
        <w:t>10</w:t>
      </w:r>
      <w:r>
        <w:rPr>
          <w:rFonts w:hint="eastAsia" w:ascii="仿宋" w:hAnsi="仿宋" w:eastAsia="仿宋" w:cs="仿宋"/>
          <w:bCs/>
          <w:sz w:val="24"/>
        </w:rPr>
        <w:t>) 商务响应表（格式见附件）；</w:t>
      </w:r>
    </w:p>
    <w:p>
      <w:pPr>
        <w:adjustRightInd w:val="0"/>
        <w:snapToGrid w:val="0"/>
        <w:spacing w:line="400" w:lineRule="exact"/>
        <w:ind w:left="426"/>
        <w:jc w:val="left"/>
        <w:rPr>
          <w:rFonts w:hint="eastAsia" w:ascii="仿宋" w:hAnsi="仿宋" w:eastAsia="仿宋" w:cs="仿宋"/>
          <w:sz w:val="24"/>
        </w:rPr>
      </w:pPr>
      <w:r>
        <w:rPr>
          <w:rFonts w:hint="eastAsia" w:ascii="仿宋" w:hAnsi="仿宋" w:eastAsia="仿宋" w:cs="仿宋"/>
          <w:bCs/>
          <w:sz w:val="24"/>
          <w:lang w:val="en-US" w:eastAsia="zh-CN"/>
        </w:rPr>
        <w:t>11</w:t>
      </w:r>
      <w:r>
        <w:rPr>
          <w:rFonts w:hint="eastAsia" w:ascii="仿宋" w:hAnsi="仿宋" w:eastAsia="仿宋" w:cs="仿宋"/>
          <w:bCs/>
          <w:sz w:val="24"/>
        </w:rPr>
        <w:t>) 供应商认为应该说明的其他文件和资料</w:t>
      </w:r>
      <w:r>
        <w:rPr>
          <w:rFonts w:hint="eastAsia" w:ascii="仿宋" w:hAnsi="仿宋" w:eastAsia="仿宋" w:cs="仿宋"/>
          <w:bCs/>
          <w:sz w:val="24"/>
          <w:lang w:bidi="en-US"/>
        </w:rPr>
        <w:t>（格式自拟）</w:t>
      </w:r>
      <w:r>
        <w:rPr>
          <w:rFonts w:hint="eastAsia" w:ascii="仿宋" w:hAnsi="仿宋" w:eastAsia="仿宋" w:cs="仿宋"/>
          <w:bCs/>
          <w:sz w:val="24"/>
        </w:rPr>
        <w:t>。</w:t>
      </w:r>
    </w:p>
    <w:p>
      <w:pPr>
        <w:adjustRightInd w:val="0"/>
        <w:snapToGrid w:val="0"/>
        <w:spacing w:line="400" w:lineRule="exact"/>
        <w:jc w:val="left"/>
        <w:rPr>
          <w:rFonts w:hint="eastAsia" w:ascii="仿宋" w:hAnsi="仿宋" w:eastAsia="仿宋" w:cs="仿宋"/>
          <w:b/>
          <w:sz w:val="24"/>
        </w:rPr>
      </w:pPr>
      <w:r>
        <w:rPr>
          <w:rFonts w:hint="eastAsia" w:ascii="仿宋" w:hAnsi="仿宋" w:eastAsia="仿宋" w:cs="仿宋"/>
          <w:b/>
          <w:sz w:val="24"/>
          <w:lang w:val="en-US" w:eastAsia="zh-CN"/>
        </w:rPr>
        <w:t>2</w:t>
      </w:r>
      <w:r>
        <w:rPr>
          <w:rFonts w:hint="eastAsia" w:ascii="仿宋" w:hAnsi="仿宋" w:eastAsia="仿宋" w:cs="仿宋"/>
          <w:b/>
          <w:sz w:val="24"/>
        </w:rPr>
        <w:t>、技术文件包括：</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rPr>
        <w:t>1）技术响应表（格式见附件）；</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rPr>
        <w:t>2）施工技术方案及关键部位技术措施；</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lang w:val="en-US" w:eastAsia="zh-CN"/>
        </w:rPr>
        <w:t>3）</w:t>
      </w:r>
      <w:r>
        <w:rPr>
          <w:rFonts w:hint="eastAsia" w:ascii="仿宋" w:hAnsi="仿宋" w:eastAsia="仿宋" w:cs="仿宋"/>
          <w:bCs/>
          <w:sz w:val="24"/>
        </w:rPr>
        <w:t>工程质量保证措施</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lang w:val="en-US" w:eastAsia="zh-CN"/>
        </w:rPr>
        <w:t>4</w:t>
      </w:r>
      <w:r>
        <w:rPr>
          <w:rFonts w:hint="eastAsia" w:ascii="仿宋" w:hAnsi="仿宋" w:eastAsia="仿宋" w:cs="仿宋"/>
          <w:bCs/>
          <w:sz w:val="24"/>
        </w:rPr>
        <w:t>）安全文明施工措施；</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lang w:val="en-US" w:eastAsia="zh-CN"/>
        </w:rPr>
        <w:t>5</w:t>
      </w:r>
      <w:r>
        <w:rPr>
          <w:rFonts w:hint="eastAsia" w:ascii="仿宋" w:hAnsi="仿宋" w:eastAsia="仿宋" w:cs="仿宋"/>
          <w:bCs/>
          <w:sz w:val="24"/>
        </w:rPr>
        <w:t>）施工工期保证措施及网络图；</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lang w:val="en-US" w:eastAsia="zh-CN"/>
        </w:rPr>
        <w:t>6</w:t>
      </w:r>
      <w:r>
        <w:rPr>
          <w:rFonts w:hint="eastAsia" w:ascii="仿宋" w:hAnsi="仿宋" w:eastAsia="仿宋" w:cs="仿宋"/>
          <w:bCs/>
          <w:sz w:val="24"/>
        </w:rPr>
        <w:t>）施工机械设备选用及投入计划；</w:t>
      </w:r>
    </w:p>
    <w:p>
      <w:pPr>
        <w:autoSpaceDE w:val="0"/>
        <w:autoSpaceDN w:val="0"/>
        <w:snapToGrid w:val="0"/>
        <w:spacing w:line="400" w:lineRule="exact"/>
        <w:ind w:left="424"/>
        <w:textAlignment w:val="bottom"/>
        <w:rPr>
          <w:rFonts w:hint="eastAsia" w:ascii="仿宋" w:hAnsi="仿宋" w:eastAsia="仿宋" w:cs="仿宋"/>
          <w:bCs/>
          <w:sz w:val="24"/>
          <w:lang w:val="en-US" w:eastAsia="zh-CN"/>
        </w:rPr>
      </w:pPr>
      <w:r>
        <w:rPr>
          <w:rFonts w:hint="eastAsia" w:ascii="仿宋" w:hAnsi="仿宋" w:eastAsia="仿宋" w:cs="仿宋"/>
          <w:bCs/>
          <w:sz w:val="24"/>
          <w:lang w:val="en-US" w:eastAsia="zh-CN"/>
        </w:rPr>
        <w:t>7）</w:t>
      </w:r>
      <w:r>
        <w:rPr>
          <w:rFonts w:hint="eastAsia" w:ascii="仿宋" w:hAnsi="仿宋" w:eastAsia="仿宋" w:cs="仿宋"/>
          <w:bCs/>
          <w:sz w:val="24"/>
        </w:rPr>
        <w:t>应急预案</w:t>
      </w:r>
      <w:r>
        <w:rPr>
          <w:rFonts w:hint="eastAsia" w:ascii="仿宋" w:hAnsi="仿宋" w:eastAsia="仿宋" w:cs="仿宋"/>
          <w:bCs/>
          <w:sz w:val="24"/>
          <w:lang w:eastAsia="zh-CN"/>
        </w:rPr>
        <w:t>；</w:t>
      </w:r>
    </w:p>
    <w:p>
      <w:pPr>
        <w:autoSpaceDE w:val="0"/>
        <w:autoSpaceDN w:val="0"/>
        <w:snapToGrid w:val="0"/>
        <w:spacing w:line="400" w:lineRule="exact"/>
        <w:ind w:left="424"/>
        <w:textAlignment w:val="bottom"/>
        <w:rPr>
          <w:rFonts w:hint="eastAsia" w:ascii="仿宋" w:hAnsi="仿宋" w:eastAsia="仿宋" w:cs="仿宋"/>
          <w:bCs/>
          <w:sz w:val="24"/>
        </w:rPr>
      </w:pPr>
      <w:r>
        <w:rPr>
          <w:rFonts w:hint="eastAsia" w:ascii="仿宋" w:hAnsi="仿宋" w:eastAsia="仿宋" w:cs="仿宋"/>
          <w:bCs/>
          <w:sz w:val="24"/>
          <w:lang w:val="en-US" w:eastAsia="zh-CN"/>
        </w:rPr>
        <w:t>8</w:t>
      </w:r>
      <w:r>
        <w:rPr>
          <w:rFonts w:hint="eastAsia" w:ascii="仿宋" w:hAnsi="仿宋" w:eastAsia="仿宋" w:cs="仿宋"/>
          <w:bCs/>
          <w:sz w:val="24"/>
        </w:rPr>
        <w:t>）合理化建议；</w:t>
      </w:r>
    </w:p>
    <w:p>
      <w:pPr>
        <w:autoSpaceDE w:val="0"/>
        <w:autoSpaceDN w:val="0"/>
        <w:snapToGrid w:val="0"/>
        <w:spacing w:line="400" w:lineRule="exact"/>
        <w:ind w:left="424"/>
        <w:textAlignment w:val="bottom"/>
        <w:rPr>
          <w:rFonts w:hint="eastAsia" w:ascii="仿宋" w:hAnsi="仿宋" w:eastAsia="仿宋" w:cs="仿宋"/>
          <w:sz w:val="24"/>
        </w:rPr>
      </w:pPr>
      <w:r>
        <w:rPr>
          <w:rFonts w:hint="eastAsia" w:ascii="仿宋" w:hAnsi="仿宋" w:eastAsia="仿宋" w:cs="仿宋"/>
          <w:bCs/>
          <w:sz w:val="24"/>
          <w:lang w:val="en-US" w:eastAsia="zh-CN" w:bidi="en-US"/>
        </w:rPr>
        <w:t>9</w:t>
      </w:r>
      <w:r>
        <w:rPr>
          <w:rFonts w:hint="eastAsia" w:ascii="仿宋" w:hAnsi="仿宋" w:eastAsia="仿宋" w:cs="仿宋"/>
          <w:bCs/>
          <w:sz w:val="24"/>
          <w:lang w:bidi="en-US"/>
        </w:rPr>
        <w:t>）供应商认为应该说明的其他文件和资料（格式自拟）。</w:t>
      </w:r>
    </w:p>
    <w:p>
      <w:pPr>
        <w:adjustRightInd w:val="0"/>
        <w:snapToGrid w:val="0"/>
        <w:spacing w:beforeLines="50" w:afterLines="50" w:line="500" w:lineRule="exact"/>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p>
    <w:p>
      <w:pPr>
        <w:pStyle w:val="20"/>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r>
        <w:rPr>
          <w:rFonts w:hint="eastAsia" w:ascii="仿宋" w:hAnsi="仿宋" w:eastAsia="仿宋" w:cs="仿宋"/>
          <w:b/>
          <w:szCs w:val="21"/>
        </w:rPr>
        <w:t>九、投标函：</w:t>
      </w:r>
    </w:p>
    <w:p>
      <w:pPr>
        <w:adjustRightInd w:val="0"/>
        <w:snapToGrid w:val="0"/>
        <w:spacing w:beforeLines="50" w:afterLines="50" w:line="500" w:lineRule="exact"/>
        <w:jc w:val="center"/>
        <w:rPr>
          <w:rFonts w:hint="eastAsia" w:ascii="仿宋" w:hAnsi="仿宋" w:eastAsia="仿宋" w:cs="仿宋"/>
          <w:b/>
          <w:szCs w:val="21"/>
        </w:rPr>
      </w:pPr>
      <w:r>
        <w:rPr>
          <w:rFonts w:hint="eastAsia" w:ascii="仿宋" w:hAnsi="仿宋" w:eastAsia="仿宋" w:cs="仿宋"/>
          <w:b/>
          <w:szCs w:val="21"/>
        </w:rPr>
        <w:t>投标函</w:t>
      </w:r>
    </w:p>
    <w:p>
      <w:pPr>
        <w:snapToGrid w:val="0"/>
        <w:spacing w:line="500" w:lineRule="exact"/>
        <w:rPr>
          <w:rFonts w:hint="eastAsia" w:ascii="仿宋" w:hAnsi="仿宋" w:eastAsia="仿宋" w:cs="仿宋"/>
          <w:szCs w:val="21"/>
        </w:rPr>
      </w:pPr>
      <w:r>
        <w:rPr>
          <w:rFonts w:hint="eastAsia" w:ascii="仿宋" w:hAnsi="仿宋" w:eastAsia="仿宋" w:cs="仿宋"/>
          <w:szCs w:val="21"/>
        </w:rPr>
        <w:t>致： （招标采购单位）：</w:t>
      </w:r>
    </w:p>
    <w:p>
      <w:pPr>
        <w:snapToGrid w:val="0"/>
        <w:spacing w:line="500" w:lineRule="exact"/>
        <w:ind w:firstLine="420" w:firstLineChars="200"/>
        <w:rPr>
          <w:rFonts w:hint="eastAsia" w:ascii="仿宋" w:hAnsi="仿宋" w:eastAsia="仿宋" w:cs="仿宋"/>
          <w:szCs w:val="21"/>
        </w:rPr>
      </w:pPr>
      <w:r>
        <w:rPr>
          <w:rFonts w:hint="eastAsia" w:ascii="仿宋" w:hAnsi="仿宋" w:eastAsia="仿宋" w:cs="仿宋"/>
          <w:szCs w:val="21"/>
        </w:rPr>
        <w:t>根据贵方为项目的招标公告（项目编号：），签字代表</w:t>
      </w:r>
      <w:r>
        <w:rPr>
          <w:rFonts w:hint="eastAsia" w:ascii="仿宋" w:hAnsi="仿宋" w:eastAsia="仿宋" w:cs="仿宋"/>
          <w:szCs w:val="21"/>
          <w:u w:val="single"/>
          <w:lang w:val="en-US" w:eastAsia="zh-CN"/>
        </w:rPr>
        <w:t xml:space="preserve">       </w:t>
      </w:r>
      <w:r>
        <w:rPr>
          <w:rFonts w:hint="eastAsia" w:ascii="仿宋" w:hAnsi="仿宋" w:eastAsia="仿宋" w:cs="仿宋"/>
          <w:szCs w:val="21"/>
        </w:rPr>
        <w:t>（全名）经正式授权并代表投标人（投标人名称）提交资格证明文件正本份、副本份、商务/技术文件、报价文件正本各份、副本各份。</w:t>
      </w:r>
    </w:p>
    <w:p>
      <w:pPr>
        <w:snapToGrid w:val="0"/>
        <w:spacing w:line="500" w:lineRule="exact"/>
        <w:ind w:firstLine="420" w:firstLineChars="200"/>
        <w:rPr>
          <w:rFonts w:hint="eastAsia" w:ascii="仿宋" w:hAnsi="仿宋" w:eastAsia="仿宋" w:cs="仿宋"/>
          <w:szCs w:val="21"/>
        </w:rPr>
      </w:pPr>
      <w:r>
        <w:rPr>
          <w:rFonts w:hint="eastAsia" w:ascii="仿宋" w:hAnsi="仿宋" w:eastAsia="仿宋" w:cs="仿宋"/>
          <w:szCs w:val="21"/>
        </w:rPr>
        <w:t>据此函，签字代表宣布同意如下：</w:t>
      </w:r>
    </w:p>
    <w:p>
      <w:pPr>
        <w:snapToGrid w:val="0"/>
        <w:spacing w:line="500" w:lineRule="exact"/>
        <w:ind w:firstLine="420" w:firstLineChars="200"/>
        <w:rPr>
          <w:rFonts w:hint="eastAsia" w:ascii="仿宋" w:hAnsi="仿宋" w:eastAsia="仿宋" w:cs="仿宋"/>
          <w:szCs w:val="21"/>
        </w:rPr>
      </w:pPr>
      <w:r>
        <w:rPr>
          <w:rFonts w:hint="eastAsia" w:ascii="仿宋" w:hAnsi="仿宋" w:eastAsia="仿宋" w:cs="仿宋"/>
          <w:szCs w:val="21"/>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500" w:lineRule="exact"/>
        <w:ind w:firstLine="420" w:firstLineChars="200"/>
        <w:rPr>
          <w:rFonts w:hint="eastAsia" w:ascii="仿宋" w:hAnsi="仿宋" w:eastAsia="仿宋" w:cs="仿宋"/>
          <w:szCs w:val="21"/>
        </w:rPr>
      </w:pPr>
      <w:r>
        <w:rPr>
          <w:rFonts w:hint="eastAsia" w:ascii="仿宋" w:hAnsi="仿宋" w:eastAsia="仿宋" w:cs="仿宋"/>
          <w:szCs w:val="21"/>
        </w:rPr>
        <w:t>2、投标人在投标之前已经与贵方进行了充分的沟通，完全理解并接受招标文件的各项规定和要求，对招标文件的合理性、合法性不再有异议。</w:t>
      </w:r>
    </w:p>
    <w:p>
      <w:pPr>
        <w:snapToGrid w:val="0"/>
        <w:spacing w:line="500" w:lineRule="exact"/>
        <w:ind w:firstLine="420" w:firstLineChars="200"/>
        <w:rPr>
          <w:rFonts w:hint="eastAsia" w:ascii="仿宋" w:hAnsi="仿宋" w:eastAsia="仿宋" w:cs="仿宋"/>
          <w:szCs w:val="21"/>
        </w:rPr>
      </w:pPr>
      <w:r>
        <w:rPr>
          <w:rFonts w:hint="eastAsia" w:ascii="仿宋" w:hAnsi="仿宋" w:eastAsia="仿宋" w:cs="仿宋"/>
          <w:szCs w:val="21"/>
        </w:rPr>
        <w:t>3、本投标有效期自开标日起 90个日历天。</w:t>
      </w:r>
    </w:p>
    <w:p>
      <w:pPr>
        <w:snapToGrid w:val="0"/>
        <w:spacing w:line="500" w:lineRule="exact"/>
        <w:ind w:firstLine="420" w:firstLineChars="200"/>
        <w:rPr>
          <w:rFonts w:hint="eastAsia" w:ascii="仿宋" w:hAnsi="仿宋" w:eastAsia="仿宋" w:cs="仿宋"/>
          <w:szCs w:val="21"/>
        </w:rPr>
      </w:pPr>
      <w:r>
        <w:rPr>
          <w:rFonts w:hint="eastAsia" w:ascii="仿宋" w:hAnsi="仿宋" w:eastAsia="仿宋" w:cs="仿宋"/>
          <w:szCs w:val="21"/>
        </w:rPr>
        <w:t>4、如中标，本投标文件至本项目合同履行完毕止均保持有效，本投标人将按“招标文件”及政府采购法律、法规的规定履行合同责任和义务。</w:t>
      </w:r>
    </w:p>
    <w:p>
      <w:pPr>
        <w:snapToGrid w:val="0"/>
        <w:spacing w:line="500" w:lineRule="exact"/>
        <w:ind w:firstLine="420" w:firstLineChars="200"/>
        <w:rPr>
          <w:rFonts w:hint="eastAsia" w:ascii="仿宋" w:hAnsi="仿宋" w:eastAsia="仿宋" w:cs="仿宋"/>
          <w:szCs w:val="21"/>
        </w:rPr>
      </w:pPr>
      <w:r>
        <w:rPr>
          <w:rFonts w:hint="eastAsia" w:ascii="仿宋" w:hAnsi="仿宋" w:eastAsia="仿宋" w:cs="仿宋"/>
          <w:szCs w:val="21"/>
        </w:rPr>
        <w:t>5、投标人同意按照贵方要求提供与投标有关的一切数据或资料，并保证其真实性、合法性。</w:t>
      </w:r>
    </w:p>
    <w:p>
      <w:pPr>
        <w:snapToGrid w:val="0"/>
        <w:spacing w:line="500" w:lineRule="exact"/>
        <w:ind w:firstLine="420" w:firstLineChars="200"/>
        <w:rPr>
          <w:rFonts w:hint="eastAsia" w:ascii="仿宋" w:hAnsi="仿宋" w:eastAsia="仿宋" w:cs="仿宋"/>
          <w:szCs w:val="21"/>
        </w:rPr>
      </w:pPr>
      <w:r>
        <w:rPr>
          <w:rFonts w:hint="eastAsia" w:ascii="仿宋" w:hAnsi="仿宋" w:eastAsia="仿宋" w:cs="仿宋"/>
          <w:szCs w:val="21"/>
        </w:rPr>
        <w:t>6、与本投标有关的一切正式往来信函请寄：</w:t>
      </w:r>
    </w:p>
    <w:p>
      <w:pPr>
        <w:snapToGrid w:val="0"/>
        <w:spacing w:line="500" w:lineRule="exact"/>
        <w:ind w:firstLine="420" w:firstLineChars="200"/>
        <w:rPr>
          <w:rFonts w:hint="eastAsia" w:ascii="仿宋" w:hAnsi="仿宋" w:eastAsia="仿宋" w:cs="仿宋"/>
          <w:szCs w:val="21"/>
        </w:rPr>
      </w:pPr>
      <w:r>
        <w:rPr>
          <w:rFonts w:hint="eastAsia" w:ascii="仿宋" w:hAnsi="仿宋" w:eastAsia="仿宋" w:cs="仿宋"/>
          <w:szCs w:val="21"/>
        </w:rPr>
        <w:t>地址：邮编：  电话：</w:t>
      </w:r>
    </w:p>
    <w:p>
      <w:pPr>
        <w:snapToGrid w:val="0"/>
        <w:spacing w:line="500" w:lineRule="exact"/>
        <w:ind w:firstLine="420" w:firstLineChars="200"/>
        <w:rPr>
          <w:rFonts w:hint="eastAsia" w:ascii="仿宋" w:hAnsi="仿宋" w:eastAsia="仿宋" w:cs="仿宋"/>
          <w:szCs w:val="21"/>
        </w:rPr>
      </w:pPr>
      <w:r>
        <w:rPr>
          <w:rFonts w:hint="eastAsia" w:ascii="仿宋" w:hAnsi="仿宋" w:eastAsia="仿宋" w:cs="仿宋"/>
          <w:szCs w:val="21"/>
        </w:rPr>
        <w:t>传真：投标人代表姓名: 职务：</w:t>
      </w:r>
    </w:p>
    <w:p>
      <w:pPr>
        <w:snapToGrid w:val="0"/>
        <w:spacing w:line="500" w:lineRule="exact"/>
        <w:rPr>
          <w:rFonts w:hint="eastAsia" w:ascii="仿宋" w:hAnsi="仿宋" w:eastAsia="仿宋" w:cs="仿宋"/>
          <w:szCs w:val="21"/>
        </w:rPr>
      </w:pPr>
    </w:p>
    <w:p>
      <w:pPr>
        <w:snapToGrid w:val="0"/>
        <w:spacing w:line="500" w:lineRule="exact"/>
        <w:ind w:firstLine="420" w:firstLineChars="200"/>
        <w:rPr>
          <w:rFonts w:hint="eastAsia" w:ascii="仿宋" w:hAnsi="仿宋" w:eastAsia="仿宋" w:cs="仿宋"/>
          <w:szCs w:val="21"/>
        </w:rPr>
      </w:pPr>
      <w:r>
        <w:rPr>
          <w:rFonts w:hint="eastAsia" w:ascii="仿宋" w:hAnsi="仿宋" w:eastAsia="仿宋" w:cs="仿宋"/>
          <w:szCs w:val="21"/>
        </w:rPr>
        <w:t>投标人名称(盖章):</w:t>
      </w:r>
    </w:p>
    <w:p>
      <w:pPr>
        <w:snapToGrid w:val="0"/>
        <w:spacing w:line="500" w:lineRule="exact"/>
        <w:ind w:firstLine="420" w:firstLineChars="200"/>
        <w:rPr>
          <w:rFonts w:hint="eastAsia" w:ascii="仿宋" w:hAnsi="仿宋" w:eastAsia="仿宋" w:cs="仿宋"/>
          <w:szCs w:val="21"/>
        </w:rPr>
      </w:pPr>
      <w:r>
        <w:rPr>
          <w:rFonts w:hint="eastAsia" w:ascii="仿宋" w:hAnsi="仿宋" w:eastAsia="仿宋" w:cs="仿宋"/>
          <w:szCs w:val="21"/>
        </w:rPr>
        <w:t>开户银行：</w:t>
      </w:r>
    </w:p>
    <w:p>
      <w:pPr>
        <w:snapToGrid w:val="0"/>
        <w:spacing w:line="500" w:lineRule="exact"/>
        <w:ind w:firstLine="420" w:firstLineChars="200"/>
        <w:rPr>
          <w:rFonts w:hint="eastAsia" w:ascii="仿宋" w:hAnsi="仿宋" w:eastAsia="仿宋" w:cs="仿宋"/>
          <w:szCs w:val="21"/>
        </w:rPr>
      </w:pPr>
      <w:r>
        <w:rPr>
          <w:rFonts w:hint="eastAsia" w:ascii="仿宋" w:hAnsi="仿宋" w:eastAsia="仿宋" w:cs="仿宋"/>
          <w:szCs w:val="21"/>
        </w:rPr>
        <w:t>银行帐号：</w:t>
      </w:r>
    </w:p>
    <w:p>
      <w:pPr>
        <w:snapToGrid w:val="0"/>
        <w:spacing w:line="500" w:lineRule="exact"/>
        <w:ind w:firstLine="420" w:firstLineChars="200"/>
        <w:rPr>
          <w:rFonts w:hint="eastAsia" w:ascii="仿宋" w:hAnsi="仿宋" w:eastAsia="仿宋" w:cs="仿宋"/>
          <w:szCs w:val="21"/>
        </w:rPr>
      </w:pPr>
      <w:r>
        <w:rPr>
          <w:rFonts w:hint="eastAsia" w:ascii="仿宋" w:hAnsi="仿宋" w:eastAsia="仿宋" w:cs="仿宋"/>
          <w:szCs w:val="21"/>
        </w:rPr>
        <w:t>法定代表人签字:</w:t>
      </w:r>
    </w:p>
    <w:p>
      <w:pPr>
        <w:adjustRightInd w:val="0"/>
        <w:snapToGrid w:val="0"/>
        <w:spacing w:beforeLines="50" w:afterLines="50" w:line="500" w:lineRule="exact"/>
        <w:ind w:firstLine="420" w:firstLineChars="200"/>
        <w:rPr>
          <w:rFonts w:hint="eastAsia" w:ascii="仿宋" w:hAnsi="仿宋" w:eastAsia="仿宋" w:cs="仿宋"/>
          <w:b/>
          <w:szCs w:val="21"/>
        </w:rPr>
      </w:pPr>
      <w:r>
        <w:rPr>
          <w:rFonts w:hint="eastAsia" w:ascii="仿宋" w:hAnsi="仿宋" w:eastAsia="仿宋" w:cs="仿宋"/>
          <w:szCs w:val="21"/>
        </w:rPr>
        <w:t>日期:年月日</w:t>
      </w:r>
    </w:p>
    <w:p>
      <w:pPr>
        <w:pStyle w:val="20"/>
        <w:rPr>
          <w:rFonts w:hint="eastAsia" w:ascii="仿宋" w:hAnsi="仿宋" w:eastAsia="仿宋" w:cs="仿宋"/>
          <w:sz w:val="24"/>
        </w:rPr>
      </w:pPr>
    </w:p>
    <w:p>
      <w:pPr>
        <w:pStyle w:val="20"/>
        <w:rPr>
          <w:rFonts w:hint="eastAsia" w:ascii="仿宋" w:hAnsi="仿宋" w:eastAsia="仿宋" w:cs="仿宋"/>
          <w:sz w:val="24"/>
        </w:rPr>
      </w:pPr>
    </w:p>
    <w:p>
      <w:pPr>
        <w:pStyle w:val="20"/>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rPr>
      </w:pPr>
      <w:r>
        <w:rPr>
          <w:rFonts w:hint="eastAsia" w:ascii="仿宋" w:hAnsi="仿宋" w:eastAsia="仿宋" w:cs="仿宋"/>
          <w:b/>
          <w:szCs w:val="21"/>
        </w:rPr>
        <w:t>十、投标人情况一览表</w:t>
      </w:r>
    </w:p>
    <w:p>
      <w:pPr>
        <w:spacing w:line="440" w:lineRule="exact"/>
        <w:jc w:val="center"/>
        <w:rPr>
          <w:rFonts w:hint="eastAsia" w:ascii="仿宋" w:hAnsi="仿宋" w:eastAsia="仿宋" w:cs="仿宋"/>
          <w:b/>
          <w:bCs/>
          <w:szCs w:val="21"/>
        </w:rPr>
      </w:pPr>
    </w:p>
    <w:p>
      <w:pPr>
        <w:spacing w:line="440" w:lineRule="exact"/>
        <w:jc w:val="center"/>
        <w:rPr>
          <w:rFonts w:hint="eastAsia" w:ascii="仿宋" w:hAnsi="仿宋" w:eastAsia="仿宋" w:cs="仿宋"/>
          <w:b/>
          <w:bCs/>
          <w:szCs w:val="21"/>
        </w:rPr>
      </w:pPr>
      <w:r>
        <w:rPr>
          <w:rFonts w:hint="eastAsia" w:ascii="仿宋" w:hAnsi="仿宋" w:eastAsia="仿宋" w:cs="仿宋"/>
          <w:b/>
          <w:bCs/>
          <w:szCs w:val="21"/>
        </w:rPr>
        <w:t>投标</w:t>
      </w:r>
      <w:r>
        <w:rPr>
          <w:rFonts w:hint="eastAsia" w:ascii="仿宋" w:hAnsi="仿宋" w:eastAsia="仿宋" w:cs="仿宋"/>
          <w:b/>
          <w:szCs w:val="21"/>
        </w:rPr>
        <w:t>人</w:t>
      </w:r>
      <w:r>
        <w:rPr>
          <w:rFonts w:hint="eastAsia" w:ascii="仿宋" w:hAnsi="仿宋" w:eastAsia="仿宋" w:cs="仿宋"/>
          <w:b/>
          <w:bCs/>
          <w:szCs w:val="21"/>
        </w:rPr>
        <w:t>情况一览表</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116"/>
        <w:gridCol w:w="1720"/>
        <w:gridCol w:w="1859"/>
        <w:gridCol w:w="1758"/>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81" w:type="dxa"/>
            <w:gridSpan w:val="3"/>
            <w:vAlign w:val="center"/>
          </w:tcPr>
          <w:p>
            <w:pPr>
              <w:spacing w:line="240" w:lineRule="atLeast"/>
              <w:rPr>
                <w:rFonts w:hint="eastAsia" w:ascii="仿宋" w:hAnsi="仿宋" w:eastAsia="仿宋" w:cs="仿宋"/>
                <w:szCs w:val="21"/>
              </w:rPr>
            </w:pPr>
            <w:r>
              <w:rPr>
                <w:rFonts w:hint="eastAsia" w:ascii="仿宋" w:hAnsi="仿宋" w:eastAsia="仿宋" w:cs="仿宋"/>
                <w:szCs w:val="21"/>
              </w:rPr>
              <w:t>公司名称</w:t>
            </w:r>
          </w:p>
        </w:tc>
        <w:tc>
          <w:tcPr>
            <w:tcW w:w="5239" w:type="dxa"/>
            <w:gridSpan w:val="3"/>
            <w:vAlign w:val="center"/>
          </w:tcPr>
          <w:p>
            <w:pPr>
              <w:spacing w:line="240" w:lineRule="atLeas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81" w:type="dxa"/>
            <w:gridSpan w:val="3"/>
            <w:vAlign w:val="center"/>
          </w:tcPr>
          <w:p>
            <w:pPr>
              <w:spacing w:line="240" w:lineRule="atLeast"/>
              <w:rPr>
                <w:rFonts w:hint="eastAsia" w:ascii="仿宋" w:hAnsi="仿宋" w:eastAsia="仿宋" w:cs="仿宋"/>
                <w:szCs w:val="21"/>
              </w:rPr>
            </w:pPr>
            <w:r>
              <w:rPr>
                <w:rFonts w:hint="eastAsia" w:ascii="仿宋" w:hAnsi="仿宋" w:eastAsia="仿宋" w:cs="仿宋"/>
                <w:szCs w:val="21"/>
              </w:rPr>
              <w:t>注册资金</w:t>
            </w:r>
          </w:p>
        </w:tc>
        <w:tc>
          <w:tcPr>
            <w:tcW w:w="5239" w:type="dxa"/>
            <w:gridSpan w:val="3"/>
            <w:vAlign w:val="center"/>
          </w:tcPr>
          <w:p>
            <w:pPr>
              <w:spacing w:line="240" w:lineRule="atLeas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81" w:type="dxa"/>
            <w:gridSpan w:val="3"/>
            <w:vAlign w:val="center"/>
          </w:tcPr>
          <w:p>
            <w:pPr>
              <w:spacing w:line="240" w:lineRule="atLeast"/>
              <w:rPr>
                <w:rFonts w:hint="eastAsia" w:ascii="仿宋" w:hAnsi="仿宋" w:eastAsia="仿宋" w:cs="仿宋"/>
                <w:szCs w:val="21"/>
              </w:rPr>
            </w:pPr>
            <w:r>
              <w:rPr>
                <w:rFonts w:hint="eastAsia" w:ascii="仿宋" w:hAnsi="仿宋" w:eastAsia="仿宋" w:cs="仿宋"/>
                <w:szCs w:val="21"/>
              </w:rPr>
              <w:t>地址、邮编</w:t>
            </w:r>
          </w:p>
        </w:tc>
        <w:tc>
          <w:tcPr>
            <w:tcW w:w="5239" w:type="dxa"/>
            <w:gridSpan w:val="3"/>
            <w:vAlign w:val="center"/>
          </w:tcPr>
          <w:p>
            <w:pPr>
              <w:spacing w:line="240" w:lineRule="atLeas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81" w:type="dxa"/>
            <w:gridSpan w:val="3"/>
            <w:vAlign w:val="center"/>
          </w:tcPr>
          <w:p>
            <w:pPr>
              <w:spacing w:line="240" w:lineRule="atLeast"/>
              <w:rPr>
                <w:rFonts w:hint="eastAsia" w:ascii="仿宋" w:hAnsi="仿宋" w:eastAsia="仿宋" w:cs="仿宋"/>
                <w:szCs w:val="21"/>
              </w:rPr>
            </w:pPr>
            <w:r>
              <w:rPr>
                <w:rFonts w:hint="eastAsia" w:ascii="仿宋" w:hAnsi="仿宋" w:eastAsia="仿宋" w:cs="仿宋"/>
                <w:szCs w:val="21"/>
              </w:rPr>
              <w:t>主要业务范围</w:t>
            </w:r>
          </w:p>
        </w:tc>
        <w:tc>
          <w:tcPr>
            <w:tcW w:w="5239" w:type="dxa"/>
            <w:gridSpan w:val="3"/>
            <w:vAlign w:val="center"/>
          </w:tcPr>
          <w:p>
            <w:pPr>
              <w:spacing w:line="240" w:lineRule="atLeas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81" w:type="dxa"/>
            <w:gridSpan w:val="3"/>
            <w:vAlign w:val="center"/>
          </w:tcPr>
          <w:p>
            <w:pPr>
              <w:spacing w:line="240" w:lineRule="atLeast"/>
              <w:rPr>
                <w:rFonts w:hint="eastAsia" w:ascii="仿宋" w:hAnsi="仿宋" w:eastAsia="仿宋" w:cs="仿宋"/>
                <w:szCs w:val="21"/>
              </w:rPr>
            </w:pPr>
            <w:r>
              <w:rPr>
                <w:rFonts w:hint="eastAsia" w:ascii="仿宋" w:hAnsi="仿宋" w:eastAsia="仿宋" w:cs="仿宋"/>
                <w:szCs w:val="21"/>
              </w:rPr>
              <w:t>企业性质</w:t>
            </w:r>
          </w:p>
        </w:tc>
        <w:tc>
          <w:tcPr>
            <w:tcW w:w="5239" w:type="dxa"/>
            <w:gridSpan w:val="3"/>
            <w:vAlign w:val="center"/>
          </w:tcPr>
          <w:p>
            <w:pPr>
              <w:spacing w:line="240" w:lineRule="atLeas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81" w:type="dxa"/>
            <w:gridSpan w:val="3"/>
            <w:vAlign w:val="center"/>
          </w:tcPr>
          <w:p>
            <w:pPr>
              <w:spacing w:line="240" w:lineRule="atLeast"/>
              <w:rPr>
                <w:rFonts w:hint="eastAsia" w:ascii="仿宋" w:hAnsi="仿宋" w:eastAsia="仿宋" w:cs="仿宋"/>
                <w:szCs w:val="21"/>
              </w:rPr>
            </w:pPr>
            <w:r>
              <w:rPr>
                <w:rFonts w:hint="eastAsia" w:ascii="仿宋" w:hAnsi="仿宋" w:eastAsia="仿宋" w:cs="仿宋"/>
                <w:szCs w:val="21"/>
              </w:rPr>
              <w:t>成立时间</w:t>
            </w:r>
          </w:p>
        </w:tc>
        <w:tc>
          <w:tcPr>
            <w:tcW w:w="5239" w:type="dxa"/>
            <w:gridSpan w:val="3"/>
            <w:vAlign w:val="center"/>
          </w:tcPr>
          <w:p>
            <w:pPr>
              <w:spacing w:line="240" w:lineRule="atLeas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481" w:type="dxa"/>
            <w:gridSpan w:val="3"/>
            <w:vAlign w:val="center"/>
          </w:tcPr>
          <w:p>
            <w:pPr>
              <w:spacing w:line="240" w:lineRule="atLeast"/>
              <w:rPr>
                <w:rFonts w:hint="eastAsia" w:ascii="仿宋" w:hAnsi="仿宋" w:eastAsia="仿宋" w:cs="仿宋"/>
                <w:szCs w:val="21"/>
              </w:rPr>
            </w:pPr>
            <w:r>
              <w:rPr>
                <w:rFonts w:hint="eastAsia" w:ascii="仿宋" w:hAnsi="仿宋" w:eastAsia="仿宋" w:cs="仿宋"/>
                <w:szCs w:val="21"/>
              </w:rPr>
              <w:t>生产经营场所规模（平方）</w:t>
            </w:r>
          </w:p>
        </w:tc>
        <w:tc>
          <w:tcPr>
            <w:tcW w:w="5239" w:type="dxa"/>
            <w:gridSpan w:val="3"/>
            <w:vAlign w:val="center"/>
          </w:tcPr>
          <w:p>
            <w:pPr>
              <w:spacing w:line="240" w:lineRule="atLeas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8720" w:type="dxa"/>
            <w:gridSpan w:val="6"/>
            <w:vAlign w:val="center"/>
          </w:tcPr>
          <w:p>
            <w:pPr>
              <w:spacing w:line="240" w:lineRule="atLeast"/>
              <w:rPr>
                <w:rFonts w:hint="eastAsia" w:ascii="仿宋" w:hAnsi="仿宋" w:eastAsia="仿宋" w:cs="仿宋"/>
                <w:szCs w:val="21"/>
              </w:rPr>
            </w:pPr>
            <w:r>
              <w:rPr>
                <w:rFonts w:hint="eastAsia" w:ascii="仿宋" w:hAnsi="仿宋" w:eastAsia="仿宋" w:cs="仿宋"/>
                <w:szCs w:val="21"/>
              </w:rPr>
              <w:t>公司领导班子构成情况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Align w:val="center"/>
          </w:tcPr>
          <w:p>
            <w:pPr>
              <w:spacing w:line="240" w:lineRule="atLeast"/>
              <w:rPr>
                <w:rFonts w:hint="eastAsia" w:ascii="仿宋" w:hAnsi="仿宋" w:eastAsia="仿宋" w:cs="仿宋"/>
                <w:szCs w:val="21"/>
              </w:rPr>
            </w:pPr>
            <w:r>
              <w:rPr>
                <w:rFonts w:hint="eastAsia" w:ascii="仿宋" w:hAnsi="仿宋" w:eastAsia="仿宋" w:cs="仿宋"/>
                <w:szCs w:val="21"/>
              </w:rPr>
              <w:t>法人代表</w:t>
            </w:r>
          </w:p>
        </w:tc>
        <w:tc>
          <w:tcPr>
            <w:tcW w:w="1720" w:type="dxa"/>
            <w:vAlign w:val="center"/>
          </w:tcPr>
          <w:p>
            <w:pPr>
              <w:spacing w:line="240" w:lineRule="atLeast"/>
              <w:rPr>
                <w:rFonts w:hint="eastAsia" w:ascii="仿宋" w:hAnsi="仿宋" w:eastAsia="仿宋" w:cs="仿宋"/>
                <w:szCs w:val="21"/>
              </w:rPr>
            </w:pPr>
            <w:r>
              <w:rPr>
                <w:rFonts w:hint="eastAsia" w:ascii="仿宋" w:hAnsi="仿宋" w:eastAsia="仿宋" w:cs="仿宋"/>
                <w:szCs w:val="21"/>
              </w:rPr>
              <w:t>公司经理</w:t>
            </w:r>
          </w:p>
        </w:tc>
        <w:tc>
          <w:tcPr>
            <w:tcW w:w="1859" w:type="dxa"/>
            <w:vAlign w:val="center"/>
          </w:tcPr>
          <w:p>
            <w:pPr>
              <w:spacing w:line="240" w:lineRule="atLeast"/>
              <w:rPr>
                <w:rFonts w:hint="eastAsia" w:ascii="仿宋" w:hAnsi="仿宋" w:eastAsia="仿宋" w:cs="仿宋"/>
                <w:szCs w:val="21"/>
              </w:rPr>
            </w:pPr>
            <w:r>
              <w:rPr>
                <w:rFonts w:hint="eastAsia" w:ascii="仿宋" w:hAnsi="仿宋" w:eastAsia="仿宋" w:cs="仿宋"/>
                <w:szCs w:val="21"/>
              </w:rPr>
              <w:t>总工程师</w:t>
            </w:r>
          </w:p>
        </w:tc>
        <w:tc>
          <w:tcPr>
            <w:tcW w:w="1758" w:type="dxa"/>
            <w:vAlign w:val="center"/>
          </w:tcPr>
          <w:p>
            <w:pPr>
              <w:spacing w:line="240" w:lineRule="atLeast"/>
              <w:rPr>
                <w:rFonts w:hint="eastAsia" w:ascii="仿宋" w:hAnsi="仿宋" w:eastAsia="仿宋" w:cs="仿宋"/>
                <w:szCs w:val="21"/>
              </w:rPr>
            </w:pPr>
            <w:r>
              <w:rPr>
                <w:rFonts w:hint="eastAsia" w:ascii="仿宋" w:hAnsi="仿宋" w:eastAsia="仿宋" w:cs="仿宋"/>
                <w:szCs w:val="21"/>
              </w:rPr>
              <w:t>总经济师</w:t>
            </w:r>
          </w:p>
        </w:tc>
        <w:tc>
          <w:tcPr>
            <w:tcW w:w="1622" w:type="dxa"/>
            <w:vAlign w:val="center"/>
          </w:tcPr>
          <w:p>
            <w:pPr>
              <w:spacing w:line="240" w:lineRule="atLeast"/>
              <w:rPr>
                <w:rFonts w:hint="eastAsia" w:ascii="仿宋" w:hAnsi="仿宋" w:eastAsia="仿宋" w:cs="仿宋"/>
                <w:szCs w:val="21"/>
              </w:rPr>
            </w:pPr>
            <w:r>
              <w:rPr>
                <w:rFonts w:hint="eastAsia" w:ascii="仿宋" w:hAnsi="仿宋" w:eastAsia="仿宋" w:cs="仿宋"/>
                <w:szCs w:val="21"/>
              </w:rPr>
              <w:t>总会计师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Align w:val="center"/>
          </w:tcPr>
          <w:p>
            <w:pPr>
              <w:spacing w:line="240" w:lineRule="atLeast"/>
              <w:rPr>
                <w:rFonts w:hint="eastAsia" w:ascii="仿宋" w:hAnsi="仿宋" w:eastAsia="仿宋" w:cs="仿宋"/>
                <w:szCs w:val="21"/>
              </w:rPr>
            </w:pPr>
          </w:p>
        </w:tc>
        <w:tc>
          <w:tcPr>
            <w:tcW w:w="1720" w:type="dxa"/>
            <w:vAlign w:val="center"/>
          </w:tcPr>
          <w:p>
            <w:pPr>
              <w:spacing w:line="240" w:lineRule="atLeast"/>
              <w:rPr>
                <w:rFonts w:hint="eastAsia" w:ascii="仿宋" w:hAnsi="仿宋" w:eastAsia="仿宋" w:cs="仿宋"/>
                <w:szCs w:val="21"/>
              </w:rPr>
            </w:pPr>
          </w:p>
        </w:tc>
        <w:tc>
          <w:tcPr>
            <w:tcW w:w="1859" w:type="dxa"/>
            <w:vAlign w:val="center"/>
          </w:tcPr>
          <w:p>
            <w:pPr>
              <w:spacing w:line="240" w:lineRule="atLeast"/>
              <w:rPr>
                <w:rFonts w:hint="eastAsia" w:ascii="仿宋" w:hAnsi="仿宋" w:eastAsia="仿宋" w:cs="仿宋"/>
                <w:szCs w:val="21"/>
              </w:rPr>
            </w:pPr>
          </w:p>
        </w:tc>
        <w:tc>
          <w:tcPr>
            <w:tcW w:w="1758" w:type="dxa"/>
            <w:vAlign w:val="center"/>
          </w:tcPr>
          <w:p>
            <w:pPr>
              <w:spacing w:line="240" w:lineRule="atLeast"/>
              <w:rPr>
                <w:rFonts w:hint="eastAsia" w:ascii="仿宋" w:hAnsi="仿宋" w:eastAsia="仿宋" w:cs="仿宋"/>
                <w:szCs w:val="21"/>
              </w:rPr>
            </w:pPr>
          </w:p>
        </w:tc>
        <w:tc>
          <w:tcPr>
            <w:tcW w:w="1622" w:type="dxa"/>
            <w:vAlign w:val="center"/>
          </w:tcPr>
          <w:p>
            <w:pPr>
              <w:spacing w:line="240" w:lineRule="atLeas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8720" w:type="dxa"/>
            <w:gridSpan w:val="6"/>
            <w:vAlign w:val="center"/>
          </w:tcPr>
          <w:p>
            <w:pPr>
              <w:spacing w:line="240" w:lineRule="atLeast"/>
              <w:rPr>
                <w:rFonts w:hint="eastAsia" w:ascii="仿宋" w:hAnsi="仿宋" w:eastAsia="仿宋" w:cs="仿宋"/>
                <w:szCs w:val="21"/>
              </w:rPr>
            </w:pPr>
            <w:r>
              <w:rPr>
                <w:rFonts w:hint="eastAsia" w:ascii="仿宋" w:hAnsi="仿宋" w:eastAsia="仿宋" w:cs="仿宋"/>
                <w:szCs w:val="21"/>
              </w:rPr>
              <w:t>公司人员职称构成情况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Merge w:val="restart"/>
            <w:vAlign w:val="center"/>
          </w:tcPr>
          <w:p>
            <w:pPr>
              <w:spacing w:line="240" w:lineRule="atLeast"/>
              <w:rPr>
                <w:rFonts w:hint="eastAsia" w:ascii="仿宋" w:hAnsi="仿宋" w:eastAsia="仿宋" w:cs="仿宋"/>
                <w:szCs w:val="21"/>
              </w:rPr>
            </w:pPr>
            <w:r>
              <w:rPr>
                <w:rFonts w:hint="eastAsia" w:ascii="仿宋" w:hAnsi="仿宋" w:eastAsia="仿宋" w:cs="仿宋"/>
                <w:szCs w:val="21"/>
              </w:rPr>
              <w:t>人员总数（人）</w:t>
            </w:r>
          </w:p>
        </w:tc>
        <w:tc>
          <w:tcPr>
            <w:tcW w:w="1720" w:type="dxa"/>
            <w:vAlign w:val="center"/>
          </w:tcPr>
          <w:p>
            <w:pPr>
              <w:spacing w:line="240" w:lineRule="atLeast"/>
              <w:rPr>
                <w:rFonts w:hint="eastAsia" w:ascii="仿宋" w:hAnsi="仿宋" w:eastAsia="仿宋" w:cs="仿宋"/>
                <w:szCs w:val="21"/>
              </w:rPr>
            </w:pPr>
            <w:r>
              <w:rPr>
                <w:rFonts w:hint="eastAsia" w:ascii="仿宋" w:hAnsi="仿宋" w:eastAsia="仿宋" w:cs="仿宋"/>
                <w:szCs w:val="21"/>
              </w:rPr>
              <w:t>高级职称</w:t>
            </w:r>
          </w:p>
        </w:tc>
        <w:tc>
          <w:tcPr>
            <w:tcW w:w="1859" w:type="dxa"/>
            <w:vAlign w:val="center"/>
          </w:tcPr>
          <w:p>
            <w:pPr>
              <w:spacing w:line="240" w:lineRule="atLeast"/>
              <w:rPr>
                <w:rFonts w:hint="eastAsia" w:ascii="仿宋" w:hAnsi="仿宋" w:eastAsia="仿宋" w:cs="仿宋"/>
                <w:szCs w:val="21"/>
              </w:rPr>
            </w:pPr>
            <w:r>
              <w:rPr>
                <w:rFonts w:hint="eastAsia" w:ascii="仿宋" w:hAnsi="仿宋" w:eastAsia="仿宋" w:cs="仿宋"/>
                <w:szCs w:val="21"/>
              </w:rPr>
              <w:t>中级职称</w:t>
            </w:r>
          </w:p>
        </w:tc>
        <w:tc>
          <w:tcPr>
            <w:tcW w:w="1758" w:type="dxa"/>
            <w:vAlign w:val="center"/>
          </w:tcPr>
          <w:p>
            <w:pPr>
              <w:spacing w:line="240" w:lineRule="atLeast"/>
              <w:rPr>
                <w:rFonts w:hint="eastAsia" w:ascii="仿宋" w:hAnsi="仿宋" w:eastAsia="仿宋" w:cs="仿宋"/>
                <w:szCs w:val="21"/>
              </w:rPr>
            </w:pPr>
            <w:r>
              <w:rPr>
                <w:rFonts w:hint="eastAsia" w:ascii="仿宋" w:hAnsi="仿宋" w:eastAsia="仿宋" w:cs="仿宋"/>
                <w:szCs w:val="21"/>
              </w:rPr>
              <w:t>初级职称</w:t>
            </w:r>
          </w:p>
        </w:tc>
        <w:tc>
          <w:tcPr>
            <w:tcW w:w="1622" w:type="dxa"/>
            <w:vAlign w:val="center"/>
          </w:tcPr>
          <w:p>
            <w:pPr>
              <w:spacing w:line="240" w:lineRule="atLeast"/>
              <w:rPr>
                <w:rFonts w:hint="eastAsia" w:ascii="仿宋" w:hAnsi="仿宋" w:eastAsia="仿宋" w:cs="仿宋"/>
                <w:szCs w:val="21"/>
              </w:rPr>
            </w:pPr>
            <w:r>
              <w:rPr>
                <w:rFonts w:hint="eastAsia" w:ascii="仿宋" w:hAnsi="仿宋" w:eastAsia="仿宋" w:cs="仿宋"/>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Merge w:val="continue"/>
            <w:vAlign w:val="center"/>
          </w:tcPr>
          <w:p>
            <w:pPr>
              <w:spacing w:line="240" w:lineRule="atLeast"/>
              <w:rPr>
                <w:rFonts w:hint="eastAsia" w:ascii="仿宋" w:hAnsi="仿宋" w:eastAsia="仿宋" w:cs="仿宋"/>
                <w:szCs w:val="21"/>
              </w:rPr>
            </w:pPr>
          </w:p>
        </w:tc>
        <w:tc>
          <w:tcPr>
            <w:tcW w:w="1720" w:type="dxa"/>
            <w:vAlign w:val="center"/>
          </w:tcPr>
          <w:p>
            <w:pPr>
              <w:spacing w:line="240" w:lineRule="atLeast"/>
              <w:rPr>
                <w:rFonts w:hint="eastAsia" w:ascii="仿宋" w:hAnsi="仿宋" w:eastAsia="仿宋" w:cs="仿宋"/>
                <w:szCs w:val="21"/>
              </w:rPr>
            </w:pPr>
          </w:p>
        </w:tc>
        <w:tc>
          <w:tcPr>
            <w:tcW w:w="1859" w:type="dxa"/>
            <w:vAlign w:val="center"/>
          </w:tcPr>
          <w:p>
            <w:pPr>
              <w:spacing w:line="240" w:lineRule="atLeast"/>
              <w:rPr>
                <w:rFonts w:hint="eastAsia" w:ascii="仿宋" w:hAnsi="仿宋" w:eastAsia="仿宋" w:cs="仿宋"/>
                <w:szCs w:val="21"/>
              </w:rPr>
            </w:pPr>
          </w:p>
        </w:tc>
        <w:tc>
          <w:tcPr>
            <w:tcW w:w="1758" w:type="dxa"/>
            <w:vAlign w:val="center"/>
          </w:tcPr>
          <w:p>
            <w:pPr>
              <w:spacing w:line="240" w:lineRule="atLeast"/>
              <w:rPr>
                <w:rFonts w:hint="eastAsia" w:ascii="仿宋" w:hAnsi="仿宋" w:eastAsia="仿宋" w:cs="仿宋"/>
                <w:szCs w:val="21"/>
              </w:rPr>
            </w:pPr>
          </w:p>
        </w:tc>
        <w:tc>
          <w:tcPr>
            <w:tcW w:w="1622" w:type="dxa"/>
            <w:vAlign w:val="center"/>
          </w:tcPr>
          <w:p>
            <w:pPr>
              <w:spacing w:line="240" w:lineRule="atLeas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Merge w:val="restart"/>
            <w:vAlign w:val="center"/>
          </w:tcPr>
          <w:p>
            <w:pPr>
              <w:spacing w:line="240" w:lineRule="atLeast"/>
              <w:rPr>
                <w:rFonts w:hint="eastAsia" w:ascii="仿宋" w:hAnsi="仿宋" w:eastAsia="仿宋" w:cs="仿宋"/>
                <w:szCs w:val="21"/>
              </w:rPr>
            </w:pPr>
            <w:r>
              <w:rPr>
                <w:rFonts w:hint="eastAsia" w:ascii="仿宋" w:hAnsi="仿宋" w:eastAsia="仿宋" w:cs="仿宋"/>
                <w:szCs w:val="21"/>
              </w:rPr>
              <w:t>人员构成（%）</w:t>
            </w:r>
          </w:p>
        </w:tc>
        <w:tc>
          <w:tcPr>
            <w:tcW w:w="1720" w:type="dxa"/>
            <w:vAlign w:val="center"/>
          </w:tcPr>
          <w:p>
            <w:pPr>
              <w:spacing w:line="240" w:lineRule="atLeast"/>
              <w:rPr>
                <w:rFonts w:hint="eastAsia" w:ascii="仿宋" w:hAnsi="仿宋" w:eastAsia="仿宋" w:cs="仿宋"/>
                <w:szCs w:val="21"/>
              </w:rPr>
            </w:pPr>
            <w:r>
              <w:rPr>
                <w:rFonts w:hint="eastAsia" w:ascii="仿宋" w:hAnsi="仿宋" w:eastAsia="仿宋" w:cs="仿宋"/>
                <w:szCs w:val="21"/>
              </w:rPr>
              <w:t>管理人员</w:t>
            </w:r>
          </w:p>
        </w:tc>
        <w:tc>
          <w:tcPr>
            <w:tcW w:w="1859" w:type="dxa"/>
            <w:vAlign w:val="center"/>
          </w:tcPr>
          <w:p>
            <w:pPr>
              <w:spacing w:line="240" w:lineRule="atLeast"/>
              <w:rPr>
                <w:rFonts w:hint="eastAsia" w:ascii="仿宋" w:hAnsi="仿宋" w:eastAsia="仿宋" w:cs="仿宋"/>
                <w:szCs w:val="21"/>
              </w:rPr>
            </w:pPr>
            <w:r>
              <w:rPr>
                <w:rFonts w:hint="eastAsia" w:ascii="仿宋" w:hAnsi="仿宋" w:eastAsia="仿宋" w:cs="仿宋"/>
                <w:szCs w:val="21"/>
              </w:rPr>
              <w:t>技术人员</w:t>
            </w:r>
          </w:p>
        </w:tc>
        <w:tc>
          <w:tcPr>
            <w:tcW w:w="1758" w:type="dxa"/>
            <w:vAlign w:val="center"/>
          </w:tcPr>
          <w:p>
            <w:pPr>
              <w:spacing w:line="240" w:lineRule="atLeast"/>
              <w:rPr>
                <w:rFonts w:hint="eastAsia" w:ascii="仿宋" w:hAnsi="仿宋" w:eastAsia="仿宋" w:cs="仿宋"/>
                <w:szCs w:val="21"/>
              </w:rPr>
            </w:pPr>
            <w:r>
              <w:rPr>
                <w:rFonts w:hint="eastAsia" w:ascii="仿宋" w:hAnsi="仿宋" w:eastAsia="仿宋" w:cs="仿宋"/>
                <w:szCs w:val="21"/>
              </w:rPr>
              <w:t>后勤人员</w:t>
            </w:r>
          </w:p>
        </w:tc>
        <w:tc>
          <w:tcPr>
            <w:tcW w:w="1622" w:type="dxa"/>
            <w:vAlign w:val="center"/>
          </w:tcPr>
          <w:p>
            <w:pPr>
              <w:spacing w:line="240" w:lineRule="atLeast"/>
              <w:rPr>
                <w:rFonts w:hint="eastAsia" w:ascii="仿宋" w:hAnsi="仿宋" w:eastAsia="仿宋" w:cs="仿宋"/>
                <w:szCs w:val="21"/>
              </w:rPr>
            </w:pPr>
            <w:r>
              <w:rPr>
                <w:rFonts w:hint="eastAsia" w:ascii="仿宋" w:hAnsi="仿宋" w:eastAsia="仿宋" w:cs="仿宋"/>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Merge w:val="continue"/>
            <w:vAlign w:val="center"/>
          </w:tcPr>
          <w:p>
            <w:pPr>
              <w:spacing w:line="240" w:lineRule="atLeast"/>
              <w:rPr>
                <w:rFonts w:hint="eastAsia" w:ascii="仿宋" w:hAnsi="仿宋" w:eastAsia="仿宋" w:cs="仿宋"/>
                <w:szCs w:val="21"/>
              </w:rPr>
            </w:pPr>
          </w:p>
        </w:tc>
        <w:tc>
          <w:tcPr>
            <w:tcW w:w="1720" w:type="dxa"/>
            <w:vAlign w:val="center"/>
          </w:tcPr>
          <w:p>
            <w:pPr>
              <w:spacing w:line="240" w:lineRule="atLeast"/>
              <w:rPr>
                <w:rFonts w:hint="eastAsia" w:ascii="仿宋" w:hAnsi="仿宋" w:eastAsia="仿宋" w:cs="仿宋"/>
                <w:szCs w:val="21"/>
              </w:rPr>
            </w:pPr>
          </w:p>
        </w:tc>
        <w:tc>
          <w:tcPr>
            <w:tcW w:w="1859" w:type="dxa"/>
            <w:vAlign w:val="center"/>
          </w:tcPr>
          <w:p>
            <w:pPr>
              <w:spacing w:line="240" w:lineRule="atLeast"/>
              <w:rPr>
                <w:rFonts w:hint="eastAsia" w:ascii="仿宋" w:hAnsi="仿宋" w:eastAsia="仿宋" w:cs="仿宋"/>
                <w:szCs w:val="21"/>
              </w:rPr>
            </w:pPr>
          </w:p>
        </w:tc>
        <w:tc>
          <w:tcPr>
            <w:tcW w:w="1758" w:type="dxa"/>
            <w:vAlign w:val="center"/>
          </w:tcPr>
          <w:p>
            <w:pPr>
              <w:spacing w:line="240" w:lineRule="atLeast"/>
              <w:rPr>
                <w:rFonts w:hint="eastAsia" w:ascii="仿宋" w:hAnsi="仿宋" w:eastAsia="仿宋" w:cs="仿宋"/>
                <w:szCs w:val="21"/>
              </w:rPr>
            </w:pPr>
          </w:p>
        </w:tc>
        <w:tc>
          <w:tcPr>
            <w:tcW w:w="1622" w:type="dxa"/>
            <w:vAlign w:val="center"/>
          </w:tcPr>
          <w:p>
            <w:pPr>
              <w:spacing w:line="240" w:lineRule="atLeas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Merge w:val="restart"/>
            <w:vAlign w:val="center"/>
          </w:tcPr>
          <w:p>
            <w:pPr>
              <w:spacing w:line="240" w:lineRule="atLeast"/>
              <w:rPr>
                <w:rFonts w:hint="eastAsia" w:ascii="仿宋" w:hAnsi="仿宋" w:eastAsia="仿宋" w:cs="仿宋"/>
                <w:szCs w:val="21"/>
              </w:rPr>
            </w:pPr>
            <w:r>
              <w:rPr>
                <w:rFonts w:hint="eastAsia" w:ascii="仿宋" w:hAnsi="仿宋" w:eastAsia="仿宋" w:cs="仿宋"/>
                <w:szCs w:val="21"/>
              </w:rPr>
              <w:t>上年度末资产及负债情况</w:t>
            </w:r>
          </w:p>
        </w:tc>
        <w:tc>
          <w:tcPr>
            <w:tcW w:w="1720" w:type="dxa"/>
            <w:vAlign w:val="center"/>
          </w:tcPr>
          <w:p>
            <w:pPr>
              <w:spacing w:line="240" w:lineRule="atLeast"/>
              <w:rPr>
                <w:rFonts w:hint="eastAsia" w:ascii="仿宋" w:hAnsi="仿宋" w:eastAsia="仿宋" w:cs="仿宋"/>
                <w:szCs w:val="21"/>
              </w:rPr>
            </w:pPr>
            <w:r>
              <w:rPr>
                <w:rFonts w:hint="eastAsia" w:ascii="仿宋" w:hAnsi="仿宋" w:eastAsia="仿宋" w:cs="仿宋"/>
                <w:szCs w:val="21"/>
              </w:rPr>
              <w:t>总资产</w:t>
            </w:r>
          </w:p>
        </w:tc>
        <w:tc>
          <w:tcPr>
            <w:tcW w:w="1859" w:type="dxa"/>
            <w:vAlign w:val="center"/>
          </w:tcPr>
          <w:p>
            <w:pPr>
              <w:spacing w:line="240" w:lineRule="atLeast"/>
              <w:rPr>
                <w:rFonts w:hint="eastAsia" w:ascii="仿宋" w:hAnsi="仿宋" w:eastAsia="仿宋" w:cs="仿宋"/>
                <w:szCs w:val="21"/>
              </w:rPr>
            </w:pPr>
            <w:r>
              <w:rPr>
                <w:rFonts w:hint="eastAsia" w:ascii="仿宋" w:hAnsi="仿宋" w:eastAsia="仿宋" w:cs="仿宋"/>
                <w:szCs w:val="21"/>
              </w:rPr>
              <w:t>固定资产净额</w:t>
            </w:r>
          </w:p>
        </w:tc>
        <w:tc>
          <w:tcPr>
            <w:tcW w:w="1758" w:type="dxa"/>
            <w:vAlign w:val="center"/>
          </w:tcPr>
          <w:p>
            <w:pPr>
              <w:spacing w:line="240" w:lineRule="atLeast"/>
              <w:rPr>
                <w:rFonts w:hint="eastAsia" w:ascii="仿宋" w:hAnsi="仿宋" w:eastAsia="仿宋" w:cs="仿宋"/>
                <w:szCs w:val="21"/>
              </w:rPr>
            </w:pPr>
            <w:r>
              <w:rPr>
                <w:rFonts w:hint="eastAsia" w:ascii="仿宋" w:hAnsi="仿宋" w:eastAsia="仿宋" w:cs="仿宋"/>
                <w:szCs w:val="21"/>
              </w:rPr>
              <w:t>流动资产</w:t>
            </w:r>
          </w:p>
        </w:tc>
        <w:tc>
          <w:tcPr>
            <w:tcW w:w="1622" w:type="dxa"/>
            <w:vAlign w:val="center"/>
          </w:tcPr>
          <w:p>
            <w:pPr>
              <w:spacing w:line="240" w:lineRule="atLeast"/>
              <w:rPr>
                <w:rFonts w:hint="eastAsia" w:ascii="仿宋" w:hAnsi="仿宋" w:eastAsia="仿宋" w:cs="仿宋"/>
                <w:szCs w:val="21"/>
              </w:rPr>
            </w:pPr>
            <w:r>
              <w:rPr>
                <w:rFonts w:hint="eastAsia" w:ascii="仿宋" w:hAnsi="仿宋" w:eastAsia="仿宋" w:cs="仿宋"/>
                <w:szCs w:val="21"/>
              </w:rPr>
              <w:t>资产负债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761" w:type="dxa"/>
            <w:gridSpan w:val="2"/>
            <w:vMerge w:val="continue"/>
            <w:vAlign w:val="center"/>
          </w:tcPr>
          <w:p>
            <w:pPr>
              <w:spacing w:line="240" w:lineRule="atLeast"/>
              <w:rPr>
                <w:rFonts w:hint="eastAsia" w:ascii="仿宋" w:hAnsi="仿宋" w:eastAsia="仿宋" w:cs="仿宋"/>
                <w:szCs w:val="21"/>
              </w:rPr>
            </w:pPr>
          </w:p>
        </w:tc>
        <w:tc>
          <w:tcPr>
            <w:tcW w:w="1720" w:type="dxa"/>
            <w:vAlign w:val="center"/>
          </w:tcPr>
          <w:p>
            <w:pPr>
              <w:spacing w:line="240" w:lineRule="atLeast"/>
              <w:rPr>
                <w:rFonts w:hint="eastAsia" w:ascii="仿宋" w:hAnsi="仿宋" w:eastAsia="仿宋" w:cs="仿宋"/>
                <w:szCs w:val="21"/>
              </w:rPr>
            </w:pPr>
          </w:p>
        </w:tc>
        <w:tc>
          <w:tcPr>
            <w:tcW w:w="1859" w:type="dxa"/>
            <w:vAlign w:val="center"/>
          </w:tcPr>
          <w:p>
            <w:pPr>
              <w:spacing w:line="240" w:lineRule="atLeast"/>
              <w:rPr>
                <w:rFonts w:hint="eastAsia" w:ascii="仿宋" w:hAnsi="仿宋" w:eastAsia="仿宋" w:cs="仿宋"/>
                <w:szCs w:val="21"/>
              </w:rPr>
            </w:pPr>
          </w:p>
        </w:tc>
        <w:tc>
          <w:tcPr>
            <w:tcW w:w="1758" w:type="dxa"/>
            <w:vAlign w:val="center"/>
          </w:tcPr>
          <w:p>
            <w:pPr>
              <w:spacing w:line="240" w:lineRule="atLeast"/>
              <w:rPr>
                <w:rFonts w:hint="eastAsia" w:ascii="仿宋" w:hAnsi="仿宋" w:eastAsia="仿宋" w:cs="仿宋"/>
                <w:szCs w:val="21"/>
              </w:rPr>
            </w:pPr>
          </w:p>
        </w:tc>
        <w:tc>
          <w:tcPr>
            <w:tcW w:w="1622" w:type="dxa"/>
            <w:vAlign w:val="center"/>
          </w:tcPr>
          <w:p>
            <w:pPr>
              <w:spacing w:line="240" w:lineRule="atLeas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2" w:hRule="exact"/>
          <w:jc w:val="center"/>
        </w:trPr>
        <w:tc>
          <w:tcPr>
            <w:tcW w:w="645" w:type="dxa"/>
            <w:vAlign w:val="center"/>
          </w:tcPr>
          <w:p>
            <w:pPr>
              <w:rPr>
                <w:rFonts w:hint="eastAsia" w:ascii="仿宋" w:hAnsi="仿宋" w:eastAsia="仿宋" w:cs="仿宋"/>
                <w:szCs w:val="21"/>
              </w:rPr>
            </w:pPr>
            <w:r>
              <w:rPr>
                <w:rFonts w:hint="eastAsia" w:ascii="仿宋" w:hAnsi="仿宋" w:eastAsia="仿宋" w:cs="仿宋"/>
                <w:szCs w:val="21"/>
              </w:rPr>
              <w:t>企业概况</w:t>
            </w:r>
          </w:p>
        </w:tc>
        <w:tc>
          <w:tcPr>
            <w:tcW w:w="8075" w:type="dxa"/>
            <w:gridSpan w:val="5"/>
            <w:vAlign w:val="center"/>
          </w:tcPr>
          <w:p>
            <w:pPr>
              <w:rPr>
                <w:rFonts w:hint="eastAsia" w:ascii="仿宋" w:hAnsi="仿宋" w:eastAsia="仿宋" w:cs="仿宋"/>
                <w:szCs w:val="21"/>
              </w:rPr>
            </w:pPr>
          </w:p>
        </w:tc>
      </w:tr>
    </w:tbl>
    <w:p>
      <w:pPr>
        <w:spacing w:afterLines="100"/>
        <w:ind w:firstLine="723" w:firstLineChars="300"/>
        <w:rPr>
          <w:rFonts w:hint="eastAsia" w:ascii="仿宋" w:hAnsi="仿宋" w:eastAsia="仿宋" w:cs="仿宋"/>
          <w:b/>
          <w:sz w:val="24"/>
        </w:rPr>
      </w:pPr>
      <w:r>
        <w:rPr>
          <w:rFonts w:hint="eastAsia" w:ascii="仿宋" w:hAnsi="仿宋" w:eastAsia="仿宋" w:cs="仿宋"/>
          <w:b/>
          <w:sz w:val="24"/>
        </w:rPr>
        <w:t>注：财务数据应按上年度经审计的财务报表数据填写。</w:t>
      </w:r>
    </w:p>
    <w:p>
      <w:pPr>
        <w:snapToGrid w:val="0"/>
        <w:spacing w:line="440" w:lineRule="exact"/>
        <w:ind w:firstLine="630" w:firstLineChars="300"/>
        <w:rPr>
          <w:rFonts w:hint="eastAsia" w:ascii="仿宋" w:hAnsi="仿宋" w:eastAsia="仿宋" w:cs="仿宋"/>
          <w:szCs w:val="21"/>
          <w:u w:val="single"/>
        </w:rPr>
      </w:pPr>
      <w:r>
        <w:rPr>
          <w:rFonts w:hint="eastAsia" w:ascii="仿宋" w:hAnsi="仿宋" w:eastAsia="仿宋" w:cs="仿宋"/>
          <w:szCs w:val="21"/>
        </w:rPr>
        <w:t>授权代表签名：</w:t>
      </w:r>
    </w:p>
    <w:p>
      <w:pPr>
        <w:pStyle w:val="20"/>
        <w:adjustRightInd w:val="0"/>
        <w:snapToGrid w:val="0"/>
        <w:spacing w:after="0" w:line="440" w:lineRule="exact"/>
        <w:ind w:firstLine="630" w:firstLineChars="300"/>
        <w:rPr>
          <w:rFonts w:hint="eastAsia" w:ascii="仿宋" w:hAnsi="仿宋" w:eastAsia="仿宋" w:cs="仿宋"/>
          <w:sz w:val="21"/>
          <w:szCs w:val="21"/>
        </w:rPr>
      </w:pPr>
      <w:r>
        <w:rPr>
          <w:rFonts w:hint="eastAsia" w:ascii="仿宋" w:hAnsi="仿宋" w:eastAsia="仿宋" w:cs="仿宋"/>
          <w:sz w:val="21"/>
          <w:szCs w:val="21"/>
        </w:rPr>
        <w:t>投标人盖章：</w:t>
      </w:r>
    </w:p>
    <w:p>
      <w:pPr>
        <w:adjustRightInd w:val="0"/>
        <w:snapToGrid w:val="0"/>
        <w:spacing w:beforeLines="50" w:afterLines="50" w:line="500" w:lineRule="exact"/>
        <w:ind w:firstLine="630" w:firstLineChars="300"/>
        <w:rPr>
          <w:rFonts w:hint="eastAsia" w:ascii="仿宋" w:hAnsi="仿宋" w:eastAsia="仿宋" w:cs="仿宋"/>
          <w:bCs/>
          <w:szCs w:val="21"/>
        </w:rPr>
      </w:pPr>
      <w:r>
        <w:rPr>
          <w:rFonts w:hint="eastAsia" w:ascii="仿宋" w:hAnsi="仿宋" w:eastAsia="仿宋" w:cs="仿宋"/>
          <w:bCs/>
          <w:szCs w:val="21"/>
        </w:rPr>
        <w:t>年月日</w:t>
      </w:r>
    </w:p>
    <w:p>
      <w:pPr>
        <w:adjustRightInd w:val="0"/>
        <w:snapToGrid w:val="0"/>
        <w:spacing w:beforeLines="50" w:afterLines="50" w:line="500" w:lineRule="exact"/>
        <w:rPr>
          <w:rFonts w:hint="eastAsia" w:ascii="仿宋" w:hAnsi="仿宋" w:eastAsia="仿宋" w:cs="仿宋"/>
          <w:b/>
          <w:szCs w:val="21"/>
        </w:rPr>
      </w:pPr>
      <w:r>
        <w:rPr>
          <w:rFonts w:hint="eastAsia" w:ascii="仿宋" w:hAnsi="仿宋" w:eastAsia="仿宋" w:cs="仿宋"/>
          <w:b/>
          <w:szCs w:val="21"/>
        </w:rPr>
        <w:t>十一、同类项目</w:t>
      </w:r>
    </w:p>
    <w:p>
      <w:pPr>
        <w:autoSpaceDE w:val="0"/>
        <w:autoSpaceDN w:val="0"/>
        <w:adjustRightInd w:val="0"/>
        <w:snapToGrid w:val="0"/>
        <w:spacing w:line="440" w:lineRule="exact"/>
        <w:jc w:val="center"/>
        <w:rPr>
          <w:rFonts w:hint="eastAsia" w:ascii="仿宋" w:hAnsi="仿宋" w:eastAsia="仿宋" w:cs="仿宋"/>
          <w:b/>
          <w:szCs w:val="21"/>
        </w:rPr>
      </w:pPr>
      <w:r>
        <w:rPr>
          <w:rFonts w:hint="eastAsia" w:ascii="仿宋" w:hAnsi="仿宋" w:eastAsia="仿宋" w:cs="仿宋"/>
          <w:b/>
          <w:szCs w:val="21"/>
        </w:rPr>
        <w:t>投标人同类项目实施情况一览表</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454"/>
        <w:gridCol w:w="1660"/>
        <w:gridCol w:w="1963"/>
        <w:gridCol w:w="1844"/>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 w:hRule="atLeast"/>
          <w:jc w:val="center"/>
        </w:trPr>
        <w:tc>
          <w:tcPr>
            <w:tcW w:w="613" w:type="dxa"/>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序号</w:t>
            </w:r>
          </w:p>
        </w:tc>
        <w:tc>
          <w:tcPr>
            <w:tcW w:w="1454" w:type="dxa"/>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项目名称</w:t>
            </w:r>
          </w:p>
        </w:tc>
        <w:tc>
          <w:tcPr>
            <w:tcW w:w="1660" w:type="dxa"/>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项目实施时间</w:t>
            </w:r>
          </w:p>
        </w:tc>
        <w:tc>
          <w:tcPr>
            <w:tcW w:w="1963" w:type="dxa"/>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项目单位名称</w:t>
            </w:r>
          </w:p>
          <w:p>
            <w:pPr>
              <w:spacing w:line="360" w:lineRule="exact"/>
              <w:jc w:val="center"/>
              <w:rPr>
                <w:rFonts w:hint="eastAsia" w:ascii="仿宋" w:hAnsi="仿宋" w:eastAsia="仿宋" w:cs="仿宋"/>
                <w:szCs w:val="21"/>
              </w:rPr>
            </w:pPr>
            <w:r>
              <w:rPr>
                <w:rFonts w:hint="eastAsia" w:ascii="仿宋" w:hAnsi="仿宋" w:eastAsia="仿宋" w:cs="仿宋"/>
                <w:szCs w:val="21"/>
              </w:rPr>
              <w:t>地址及联系方式</w:t>
            </w:r>
          </w:p>
        </w:tc>
        <w:tc>
          <w:tcPr>
            <w:tcW w:w="1844" w:type="dxa"/>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项目合同金额（单位：万元）</w:t>
            </w:r>
          </w:p>
        </w:tc>
        <w:tc>
          <w:tcPr>
            <w:tcW w:w="1270" w:type="dxa"/>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项目获</w:t>
            </w:r>
          </w:p>
          <w:p>
            <w:pPr>
              <w:spacing w:line="360" w:lineRule="exact"/>
              <w:jc w:val="center"/>
              <w:rPr>
                <w:rFonts w:hint="eastAsia" w:ascii="仿宋" w:hAnsi="仿宋" w:eastAsia="仿宋" w:cs="仿宋"/>
                <w:szCs w:val="21"/>
              </w:rPr>
            </w:pPr>
            <w:r>
              <w:rPr>
                <w:rFonts w:hint="eastAsia" w:ascii="仿宋" w:hAnsi="仿宋" w:eastAsia="仿宋" w:cs="仿宋"/>
                <w:szCs w:val="21"/>
              </w:rPr>
              <w:t>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hint="eastAsia" w:ascii="仿宋" w:hAnsi="仿宋" w:eastAsia="仿宋" w:cs="仿宋"/>
                <w:szCs w:val="21"/>
              </w:rPr>
            </w:pPr>
          </w:p>
        </w:tc>
        <w:tc>
          <w:tcPr>
            <w:tcW w:w="1454" w:type="dxa"/>
            <w:vAlign w:val="center"/>
          </w:tcPr>
          <w:p>
            <w:pPr>
              <w:spacing w:line="360" w:lineRule="exact"/>
              <w:jc w:val="center"/>
              <w:rPr>
                <w:rFonts w:hint="eastAsia" w:ascii="仿宋" w:hAnsi="仿宋" w:eastAsia="仿宋" w:cs="仿宋"/>
                <w:szCs w:val="21"/>
              </w:rPr>
            </w:pPr>
          </w:p>
        </w:tc>
        <w:tc>
          <w:tcPr>
            <w:tcW w:w="1660" w:type="dxa"/>
            <w:vAlign w:val="center"/>
          </w:tcPr>
          <w:p>
            <w:pPr>
              <w:spacing w:line="360" w:lineRule="exact"/>
              <w:jc w:val="center"/>
              <w:rPr>
                <w:rFonts w:hint="eastAsia" w:ascii="仿宋" w:hAnsi="仿宋" w:eastAsia="仿宋" w:cs="仿宋"/>
                <w:szCs w:val="21"/>
              </w:rPr>
            </w:pPr>
          </w:p>
        </w:tc>
        <w:tc>
          <w:tcPr>
            <w:tcW w:w="1963" w:type="dxa"/>
            <w:vAlign w:val="center"/>
          </w:tcPr>
          <w:p>
            <w:pPr>
              <w:spacing w:line="360" w:lineRule="exact"/>
              <w:jc w:val="center"/>
              <w:rPr>
                <w:rFonts w:hint="eastAsia" w:ascii="仿宋" w:hAnsi="仿宋" w:eastAsia="仿宋" w:cs="仿宋"/>
                <w:szCs w:val="21"/>
              </w:rPr>
            </w:pPr>
          </w:p>
        </w:tc>
        <w:tc>
          <w:tcPr>
            <w:tcW w:w="1844" w:type="dxa"/>
            <w:vAlign w:val="center"/>
          </w:tcPr>
          <w:p>
            <w:pPr>
              <w:spacing w:line="360" w:lineRule="exact"/>
              <w:jc w:val="center"/>
              <w:rPr>
                <w:rFonts w:hint="eastAsia" w:ascii="仿宋" w:hAnsi="仿宋" w:eastAsia="仿宋" w:cs="仿宋"/>
                <w:szCs w:val="21"/>
              </w:rPr>
            </w:pPr>
          </w:p>
        </w:tc>
        <w:tc>
          <w:tcPr>
            <w:tcW w:w="1270" w:type="dxa"/>
            <w:vAlign w:val="center"/>
          </w:tcPr>
          <w:p>
            <w:pPr>
              <w:spacing w:line="36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hint="eastAsia" w:ascii="仿宋" w:hAnsi="仿宋" w:eastAsia="仿宋" w:cs="仿宋"/>
                <w:szCs w:val="21"/>
              </w:rPr>
            </w:pPr>
          </w:p>
        </w:tc>
        <w:tc>
          <w:tcPr>
            <w:tcW w:w="1454" w:type="dxa"/>
            <w:vAlign w:val="center"/>
          </w:tcPr>
          <w:p>
            <w:pPr>
              <w:spacing w:line="360" w:lineRule="exact"/>
              <w:jc w:val="center"/>
              <w:rPr>
                <w:rFonts w:hint="eastAsia" w:ascii="仿宋" w:hAnsi="仿宋" w:eastAsia="仿宋" w:cs="仿宋"/>
                <w:szCs w:val="21"/>
              </w:rPr>
            </w:pPr>
          </w:p>
        </w:tc>
        <w:tc>
          <w:tcPr>
            <w:tcW w:w="1660" w:type="dxa"/>
            <w:vAlign w:val="center"/>
          </w:tcPr>
          <w:p>
            <w:pPr>
              <w:spacing w:line="360" w:lineRule="exact"/>
              <w:jc w:val="center"/>
              <w:rPr>
                <w:rFonts w:hint="eastAsia" w:ascii="仿宋" w:hAnsi="仿宋" w:eastAsia="仿宋" w:cs="仿宋"/>
                <w:szCs w:val="21"/>
              </w:rPr>
            </w:pPr>
          </w:p>
        </w:tc>
        <w:tc>
          <w:tcPr>
            <w:tcW w:w="1963" w:type="dxa"/>
            <w:vAlign w:val="center"/>
          </w:tcPr>
          <w:p>
            <w:pPr>
              <w:spacing w:line="360" w:lineRule="exact"/>
              <w:jc w:val="center"/>
              <w:rPr>
                <w:rFonts w:hint="eastAsia" w:ascii="仿宋" w:hAnsi="仿宋" w:eastAsia="仿宋" w:cs="仿宋"/>
                <w:szCs w:val="21"/>
              </w:rPr>
            </w:pPr>
          </w:p>
        </w:tc>
        <w:tc>
          <w:tcPr>
            <w:tcW w:w="1844" w:type="dxa"/>
            <w:vAlign w:val="center"/>
          </w:tcPr>
          <w:p>
            <w:pPr>
              <w:spacing w:line="360" w:lineRule="exact"/>
              <w:jc w:val="center"/>
              <w:rPr>
                <w:rFonts w:hint="eastAsia" w:ascii="仿宋" w:hAnsi="仿宋" w:eastAsia="仿宋" w:cs="仿宋"/>
                <w:szCs w:val="21"/>
              </w:rPr>
            </w:pPr>
          </w:p>
        </w:tc>
        <w:tc>
          <w:tcPr>
            <w:tcW w:w="1270" w:type="dxa"/>
            <w:vAlign w:val="center"/>
          </w:tcPr>
          <w:p>
            <w:pPr>
              <w:spacing w:line="36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hint="eastAsia" w:ascii="仿宋" w:hAnsi="仿宋" w:eastAsia="仿宋" w:cs="仿宋"/>
                <w:szCs w:val="21"/>
              </w:rPr>
            </w:pPr>
          </w:p>
        </w:tc>
        <w:tc>
          <w:tcPr>
            <w:tcW w:w="1454" w:type="dxa"/>
            <w:vAlign w:val="center"/>
          </w:tcPr>
          <w:p>
            <w:pPr>
              <w:spacing w:line="360" w:lineRule="exact"/>
              <w:jc w:val="center"/>
              <w:rPr>
                <w:rFonts w:hint="eastAsia" w:ascii="仿宋" w:hAnsi="仿宋" w:eastAsia="仿宋" w:cs="仿宋"/>
                <w:szCs w:val="21"/>
              </w:rPr>
            </w:pPr>
          </w:p>
        </w:tc>
        <w:tc>
          <w:tcPr>
            <w:tcW w:w="1660" w:type="dxa"/>
            <w:vAlign w:val="center"/>
          </w:tcPr>
          <w:p>
            <w:pPr>
              <w:spacing w:line="360" w:lineRule="exact"/>
              <w:jc w:val="center"/>
              <w:rPr>
                <w:rFonts w:hint="eastAsia" w:ascii="仿宋" w:hAnsi="仿宋" w:eastAsia="仿宋" w:cs="仿宋"/>
                <w:szCs w:val="21"/>
              </w:rPr>
            </w:pPr>
          </w:p>
        </w:tc>
        <w:tc>
          <w:tcPr>
            <w:tcW w:w="1963" w:type="dxa"/>
            <w:vAlign w:val="center"/>
          </w:tcPr>
          <w:p>
            <w:pPr>
              <w:spacing w:line="360" w:lineRule="exact"/>
              <w:jc w:val="center"/>
              <w:rPr>
                <w:rFonts w:hint="eastAsia" w:ascii="仿宋" w:hAnsi="仿宋" w:eastAsia="仿宋" w:cs="仿宋"/>
                <w:szCs w:val="21"/>
              </w:rPr>
            </w:pPr>
          </w:p>
        </w:tc>
        <w:tc>
          <w:tcPr>
            <w:tcW w:w="1844" w:type="dxa"/>
            <w:vAlign w:val="center"/>
          </w:tcPr>
          <w:p>
            <w:pPr>
              <w:spacing w:line="360" w:lineRule="exact"/>
              <w:jc w:val="center"/>
              <w:rPr>
                <w:rFonts w:hint="eastAsia" w:ascii="仿宋" w:hAnsi="仿宋" w:eastAsia="仿宋" w:cs="仿宋"/>
                <w:szCs w:val="21"/>
              </w:rPr>
            </w:pPr>
          </w:p>
        </w:tc>
        <w:tc>
          <w:tcPr>
            <w:tcW w:w="1270" w:type="dxa"/>
            <w:vAlign w:val="center"/>
          </w:tcPr>
          <w:p>
            <w:pPr>
              <w:spacing w:line="36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hint="eastAsia" w:ascii="仿宋" w:hAnsi="仿宋" w:eastAsia="仿宋" w:cs="仿宋"/>
                <w:szCs w:val="21"/>
              </w:rPr>
            </w:pPr>
          </w:p>
        </w:tc>
        <w:tc>
          <w:tcPr>
            <w:tcW w:w="1454" w:type="dxa"/>
            <w:vAlign w:val="center"/>
          </w:tcPr>
          <w:p>
            <w:pPr>
              <w:spacing w:line="360" w:lineRule="exact"/>
              <w:jc w:val="center"/>
              <w:rPr>
                <w:rFonts w:hint="eastAsia" w:ascii="仿宋" w:hAnsi="仿宋" w:eastAsia="仿宋" w:cs="仿宋"/>
                <w:szCs w:val="21"/>
              </w:rPr>
            </w:pPr>
          </w:p>
        </w:tc>
        <w:tc>
          <w:tcPr>
            <w:tcW w:w="1660" w:type="dxa"/>
            <w:vAlign w:val="center"/>
          </w:tcPr>
          <w:p>
            <w:pPr>
              <w:spacing w:line="360" w:lineRule="exact"/>
              <w:jc w:val="center"/>
              <w:rPr>
                <w:rFonts w:hint="eastAsia" w:ascii="仿宋" w:hAnsi="仿宋" w:eastAsia="仿宋" w:cs="仿宋"/>
                <w:szCs w:val="21"/>
              </w:rPr>
            </w:pPr>
          </w:p>
        </w:tc>
        <w:tc>
          <w:tcPr>
            <w:tcW w:w="1963" w:type="dxa"/>
            <w:vAlign w:val="center"/>
          </w:tcPr>
          <w:p>
            <w:pPr>
              <w:spacing w:line="360" w:lineRule="exact"/>
              <w:jc w:val="center"/>
              <w:rPr>
                <w:rFonts w:hint="eastAsia" w:ascii="仿宋" w:hAnsi="仿宋" w:eastAsia="仿宋" w:cs="仿宋"/>
                <w:szCs w:val="21"/>
              </w:rPr>
            </w:pPr>
          </w:p>
        </w:tc>
        <w:tc>
          <w:tcPr>
            <w:tcW w:w="1844" w:type="dxa"/>
            <w:vAlign w:val="center"/>
          </w:tcPr>
          <w:p>
            <w:pPr>
              <w:spacing w:line="360" w:lineRule="exact"/>
              <w:jc w:val="center"/>
              <w:rPr>
                <w:rFonts w:hint="eastAsia" w:ascii="仿宋" w:hAnsi="仿宋" w:eastAsia="仿宋" w:cs="仿宋"/>
                <w:szCs w:val="21"/>
              </w:rPr>
            </w:pPr>
          </w:p>
        </w:tc>
        <w:tc>
          <w:tcPr>
            <w:tcW w:w="1270" w:type="dxa"/>
            <w:vAlign w:val="center"/>
          </w:tcPr>
          <w:p>
            <w:pPr>
              <w:spacing w:line="36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hint="eastAsia" w:ascii="仿宋" w:hAnsi="仿宋" w:eastAsia="仿宋" w:cs="仿宋"/>
                <w:szCs w:val="21"/>
              </w:rPr>
            </w:pPr>
          </w:p>
        </w:tc>
        <w:tc>
          <w:tcPr>
            <w:tcW w:w="1454" w:type="dxa"/>
            <w:vAlign w:val="center"/>
          </w:tcPr>
          <w:p>
            <w:pPr>
              <w:spacing w:line="360" w:lineRule="exact"/>
              <w:jc w:val="center"/>
              <w:rPr>
                <w:rFonts w:hint="eastAsia" w:ascii="仿宋" w:hAnsi="仿宋" w:eastAsia="仿宋" w:cs="仿宋"/>
                <w:szCs w:val="21"/>
              </w:rPr>
            </w:pPr>
          </w:p>
        </w:tc>
        <w:tc>
          <w:tcPr>
            <w:tcW w:w="1660" w:type="dxa"/>
            <w:vAlign w:val="center"/>
          </w:tcPr>
          <w:p>
            <w:pPr>
              <w:spacing w:line="360" w:lineRule="exact"/>
              <w:jc w:val="center"/>
              <w:rPr>
                <w:rFonts w:hint="eastAsia" w:ascii="仿宋" w:hAnsi="仿宋" w:eastAsia="仿宋" w:cs="仿宋"/>
                <w:szCs w:val="21"/>
              </w:rPr>
            </w:pPr>
          </w:p>
        </w:tc>
        <w:tc>
          <w:tcPr>
            <w:tcW w:w="1963" w:type="dxa"/>
            <w:vAlign w:val="center"/>
          </w:tcPr>
          <w:p>
            <w:pPr>
              <w:spacing w:line="360" w:lineRule="exact"/>
              <w:jc w:val="center"/>
              <w:rPr>
                <w:rFonts w:hint="eastAsia" w:ascii="仿宋" w:hAnsi="仿宋" w:eastAsia="仿宋" w:cs="仿宋"/>
                <w:szCs w:val="21"/>
              </w:rPr>
            </w:pPr>
          </w:p>
        </w:tc>
        <w:tc>
          <w:tcPr>
            <w:tcW w:w="1844" w:type="dxa"/>
            <w:vAlign w:val="center"/>
          </w:tcPr>
          <w:p>
            <w:pPr>
              <w:spacing w:line="360" w:lineRule="exact"/>
              <w:jc w:val="center"/>
              <w:rPr>
                <w:rFonts w:hint="eastAsia" w:ascii="仿宋" w:hAnsi="仿宋" w:eastAsia="仿宋" w:cs="仿宋"/>
                <w:szCs w:val="21"/>
              </w:rPr>
            </w:pPr>
          </w:p>
        </w:tc>
        <w:tc>
          <w:tcPr>
            <w:tcW w:w="1270" w:type="dxa"/>
            <w:vAlign w:val="center"/>
          </w:tcPr>
          <w:p>
            <w:pPr>
              <w:spacing w:line="36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hint="eastAsia" w:ascii="仿宋" w:hAnsi="仿宋" w:eastAsia="仿宋" w:cs="仿宋"/>
                <w:szCs w:val="21"/>
              </w:rPr>
            </w:pPr>
          </w:p>
        </w:tc>
        <w:tc>
          <w:tcPr>
            <w:tcW w:w="1454" w:type="dxa"/>
            <w:vAlign w:val="center"/>
          </w:tcPr>
          <w:p>
            <w:pPr>
              <w:spacing w:line="360" w:lineRule="exact"/>
              <w:jc w:val="center"/>
              <w:rPr>
                <w:rFonts w:hint="eastAsia" w:ascii="仿宋" w:hAnsi="仿宋" w:eastAsia="仿宋" w:cs="仿宋"/>
                <w:szCs w:val="21"/>
              </w:rPr>
            </w:pPr>
          </w:p>
        </w:tc>
        <w:tc>
          <w:tcPr>
            <w:tcW w:w="1660" w:type="dxa"/>
            <w:vAlign w:val="center"/>
          </w:tcPr>
          <w:p>
            <w:pPr>
              <w:spacing w:line="360" w:lineRule="exact"/>
              <w:jc w:val="center"/>
              <w:rPr>
                <w:rFonts w:hint="eastAsia" w:ascii="仿宋" w:hAnsi="仿宋" w:eastAsia="仿宋" w:cs="仿宋"/>
                <w:szCs w:val="21"/>
              </w:rPr>
            </w:pPr>
          </w:p>
        </w:tc>
        <w:tc>
          <w:tcPr>
            <w:tcW w:w="1963" w:type="dxa"/>
            <w:vAlign w:val="center"/>
          </w:tcPr>
          <w:p>
            <w:pPr>
              <w:spacing w:line="360" w:lineRule="exact"/>
              <w:jc w:val="center"/>
              <w:rPr>
                <w:rFonts w:hint="eastAsia" w:ascii="仿宋" w:hAnsi="仿宋" w:eastAsia="仿宋" w:cs="仿宋"/>
                <w:szCs w:val="21"/>
              </w:rPr>
            </w:pPr>
          </w:p>
        </w:tc>
        <w:tc>
          <w:tcPr>
            <w:tcW w:w="1844" w:type="dxa"/>
            <w:vAlign w:val="center"/>
          </w:tcPr>
          <w:p>
            <w:pPr>
              <w:spacing w:line="360" w:lineRule="exact"/>
              <w:jc w:val="center"/>
              <w:rPr>
                <w:rFonts w:hint="eastAsia" w:ascii="仿宋" w:hAnsi="仿宋" w:eastAsia="仿宋" w:cs="仿宋"/>
                <w:szCs w:val="21"/>
              </w:rPr>
            </w:pPr>
          </w:p>
        </w:tc>
        <w:tc>
          <w:tcPr>
            <w:tcW w:w="1270" w:type="dxa"/>
            <w:vAlign w:val="center"/>
          </w:tcPr>
          <w:p>
            <w:pPr>
              <w:spacing w:line="36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hint="eastAsia" w:ascii="仿宋" w:hAnsi="仿宋" w:eastAsia="仿宋" w:cs="仿宋"/>
                <w:szCs w:val="21"/>
              </w:rPr>
            </w:pPr>
          </w:p>
        </w:tc>
        <w:tc>
          <w:tcPr>
            <w:tcW w:w="1454" w:type="dxa"/>
            <w:vAlign w:val="center"/>
          </w:tcPr>
          <w:p>
            <w:pPr>
              <w:spacing w:line="360" w:lineRule="exact"/>
              <w:jc w:val="center"/>
              <w:rPr>
                <w:rFonts w:hint="eastAsia" w:ascii="仿宋" w:hAnsi="仿宋" w:eastAsia="仿宋" w:cs="仿宋"/>
                <w:szCs w:val="21"/>
              </w:rPr>
            </w:pPr>
          </w:p>
        </w:tc>
        <w:tc>
          <w:tcPr>
            <w:tcW w:w="1660" w:type="dxa"/>
            <w:vAlign w:val="center"/>
          </w:tcPr>
          <w:p>
            <w:pPr>
              <w:spacing w:line="360" w:lineRule="exact"/>
              <w:jc w:val="center"/>
              <w:rPr>
                <w:rFonts w:hint="eastAsia" w:ascii="仿宋" w:hAnsi="仿宋" w:eastAsia="仿宋" w:cs="仿宋"/>
                <w:szCs w:val="21"/>
              </w:rPr>
            </w:pPr>
          </w:p>
        </w:tc>
        <w:tc>
          <w:tcPr>
            <w:tcW w:w="1963" w:type="dxa"/>
            <w:vAlign w:val="center"/>
          </w:tcPr>
          <w:p>
            <w:pPr>
              <w:spacing w:line="360" w:lineRule="exact"/>
              <w:jc w:val="center"/>
              <w:rPr>
                <w:rFonts w:hint="eastAsia" w:ascii="仿宋" w:hAnsi="仿宋" w:eastAsia="仿宋" w:cs="仿宋"/>
                <w:szCs w:val="21"/>
              </w:rPr>
            </w:pPr>
          </w:p>
        </w:tc>
        <w:tc>
          <w:tcPr>
            <w:tcW w:w="1844" w:type="dxa"/>
            <w:vAlign w:val="center"/>
          </w:tcPr>
          <w:p>
            <w:pPr>
              <w:spacing w:line="360" w:lineRule="exact"/>
              <w:jc w:val="center"/>
              <w:rPr>
                <w:rFonts w:hint="eastAsia" w:ascii="仿宋" w:hAnsi="仿宋" w:eastAsia="仿宋" w:cs="仿宋"/>
                <w:szCs w:val="21"/>
              </w:rPr>
            </w:pPr>
          </w:p>
        </w:tc>
        <w:tc>
          <w:tcPr>
            <w:tcW w:w="1270" w:type="dxa"/>
            <w:vAlign w:val="center"/>
          </w:tcPr>
          <w:p>
            <w:pPr>
              <w:spacing w:line="36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hint="eastAsia" w:ascii="仿宋" w:hAnsi="仿宋" w:eastAsia="仿宋" w:cs="仿宋"/>
                <w:szCs w:val="21"/>
              </w:rPr>
            </w:pPr>
          </w:p>
        </w:tc>
        <w:tc>
          <w:tcPr>
            <w:tcW w:w="1454" w:type="dxa"/>
            <w:vAlign w:val="center"/>
          </w:tcPr>
          <w:p>
            <w:pPr>
              <w:spacing w:line="360" w:lineRule="exact"/>
              <w:jc w:val="center"/>
              <w:rPr>
                <w:rFonts w:hint="eastAsia" w:ascii="仿宋" w:hAnsi="仿宋" w:eastAsia="仿宋" w:cs="仿宋"/>
                <w:szCs w:val="21"/>
              </w:rPr>
            </w:pPr>
          </w:p>
        </w:tc>
        <w:tc>
          <w:tcPr>
            <w:tcW w:w="1660" w:type="dxa"/>
            <w:vAlign w:val="center"/>
          </w:tcPr>
          <w:p>
            <w:pPr>
              <w:spacing w:line="360" w:lineRule="exact"/>
              <w:jc w:val="center"/>
              <w:rPr>
                <w:rFonts w:hint="eastAsia" w:ascii="仿宋" w:hAnsi="仿宋" w:eastAsia="仿宋" w:cs="仿宋"/>
                <w:szCs w:val="21"/>
              </w:rPr>
            </w:pPr>
          </w:p>
        </w:tc>
        <w:tc>
          <w:tcPr>
            <w:tcW w:w="1963" w:type="dxa"/>
            <w:vAlign w:val="center"/>
          </w:tcPr>
          <w:p>
            <w:pPr>
              <w:spacing w:line="360" w:lineRule="exact"/>
              <w:jc w:val="center"/>
              <w:rPr>
                <w:rFonts w:hint="eastAsia" w:ascii="仿宋" w:hAnsi="仿宋" w:eastAsia="仿宋" w:cs="仿宋"/>
                <w:szCs w:val="21"/>
              </w:rPr>
            </w:pPr>
          </w:p>
        </w:tc>
        <w:tc>
          <w:tcPr>
            <w:tcW w:w="1844" w:type="dxa"/>
            <w:vAlign w:val="center"/>
          </w:tcPr>
          <w:p>
            <w:pPr>
              <w:spacing w:line="360" w:lineRule="exact"/>
              <w:jc w:val="center"/>
              <w:rPr>
                <w:rFonts w:hint="eastAsia" w:ascii="仿宋" w:hAnsi="仿宋" w:eastAsia="仿宋" w:cs="仿宋"/>
                <w:szCs w:val="21"/>
              </w:rPr>
            </w:pPr>
          </w:p>
        </w:tc>
        <w:tc>
          <w:tcPr>
            <w:tcW w:w="1270" w:type="dxa"/>
            <w:vAlign w:val="center"/>
          </w:tcPr>
          <w:p>
            <w:pPr>
              <w:spacing w:line="36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hint="eastAsia" w:ascii="仿宋" w:hAnsi="仿宋" w:eastAsia="仿宋" w:cs="仿宋"/>
                <w:szCs w:val="21"/>
              </w:rPr>
            </w:pPr>
          </w:p>
        </w:tc>
        <w:tc>
          <w:tcPr>
            <w:tcW w:w="1454" w:type="dxa"/>
            <w:vAlign w:val="center"/>
          </w:tcPr>
          <w:p>
            <w:pPr>
              <w:spacing w:line="360" w:lineRule="exact"/>
              <w:jc w:val="center"/>
              <w:rPr>
                <w:rFonts w:hint="eastAsia" w:ascii="仿宋" w:hAnsi="仿宋" w:eastAsia="仿宋" w:cs="仿宋"/>
                <w:szCs w:val="21"/>
              </w:rPr>
            </w:pPr>
          </w:p>
        </w:tc>
        <w:tc>
          <w:tcPr>
            <w:tcW w:w="1660" w:type="dxa"/>
            <w:vAlign w:val="center"/>
          </w:tcPr>
          <w:p>
            <w:pPr>
              <w:spacing w:line="360" w:lineRule="exact"/>
              <w:jc w:val="center"/>
              <w:rPr>
                <w:rFonts w:hint="eastAsia" w:ascii="仿宋" w:hAnsi="仿宋" w:eastAsia="仿宋" w:cs="仿宋"/>
                <w:szCs w:val="21"/>
              </w:rPr>
            </w:pPr>
          </w:p>
        </w:tc>
        <w:tc>
          <w:tcPr>
            <w:tcW w:w="1963" w:type="dxa"/>
            <w:vAlign w:val="center"/>
          </w:tcPr>
          <w:p>
            <w:pPr>
              <w:spacing w:line="360" w:lineRule="exact"/>
              <w:jc w:val="center"/>
              <w:rPr>
                <w:rFonts w:hint="eastAsia" w:ascii="仿宋" w:hAnsi="仿宋" w:eastAsia="仿宋" w:cs="仿宋"/>
                <w:szCs w:val="21"/>
              </w:rPr>
            </w:pPr>
          </w:p>
        </w:tc>
        <w:tc>
          <w:tcPr>
            <w:tcW w:w="1844" w:type="dxa"/>
            <w:vAlign w:val="center"/>
          </w:tcPr>
          <w:p>
            <w:pPr>
              <w:spacing w:line="360" w:lineRule="exact"/>
              <w:jc w:val="center"/>
              <w:rPr>
                <w:rFonts w:hint="eastAsia" w:ascii="仿宋" w:hAnsi="仿宋" w:eastAsia="仿宋" w:cs="仿宋"/>
                <w:szCs w:val="21"/>
              </w:rPr>
            </w:pPr>
          </w:p>
        </w:tc>
        <w:tc>
          <w:tcPr>
            <w:tcW w:w="1270" w:type="dxa"/>
            <w:vAlign w:val="center"/>
          </w:tcPr>
          <w:p>
            <w:pPr>
              <w:spacing w:line="36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hint="eastAsia" w:ascii="仿宋" w:hAnsi="仿宋" w:eastAsia="仿宋" w:cs="仿宋"/>
                <w:szCs w:val="21"/>
              </w:rPr>
            </w:pPr>
          </w:p>
        </w:tc>
        <w:tc>
          <w:tcPr>
            <w:tcW w:w="1454" w:type="dxa"/>
            <w:vAlign w:val="center"/>
          </w:tcPr>
          <w:p>
            <w:pPr>
              <w:spacing w:line="360" w:lineRule="exact"/>
              <w:jc w:val="center"/>
              <w:rPr>
                <w:rFonts w:hint="eastAsia" w:ascii="仿宋" w:hAnsi="仿宋" w:eastAsia="仿宋" w:cs="仿宋"/>
                <w:szCs w:val="21"/>
              </w:rPr>
            </w:pPr>
          </w:p>
        </w:tc>
        <w:tc>
          <w:tcPr>
            <w:tcW w:w="1660" w:type="dxa"/>
            <w:vAlign w:val="center"/>
          </w:tcPr>
          <w:p>
            <w:pPr>
              <w:spacing w:line="360" w:lineRule="exact"/>
              <w:jc w:val="center"/>
              <w:rPr>
                <w:rFonts w:hint="eastAsia" w:ascii="仿宋" w:hAnsi="仿宋" w:eastAsia="仿宋" w:cs="仿宋"/>
                <w:szCs w:val="21"/>
              </w:rPr>
            </w:pPr>
          </w:p>
        </w:tc>
        <w:tc>
          <w:tcPr>
            <w:tcW w:w="1963" w:type="dxa"/>
            <w:vAlign w:val="center"/>
          </w:tcPr>
          <w:p>
            <w:pPr>
              <w:spacing w:line="360" w:lineRule="exact"/>
              <w:jc w:val="center"/>
              <w:rPr>
                <w:rFonts w:hint="eastAsia" w:ascii="仿宋" w:hAnsi="仿宋" w:eastAsia="仿宋" w:cs="仿宋"/>
                <w:szCs w:val="21"/>
              </w:rPr>
            </w:pPr>
          </w:p>
        </w:tc>
        <w:tc>
          <w:tcPr>
            <w:tcW w:w="1844" w:type="dxa"/>
            <w:vAlign w:val="center"/>
          </w:tcPr>
          <w:p>
            <w:pPr>
              <w:spacing w:line="360" w:lineRule="exact"/>
              <w:jc w:val="center"/>
              <w:rPr>
                <w:rFonts w:hint="eastAsia" w:ascii="仿宋" w:hAnsi="仿宋" w:eastAsia="仿宋" w:cs="仿宋"/>
                <w:szCs w:val="21"/>
              </w:rPr>
            </w:pPr>
          </w:p>
        </w:tc>
        <w:tc>
          <w:tcPr>
            <w:tcW w:w="1270" w:type="dxa"/>
            <w:vAlign w:val="center"/>
          </w:tcPr>
          <w:p>
            <w:pPr>
              <w:spacing w:line="36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13" w:type="dxa"/>
            <w:vAlign w:val="center"/>
          </w:tcPr>
          <w:p>
            <w:pPr>
              <w:spacing w:line="360" w:lineRule="exact"/>
              <w:jc w:val="center"/>
              <w:rPr>
                <w:rFonts w:hint="eastAsia" w:ascii="仿宋" w:hAnsi="仿宋" w:eastAsia="仿宋" w:cs="仿宋"/>
                <w:szCs w:val="21"/>
              </w:rPr>
            </w:pPr>
          </w:p>
        </w:tc>
        <w:tc>
          <w:tcPr>
            <w:tcW w:w="1454" w:type="dxa"/>
            <w:vAlign w:val="center"/>
          </w:tcPr>
          <w:p>
            <w:pPr>
              <w:spacing w:line="360" w:lineRule="exact"/>
              <w:jc w:val="center"/>
              <w:rPr>
                <w:rFonts w:hint="eastAsia" w:ascii="仿宋" w:hAnsi="仿宋" w:eastAsia="仿宋" w:cs="仿宋"/>
                <w:szCs w:val="21"/>
              </w:rPr>
            </w:pPr>
          </w:p>
        </w:tc>
        <w:tc>
          <w:tcPr>
            <w:tcW w:w="1660" w:type="dxa"/>
            <w:vAlign w:val="center"/>
          </w:tcPr>
          <w:p>
            <w:pPr>
              <w:spacing w:line="360" w:lineRule="exact"/>
              <w:jc w:val="center"/>
              <w:rPr>
                <w:rFonts w:hint="eastAsia" w:ascii="仿宋" w:hAnsi="仿宋" w:eastAsia="仿宋" w:cs="仿宋"/>
                <w:szCs w:val="21"/>
              </w:rPr>
            </w:pPr>
          </w:p>
        </w:tc>
        <w:tc>
          <w:tcPr>
            <w:tcW w:w="1963" w:type="dxa"/>
            <w:vAlign w:val="center"/>
          </w:tcPr>
          <w:p>
            <w:pPr>
              <w:spacing w:line="360" w:lineRule="exact"/>
              <w:jc w:val="center"/>
              <w:rPr>
                <w:rFonts w:hint="eastAsia" w:ascii="仿宋" w:hAnsi="仿宋" w:eastAsia="仿宋" w:cs="仿宋"/>
                <w:szCs w:val="21"/>
              </w:rPr>
            </w:pPr>
          </w:p>
        </w:tc>
        <w:tc>
          <w:tcPr>
            <w:tcW w:w="1844" w:type="dxa"/>
            <w:vAlign w:val="center"/>
          </w:tcPr>
          <w:p>
            <w:pPr>
              <w:spacing w:line="360" w:lineRule="exact"/>
              <w:jc w:val="center"/>
              <w:rPr>
                <w:rFonts w:hint="eastAsia" w:ascii="仿宋" w:hAnsi="仿宋" w:eastAsia="仿宋" w:cs="仿宋"/>
                <w:szCs w:val="21"/>
              </w:rPr>
            </w:pPr>
          </w:p>
        </w:tc>
        <w:tc>
          <w:tcPr>
            <w:tcW w:w="1270" w:type="dxa"/>
            <w:vAlign w:val="center"/>
          </w:tcPr>
          <w:p>
            <w:pPr>
              <w:spacing w:line="360" w:lineRule="exact"/>
              <w:jc w:val="center"/>
              <w:rPr>
                <w:rFonts w:hint="eastAsia" w:ascii="仿宋" w:hAnsi="仿宋" w:eastAsia="仿宋" w:cs="仿宋"/>
                <w:szCs w:val="21"/>
              </w:rPr>
            </w:pPr>
          </w:p>
        </w:tc>
      </w:tr>
    </w:tbl>
    <w:p>
      <w:pPr>
        <w:snapToGrid w:val="0"/>
        <w:spacing w:line="440" w:lineRule="exact"/>
        <w:ind w:firstLine="422" w:firstLineChars="200"/>
        <w:rPr>
          <w:rFonts w:hint="eastAsia" w:ascii="仿宋" w:hAnsi="仿宋" w:eastAsia="仿宋" w:cs="仿宋"/>
          <w:b/>
          <w:szCs w:val="21"/>
          <w:lang w:eastAsia="zh-CN"/>
        </w:rPr>
      </w:pPr>
      <w:r>
        <w:rPr>
          <w:rFonts w:hint="eastAsia" w:ascii="仿宋" w:hAnsi="仿宋" w:eastAsia="仿宋" w:cs="仿宋"/>
          <w:b/>
          <w:szCs w:val="21"/>
        </w:rPr>
        <w:t>注：提供中标（成交）通知书、合同及竣工验收报告</w:t>
      </w:r>
      <w:r>
        <w:rPr>
          <w:rFonts w:hint="eastAsia" w:ascii="仿宋" w:hAnsi="仿宋" w:eastAsia="仿宋" w:cs="仿宋"/>
          <w:b/>
          <w:szCs w:val="21"/>
          <w:lang w:eastAsia="zh-CN"/>
        </w:rPr>
        <w:t>（缺一不可）时间以中标（成交）通知书时间为准。</w:t>
      </w:r>
    </w:p>
    <w:p>
      <w:pPr>
        <w:snapToGrid w:val="0"/>
        <w:spacing w:line="440" w:lineRule="exact"/>
        <w:ind w:firstLine="420" w:firstLineChars="200"/>
        <w:rPr>
          <w:rFonts w:hint="eastAsia" w:ascii="仿宋" w:hAnsi="仿宋" w:eastAsia="仿宋" w:cs="仿宋"/>
          <w:szCs w:val="21"/>
          <w:u w:val="single"/>
        </w:rPr>
      </w:pPr>
      <w:r>
        <w:rPr>
          <w:rFonts w:hint="eastAsia" w:ascii="仿宋" w:hAnsi="仿宋" w:eastAsia="仿宋" w:cs="仿宋"/>
          <w:szCs w:val="21"/>
        </w:rPr>
        <w:t>授权代表签名：</w:t>
      </w:r>
    </w:p>
    <w:p>
      <w:pPr>
        <w:pStyle w:val="20"/>
        <w:adjustRightInd w:val="0"/>
        <w:snapToGrid w:val="0"/>
        <w:spacing w:after="0" w:line="44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投标人盖章：</w:t>
      </w:r>
    </w:p>
    <w:p>
      <w:pPr>
        <w:adjustRightInd w:val="0"/>
        <w:snapToGrid w:val="0"/>
        <w:spacing w:line="440" w:lineRule="exact"/>
        <w:ind w:firstLine="420" w:firstLineChars="200"/>
        <w:rPr>
          <w:rFonts w:hint="eastAsia" w:ascii="仿宋" w:hAnsi="仿宋" w:eastAsia="仿宋" w:cs="仿宋"/>
          <w:bCs/>
          <w:szCs w:val="21"/>
        </w:rPr>
      </w:pPr>
      <w:r>
        <w:rPr>
          <w:rFonts w:hint="eastAsia" w:ascii="仿宋" w:hAnsi="仿宋" w:eastAsia="仿宋" w:cs="仿宋"/>
          <w:bCs/>
          <w:szCs w:val="21"/>
        </w:rPr>
        <w:t>年月日</w:t>
      </w:r>
    </w:p>
    <w:p>
      <w:pPr>
        <w:adjustRightInd w:val="0"/>
        <w:snapToGrid w:val="0"/>
        <w:spacing w:line="440" w:lineRule="exact"/>
        <w:rPr>
          <w:rFonts w:hint="eastAsia" w:ascii="仿宋" w:hAnsi="仿宋" w:eastAsia="仿宋" w:cs="仿宋"/>
          <w:bCs/>
          <w:szCs w:val="21"/>
        </w:rPr>
      </w:pPr>
    </w:p>
    <w:p>
      <w:pPr>
        <w:adjustRightInd w:val="0"/>
        <w:snapToGrid w:val="0"/>
        <w:spacing w:line="440" w:lineRule="exact"/>
        <w:rPr>
          <w:rFonts w:hint="eastAsia" w:ascii="仿宋" w:hAnsi="仿宋" w:eastAsia="仿宋" w:cs="仿宋"/>
          <w:bCs/>
          <w:szCs w:val="21"/>
        </w:rPr>
      </w:pPr>
    </w:p>
    <w:p>
      <w:pPr>
        <w:adjustRightInd w:val="0"/>
        <w:snapToGrid w:val="0"/>
        <w:spacing w:line="440" w:lineRule="exact"/>
        <w:rPr>
          <w:rFonts w:hint="eastAsia" w:ascii="仿宋" w:hAnsi="仿宋" w:eastAsia="仿宋" w:cs="仿宋"/>
          <w:bCs/>
          <w:szCs w:val="21"/>
        </w:rPr>
      </w:pPr>
    </w:p>
    <w:p>
      <w:pPr>
        <w:adjustRightInd w:val="0"/>
        <w:snapToGrid w:val="0"/>
        <w:spacing w:line="440" w:lineRule="exact"/>
        <w:rPr>
          <w:rFonts w:hint="eastAsia" w:ascii="仿宋" w:hAnsi="仿宋" w:eastAsia="仿宋" w:cs="仿宋"/>
          <w:b/>
          <w:bCs/>
          <w:szCs w:val="21"/>
        </w:rPr>
      </w:pPr>
    </w:p>
    <w:p>
      <w:pPr>
        <w:adjustRightInd w:val="0"/>
        <w:snapToGrid w:val="0"/>
        <w:spacing w:line="440" w:lineRule="exact"/>
        <w:rPr>
          <w:rFonts w:hint="eastAsia" w:ascii="仿宋" w:hAnsi="仿宋" w:eastAsia="仿宋" w:cs="仿宋"/>
          <w:b/>
          <w:bCs/>
          <w:szCs w:val="21"/>
        </w:rPr>
      </w:pPr>
    </w:p>
    <w:p>
      <w:pPr>
        <w:adjustRightInd w:val="0"/>
        <w:snapToGrid w:val="0"/>
        <w:spacing w:line="440" w:lineRule="exact"/>
        <w:rPr>
          <w:rFonts w:hint="eastAsia" w:ascii="仿宋" w:hAnsi="仿宋" w:eastAsia="仿宋" w:cs="仿宋"/>
          <w:b/>
          <w:bCs/>
          <w:szCs w:val="21"/>
        </w:rPr>
      </w:pPr>
    </w:p>
    <w:p>
      <w:pPr>
        <w:adjustRightInd w:val="0"/>
        <w:snapToGrid w:val="0"/>
        <w:spacing w:line="440" w:lineRule="exact"/>
        <w:rPr>
          <w:rFonts w:hint="eastAsia" w:ascii="仿宋" w:hAnsi="仿宋" w:eastAsia="仿宋" w:cs="仿宋"/>
          <w:b/>
          <w:bCs/>
          <w:szCs w:val="21"/>
        </w:rPr>
      </w:pPr>
    </w:p>
    <w:p>
      <w:pPr>
        <w:adjustRightInd w:val="0"/>
        <w:snapToGrid w:val="0"/>
        <w:spacing w:line="440" w:lineRule="exact"/>
        <w:rPr>
          <w:rFonts w:hint="eastAsia" w:ascii="仿宋" w:hAnsi="仿宋" w:eastAsia="仿宋" w:cs="仿宋"/>
          <w:b/>
          <w:bCs/>
          <w:szCs w:val="21"/>
        </w:rPr>
      </w:pPr>
    </w:p>
    <w:p>
      <w:pPr>
        <w:adjustRightInd w:val="0"/>
        <w:snapToGrid w:val="0"/>
        <w:spacing w:line="440" w:lineRule="exact"/>
        <w:rPr>
          <w:rFonts w:hint="eastAsia" w:ascii="仿宋" w:hAnsi="仿宋" w:eastAsia="仿宋" w:cs="仿宋"/>
          <w:b/>
          <w:bCs/>
          <w:szCs w:val="21"/>
        </w:rPr>
      </w:pPr>
    </w:p>
    <w:p>
      <w:pPr>
        <w:adjustRightInd w:val="0"/>
        <w:snapToGrid w:val="0"/>
        <w:spacing w:line="440" w:lineRule="exact"/>
        <w:rPr>
          <w:rFonts w:hint="eastAsia" w:ascii="仿宋" w:hAnsi="仿宋" w:eastAsia="仿宋" w:cs="仿宋"/>
          <w:b/>
          <w:bCs/>
          <w:szCs w:val="21"/>
        </w:rPr>
      </w:pPr>
    </w:p>
    <w:p>
      <w:pPr>
        <w:pStyle w:val="20"/>
        <w:rPr>
          <w:rFonts w:hint="eastAsia" w:ascii="仿宋" w:hAnsi="仿宋" w:eastAsia="仿宋" w:cs="仿宋"/>
        </w:rPr>
      </w:pPr>
    </w:p>
    <w:p>
      <w:pPr>
        <w:adjustRightInd w:val="0"/>
        <w:snapToGrid w:val="0"/>
        <w:spacing w:line="440" w:lineRule="exact"/>
        <w:rPr>
          <w:rFonts w:hint="eastAsia" w:ascii="仿宋" w:hAnsi="仿宋" w:eastAsia="仿宋" w:cs="仿宋"/>
          <w:b/>
          <w:bCs/>
          <w:szCs w:val="21"/>
        </w:rPr>
      </w:pPr>
    </w:p>
    <w:p>
      <w:pPr>
        <w:adjustRightInd w:val="0"/>
        <w:snapToGrid w:val="0"/>
        <w:spacing w:line="440" w:lineRule="exact"/>
        <w:rPr>
          <w:rFonts w:hint="eastAsia" w:ascii="仿宋" w:hAnsi="仿宋" w:eastAsia="仿宋" w:cs="仿宋"/>
          <w:b/>
          <w:bCs/>
          <w:szCs w:val="21"/>
        </w:rPr>
      </w:pPr>
      <w:r>
        <w:rPr>
          <w:rFonts w:hint="eastAsia" w:ascii="仿宋" w:hAnsi="仿宋" w:eastAsia="仿宋" w:cs="仿宋"/>
          <w:b/>
          <w:bCs/>
          <w:szCs w:val="21"/>
        </w:rPr>
        <w:t>十二、项目实施人员一览表格式</w:t>
      </w:r>
    </w:p>
    <w:p>
      <w:pPr>
        <w:adjustRightInd w:val="0"/>
        <w:snapToGrid w:val="0"/>
        <w:spacing w:line="440" w:lineRule="exact"/>
        <w:jc w:val="center"/>
        <w:rPr>
          <w:rFonts w:hint="eastAsia" w:ascii="仿宋" w:hAnsi="仿宋" w:eastAsia="仿宋" w:cs="仿宋"/>
          <w:b/>
          <w:bCs/>
          <w:szCs w:val="21"/>
        </w:rPr>
      </w:pPr>
      <w:r>
        <w:rPr>
          <w:rFonts w:hint="eastAsia" w:ascii="仿宋" w:hAnsi="仿宋" w:eastAsia="仿宋" w:cs="仿宋"/>
          <w:b/>
          <w:bCs/>
          <w:szCs w:val="21"/>
        </w:rPr>
        <w:t>项目实施人员一览表</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944"/>
        <w:gridCol w:w="1561"/>
        <w:gridCol w:w="1182"/>
        <w:gridCol w:w="2367"/>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943" w:type="dxa"/>
            <w:vAlign w:val="center"/>
          </w:tcPr>
          <w:p>
            <w:pPr>
              <w:adjustRightInd w:val="0"/>
              <w:snapToGrid w:val="0"/>
              <w:spacing w:line="440" w:lineRule="exact"/>
              <w:rPr>
                <w:rFonts w:hint="eastAsia" w:ascii="仿宋" w:hAnsi="仿宋" w:eastAsia="仿宋" w:cs="仿宋"/>
                <w:bCs/>
                <w:szCs w:val="21"/>
              </w:rPr>
            </w:pPr>
            <w:r>
              <w:rPr>
                <w:rFonts w:hint="eastAsia" w:ascii="仿宋" w:hAnsi="仿宋" w:eastAsia="仿宋" w:cs="仿宋"/>
                <w:bCs/>
                <w:szCs w:val="21"/>
              </w:rPr>
              <w:t>姓名</w:t>
            </w:r>
          </w:p>
        </w:tc>
        <w:tc>
          <w:tcPr>
            <w:tcW w:w="944" w:type="dxa"/>
            <w:vAlign w:val="center"/>
          </w:tcPr>
          <w:p>
            <w:pPr>
              <w:adjustRightInd w:val="0"/>
              <w:snapToGrid w:val="0"/>
              <w:spacing w:line="440" w:lineRule="exact"/>
              <w:rPr>
                <w:rFonts w:hint="eastAsia" w:ascii="仿宋" w:hAnsi="仿宋" w:eastAsia="仿宋" w:cs="仿宋"/>
                <w:bCs/>
                <w:szCs w:val="21"/>
              </w:rPr>
            </w:pPr>
            <w:r>
              <w:rPr>
                <w:rFonts w:hint="eastAsia" w:ascii="仿宋" w:hAnsi="仿宋" w:eastAsia="仿宋" w:cs="仿宋"/>
                <w:bCs/>
                <w:szCs w:val="21"/>
              </w:rPr>
              <w:t>职务</w:t>
            </w:r>
          </w:p>
        </w:tc>
        <w:tc>
          <w:tcPr>
            <w:tcW w:w="1561" w:type="dxa"/>
            <w:vAlign w:val="center"/>
          </w:tcPr>
          <w:p>
            <w:pPr>
              <w:adjustRightInd w:val="0"/>
              <w:snapToGrid w:val="0"/>
              <w:spacing w:line="440" w:lineRule="exact"/>
              <w:rPr>
                <w:rFonts w:hint="eastAsia" w:ascii="仿宋" w:hAnsi="仿宋" w:eastAsia="仿宋" w:cs="仿宋"/>
                <w:bCs/>
                <w:szCs w:val="21"/>
              </w:rPr>
            </w:pPr>
            <w:r>
              <w:rPr>
                <w:rFonts w:hint="eastAsia" w:ascii="仿宋" w:hAnsi="仿宋" w:eastAsia="仿宋" w:cs="仿宋"/>
                <w:bCs/>
                <w:szCs w:val="21"/>
              </w:rPr>
              <w:t>专业技术资格</w:t>
            </w:r>
          </w:p>
        </w:tc>
        <w:tc>
          <w:tcPr>
            <w:tcW w:w="1182" w:type="dxa"/>
            <w:vAlign w:val="center"/>
          </w:tcPr>
          <w:p>
            <w:pPr>
              <w:adjustRightInd w:val="0"/>
              <w:snapToGrid w:val="0"/>
              <w:spacing w:line="440" w:lineRule="exact"/>
              <w:rPr>
                <w:rFonts w:hint="eastAsia" w:ascii="仿宋" w:hAnsi="仿宋" w:eastAsia="仿宋" w:cs="仿宋"/>
                <w:bCs/>
                <w:szCs w:val="21"/>
              </w:rPr>
            </w:pPr>
            <w:r>
              <w:rPr>
                <w:rFonts w:hint="eastAsia" w:ascii="仿宋" w:hAnsi="仿宋" w:eastAsia="仿宋" w:cs="仿宋"/>
                <w:bCs/>
                <w:szCs w:val="21"/>
              </w:rPr>
              <w:t>证书编号</w:t>
            </w:r>
          </w:p>
        </w:tc>
        <w:tc>
          <w:tcPr>
            <w:tcW w:w="2367" w:type="dxa"/>
            <w:vAlign w:val="center"/>
          </w:tcPr>
          <w:p>
            <w:pPr>
              <w:adjustRightInd w:val="0"/>
              <w:snapToGrid w:val="0"/>
              <w:spacing w:line="440" w:lineRule="exact"/>
              <w:rPr>
                <w:rFonts w:hint="eastAsia" w:ascii="仿宋" w:hAnsi="仿宋" w:eastAsia="仿宋" w:cs="仿宋"/>
                <w:bCs/>
                <w:szCs w:val="21"/>
              </w:rPr>
            </w:pPr>
            <w:r>
              <w:rPr>
                <w:rFonts w:hint="eastAsia" w:ascii="仿宋" w:hAnsi="仿宋" w:eastAsia="仿宋" w:cs="仿宋"/>
                <w:bCs/>
                <w:szCs w:val="21"/>
              </w:rPr>
              <w:t>参加本单位工作时间</w:t>
            </w:r>
          </w:p>
        </w:tc>
        <w:tc>
          <w:tcPr>
            <w:tcW w:w="1723" w:type="dxa"/>
            <w:vAlign w:val="center"/>
          </w:tcPr>
          <w:p>
            <w:pPr>
              <w:adjustRightInd w:val="0"/>
              <w:snapToGrid w:val="0"/>
              <w:spacing w:line="440" w:lineRule="exact"/>
              <w:rPr>
                <w:rFonts w:hint="eastAsia" w:ascii="仿宋" w:hAnsi="仿宋" w:eastAsia="仿宋" w:cs="仿宋"/>
                <w:bCs/>
                <w:szCs w:val="21"/>
              </w:rPr>
            </w:pPr>
            <w:r>
              <w:rPr>
                <w:rFonts w:hint="eastAsia" w:ascii="仿宋" w:hAnsi="仿宋" w:eastAsia="仿宋" w:cs="仿宋"/>
                <w:bCs/>
                <w:szCs w:val="21"/>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vAlign w:val="center"/>
          </w:tcPr>
          <w:p>
            <w:pPr>
              <w:adjustRightInd w:val="0"/>
              <w:snapToGrid w:val="0"/>
              <w:spacing w:line="440" w:lineRule="exact"/>
              <w:rPr>
                <w:rFonts w:hint="eastAsia" w:ascii="仿宋" w:hAnsi="仿宋" w:eastAsia="仿宋" w:cs="仿宋"/>
                <w:bCs/>
                <w:szCs w:val="21"/>
              </w:rPr>
            </w:pPr>
          </w:p>
        </w:tc>
        <w:tc>
          <w:tcPr>
            <w:tcW w:w="944" w:type="dxa"/>
            <w:vAlign w:val="center"/>
          </w:tcPr>
          <w:p>
            <w:pPr>
              <w:adjustRightInd w:val="0"/>
              <w:snapToGrid w:val="0"/>
              <w:spacing w:line="440" w:lineRule="exact"/>
              <w:rPr>
                <w:rFonts w:hint="eastAsia" w:ascii="仿宋" w:hAnsi="仿宋" w:eastAsia="仿宋" w:cs="仿宋"/>
                <w:bCs/>
                <w:szCs w:val="21"/>
              </w:rPr>
            </w:pPr>
          </w:p>
        </w:tc>
        <w:tc>
          <w:tcPr>
            <w:tcW w:w="1561" w:type="dxa"/>
            <w:vAlign w:val="center"/>
          </w:tcPr>
          <w:p>
            <w:pPr>
              <w:adjustRightInd w:val="0"/>
              <w:snapToGrid w:val="0"/>
              <w:spacing w:line="440" w:lineRule="exact"/>
              <w:rPr>
                <w:rFonts w:hint="eastAsia" w:ascii="仿宋" w:hAnsi="仿宋" w:eastAsia="仿宋" w:cs="仿宋"/>
                <w:bCs/>
                <w:szCs w:val="21"/>
              </w:rPr>
            </w:pPr>
          </w:p>
        </w:tc>
        <w:tc>
          <w:tcPr>
            <w:tcW w:w="1182" w:type="dxa"/>
            <w:vAlign w:val="center"/>
          </w:tcPr>
          <w:p>
            <w:pPr>
              <w:adjustRightInd w:val="0"/>
              <w:snapToGrid w:val="0"/>
              <w:spacing w:line="440" w:lineRule="exact"/>
              <w:rPr>
                <w:rFonts w:hint="eastAsia" w:ascii="仿宋" w:hAnsi="仿宋" w:eastAsia="仿宋" w:cs="仿宋"/>
                <w:bCs/>
                <w:szCs w:val="21"/>
              </w:rPr>
            </w:pPr>
          </w:p>
        </w:tc>
        <w:tc>
          <w:tcPr>
            <w:tcW w:w="2367" w:type="dxa"/>
            <w:vAlign w:val="center"/>
          </w:tcPr>
          <w:p>
            <w:pPr>
              <w:adjustRightInd w:val="0"/>
              <w:snapToGrid w:val="0"/>
              <w:spacing w:line="440" w:lineRule="exact"/>
              <w:rPr>
                <w:rFonts w:hint="eastAsia" w:ascii="仿宋" w:hAnsi="仿宋" w:eastAsia="仿宋" w:cs="仿宋"/>
                <w:bCs/>
                <w:szCs w:val="21"/>
              </w:rPr>
            </w:pPr>
          </w:p>
        </w:tc>
        <w:tc>
          <w:tcPr>
            <w:tcW w:w="1723" w:type="dxa"/>
            <w:vAlign w:val="center"/>
          </w:tcPr>
          <w:p>
            <w:pPr>
              <w:adjustRightInd w:val="0"/>
              <w:snapToGrid w:val="0"/>
              <w:spacing w:line="440" w:lineRule="exact"/>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vAlign w:val="center"/>
          </w:tcPr>
          <w:p>
            <w:pPr>
              <w:adjustRightInd w:val="0"/>
              <w:snapToGrid w:val="0"/>
              <w:spacing w:line="440" w:lineRule="exact"/>
              <w:rPr>
                <w:rFonts w:hint="eastAsia" w:ascii="仿宋" w:hAnsi="仿宋" w:eastAsia="仿宋" w:cs="仿宋"/>
                <w:bCs/>
                <w:szCs w:val="21"/>
              </w:rPr>
            </w:pPr>
          </w:p>
        </w:tc>
        <w:tc>
          <w:tcPr>
            <w:tcW w:w="944" w:type="dxa"/>
            <w:vAlign w:val="center"/>
          </w:tcPr>
          <w:p>
            <w:pPr>
              <w:adjustRightInd w:val="0"/>
              <w:snapToGrid w:val="0"/>
              <w:spacing w:line="440" w:lineRule="exact"/>
              <w:rPr>
                <w:rFonts w:hint="eastAsia" w:ascii="仿宋" w:hAnsi="仿宋" w:eastAsia="仿宋" w:cs="仿宋"/>
                <w:bCs/>
                <w:szCs w:val="21"/>
              </w:rPr>
            </w:pPr>
          </w:p>
        </w:tc>
        <w:tc>
          <w:tcPr>
            <w:tcW w:w="1561" w:type="dxa"/>
            <w:vAlign w:val="center"/>
          </w:tcPr>
          <w:p>
            <w:pPr>
              <w:adjustRightInd w:val="0"/>
              <w:snapToGrid w:val="0"/>
              <w:spacing w:line="440" w:lineRule="exact"/>
              <w:rPr>
                <w:rFonts w:hint="eastAsia" w:ascii="仿宋" w:hAnsi="仿宋" w:eastAsia="仿宋" w:cs="仿宋"/>
                <w:bCs/>
                <w:szCs w:val="21"/>
              </w:rPr>
            </w:pPr>
          </w:p>
        </w:tc>
        <w:tc>
          <w:tcPr>
            <w:tcW w:w="1182" w:type="dxa"/>
            <w:vAlign w:val="center"/>
          </w:tcPr>
          <w:p>
            <w:pPr>
              <w:adjustRightInd w:val="0"/>
              <w:snapToGrid w:val="0"/>
              <w:spacing w:line="440" w:lineRule="exact"/>
              <w:rPr>
                <w:rFonts w:hint="eastAsia" w:ascii="仿宋" w:hAnsi="仿宋" w:eastAsia="仿宋" w:cs="仿宋"/>
                <w:bCs/>
                <w:szCs w:val="21"/>
              </w:rPr>
            </w:pPr>
          </w:p>
        </w:tc>
        <w:tc>
          <w:tcPr>
            <w:tcW w:w="2367" w:type="dxa"/>
            <w:vAlign w:val="center"/>
          </w:tcPr>
          <w:p>
            <w:pPr>
              <w:adjustRightInd w:val="0"/>
              <w:snapToGrid w:val="0"/>
              <w:spacing w:line="440" w:lineRule="exact"/>
              <w:rPr>
                <w:rFonts w:hint="eastAsia" w:ascii="仿宋" w:hAnsi="仿宋" w:eastAsia="仿宋" w:cs="仿宋"/>
                <w:bCs/>
                <w:szCs w:val="21"/>
              </w:rPr>
            </w:pPr>
          </w:p>
        </w:tc>
        <w:tc>
          <w:tcPr>
            <w:tcW w:w="1723" w:type="dxa"/>
            <w:vAlign w:val="center"/>
          </w:tcPr>
          <w:p>
            <w:pPr>
              <w:adjustRightInd w:val="0"/>
              <w:snapToGrid w:val="0"/>
              <w:spacing w:line="440" w:lineRule="exact"/>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vAlign w:val="center"/>
          </w:tcPr>
          <w:p>
            <w:pPr>
              <w:adjustRightInd w:val="0"/>
              <w:snapToGrid w:val="0"/>
              <w:spacing w:line="440" w:lineRule="exact"/>
              <w:rPr>
                <w:rFonts w:hint="eastAsia" w:ascii="仿宋" w:hAnsi="仿宋" w:eastAsia="仿宋" w:cs="仿宋"/>
                <w:bCs/>
                <w:szCs w:val="21"/>
              </w:rPr>
            </w:pPr>
          </w:p>
        </w:tc>
        <w:tc>
          <w:tcPr>
            <w:tcW w:w="944" w:type="dxa"/>
            <w:vAlign w:val="center"/>
          </w:tcPr>
          <w:p>
            <w:pPr>
              <w:adjustRightInd w:val="0"/>
              <w:snapToGrid w:val="0"/>
              <w:spacing w:line="440" w:lineRule="exact"/>
              <w:rPr>
                <w:rFonts w:hint="eastAsia" w:ascii="仿宋" w:hAnsi="仿宋" w:eastAsia="仿宋" w:cs="仿宋"/>
                <w:bCs/>
                <w:szCs w:val="21"/>
              </w:rPr>
            </w:pPr>
          </w:p>
        </w:tc>
        <w:tc>
          <w:tcPr>
            <w:tcW w:w="1561" w:type="dxa"/>
            <w:vAlign w:val="center"/>
          </w:tcPr>
          <w:p>
            <w:pPr>
              <w:adjustRightInd w:val="0"/>
              <w:snapToGrid w:val="0"/>
              <w:spacing w:line="440" w:lineRule="exact"/>
              <w:rPr>
                <w:rFonts w:hint="eastAsia" w:ascii="仿宋" w:hAnsi="仿宋" w:eastAsia="仿宋" w:cs="仿宋"/>
                <w:bCs/>
                <w:szCs w:val="21"/>
              </w:rPr>
            </w:pPr>
          </w:p>
        </w:tc>
        <w:tc>
          <w:tcPr>
            <w:tcW w:w="1182" w:type="dxa"/>
            <w:vAlign w:val="center"/>
          </w:tcPr>
          <w:p>
            <w:pPr>
              <w:adjustRightInd w:val="0"/>
              <w:snapToGrid w:val="0"/>
              <w:spacing w:line="440" w:lineRule="exact"/>
              <w:rPr>
                <w:rFonts w:hint="eastAsia" w:ascii="仿宋" w:hAnsi="仿宋" w:eastAsia="仿宋" w:cs="仿宋"/>
                <w:bCs/>
                <w:szCs w:val="21"/>
              </w:rPr>
            </w:pPr>
          </w:p>
        </w:tc>
        <w:tc>
          <w:tcPr>
            <w:tcW w:w="2367" w:type="dxa"/>
            <w:vAlign w:val="center"/>
          </w:tcPr>
          <w:p>
            <w:pPr>
              <w:adjustRightInd w:val="0"/>
              <w:snapToGrid w:val="0"/>
              <w:spacing w:line="440" w:lineRule="exact"/>
              <w:rPr>
                <w:rFonts w:hint="eastAsia" w:ascii="仿宋" w:hAnsi="仿宋" w:eastAsia="仿宋" w:cs="仿宋"/>
                <w:bCs/>
                <w:szCs w:val="21"/>
              </w:rPr>
            </w:pPr>
          </w:p>
        </w:tc>
        <w:tc>
          <w:tcPr>
            <w:tcW w:w="1723" w:type="dxa"/>
            <w:vAlign w:val="center"/>
          </w:tcPr>
          <w:p>
            <w:pPr>
              <w:adjustRightInd w:val="0"/>
              <w:snapToGrid w:val="0"/>
              <w:spacing w:line="440" w:lineRule="exact"/>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vAlign w:val="center"/>
          </w:tcPr>
          <w:p>
            <w:pPr>
              <w:adjustRightInd w:val="0"/>
              <w:snapToGrid w:val="0"/>
              <w:spacing w:line="440" w:lineRule="exact"/>
              <w:rPr>
                <w:rFonts w:hint="eastAsia" w:ascii="仿宋" w:hAnsi="仿宋" w:eastAsia="仿宋" w:cs="仿宋"/>
                <w:bCs/>
                <w:szCs w:val="21"/>
              </w:rPr>
            </w:pPr>
          </w:p>
        </w:tc>
        <w:tc>
          <w:tcPr>
            <w:tcW w:w="944" w:type="dxa"/>
            <w:vAlign w:val="center"/>
          </w:tcPr>
          <w:p>
            <w:pPr>
              <w:adjustRightInd w:val="0"/>
              <w:snapToGrid w:val="0"/>
              <w:spacing w:line="440" w:lineRule="exact"/>
              <w:rPr>
                <w:rFonts w:hint="eastAsia" w:ascii="仿宋" w:hAnsi="仿宋" w:eastAsia="仿宋" w:cs="仿宋"/>
                <w:bCs/>
                <w:szCs w:val="21"/>
              </w:rPr>
            </w:pPr>
          </w:p>
        </w:tc>
        <w:tc>
          <w:tcPr>
            <w:tcW w:w="1561" w:type="dxa"/>
            <w:vAlign w:val="center"/>
          </w:tcPr>
          <w:p>
            <w:pPr>
              <w:adjustRightInd w:val="0"/>
              <w:snapToGrid w:val="0"/>
              <w:spacing w:line="440" w:lineRule="exact"/>
              <w:rPr>
                <w:rFonts w:hint="eastAsia" w:ascii="仿宋" w:hAnsi="仿宋" w:eastAsia="仿宋" w:cs="仿宋"/>
                <w:bCs/>
                <w:szCs w:val="21"/>
              </w:rPr>
            </w:pPr>
          </w:p>
        </w:tc>
        <w:tc>
          <w:tcPr>
            <w:tcW w:w="1182" w:type="dxa"/>
            <w:vAlign w:val="center"/>
          </w:tcPr>
          <w:p>
            <w:pPr>
              <w:adjustRightInd w:val="0"/>
              <w:snapToGrid w:val="0"/>
              <w:spacing w:line="440" w:lineRule="exact"/>
              <w:rPr>
                <w:rFonts w:hint="eastAsia" w:ascii="仿宋" w:hAnsi="仿宋" w:eastAsia="仿宋" w:cs="仿宋"/>
                <w:bCs/>
                <w:szCs w:val="21"/>
              </w:rPr>
            </w:pPr>
          </w:p>
        </w:tc>
        <w:tc>
          <w:tcPr>
            <w:tcW w:w="2367" w:type="dxa"/>
            <w:vAlign w:val="center"/>
          </w:tcPr>
          <w:p>
            <w:pPr>
              <w:adjustRightInd w:val="0"/>
              <w:snapToGrid w:val="0"/>
              <w:spacing w:line="440" w:lineRule="exact"/>
              <w:rPr>
                <w:rFonts w:hint="eastAsia" w:ascii="仿宋" w:hAnsi="仿宋" w:eastAsia="仿宋" w:cs="仿宋"/>
                <w:bCs/>
                <w:szCs w:val="21"/>
              </w:rPr>
            </w:pPr>
          </w:p>
        </w:tc>
        <w:tc>
          <w:tcPr>
            <w:tcW w:w="1723" w:type="dxa"/>
            <w:vAlign w:val="center"/>
          </w:tcPr>
          <w:p>
            <w:pPr>
              <w:adjustRightInd w:val="0"/>
              <w:snapToGrid w:val="0"/>
              <w:spacing w:line="440" w:lineRule="exact"/>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vAlign w:val="center"/>
          </w:tcPr>
          <w:p>
            <w:pPr>
              <w:adjustRightInd w:val="0"/>
              <w:snapToGrid w:val="0"/>
              <w:spacing w:line="440" w:lineRule="exact"/>
              <w:rPr>
                <w:rFonts w:hint="eastAsia" w:ascii="仿宋" w:hAnsi="仿宋" w:eastAsia="仿宋" w:cs="仿宋"/>
                <w:bCs/>
                <w:szCs w:val="21"/>
              </w:rPr>
            </w:pPr>
          </w:p>
        </w:tc>
        <w:tc>
          <w:tcPr>
            <w:tcW w:w="944" w:type="dxa"/>
            <w:vAlign w:val="center"/>
          </w:tcPr>
          <w:p>
            <w:pPr>
              <w:adjustRightInd w:val="0"/>
              <w:snapToGrid w:val="0"/>
              <w:spacing w:line="440" w:lineRule="exact"/>
              <w:rPr>
                <w:rFonts w:hint="eastAsia" w:ascii="仿宋" w:hAnsi="仿宋" w:eastAsia="仿宋" w:cs="仿宋"/>
                <w:bCs/>
                <w:szCs w:val="21"/>
              </w:rPr>
            </w:pPr>
          </w:p>
        </w:tc>
        <w:tc>
          <w:tcPr>
            <w:tcW w:w="1561" w:type="dxa"/>
            <w:vAlign w:val="center"/>
          </w:tcPr>
          <w:p>
            <w:pPr>
              <w:adjustRightInd w:val="0"/>
              <w:snapToGrid w:val="0"/>
              <w:spacing w:line="440" w:lineRule="exact"/>
              <w:rPr>
                <w:rFonts w:hint="eastAsia" w:ascii="仿宋" w:hAnsi="仿宋" w:eastAsia="仿宋" w:cs="仿宋"/>
                <w:bCs/>
                <w:szCs w:val="21"/>
              </w:rPr>
            </w:pPr>
          </w:p>
        </w:tc>
        <w:tc>
          <w:tcPr>
            <w:tcW w:w="1182" w:type="dxa"/>
            <w:vAlign w:val="center"/>
          </w:tcPr>
          <w:p>
            <w:pPr>
              <w:adjustRightInd w:val="0"/>
              <w:snapToGrid w:val="0"/>
              <w:spacing w:line="440" w:lineRule="exact"/>
              <w:rPr>
                <w:rFonts w:hint="eastAsia" w:ascii="仿宋" w:hAnsi="仿宋" w:eastAsia="仿宋" w:cs="仿宋"/>
                <w:bCs/>
                <w:szCs w:val="21"/>
              </w:rPr>
            </w:pPr>
          </w:p>
        </w:tc>
        <w:tc>
          <w:tcPr>
            <w:tcW w:w="2367" w:type="dxa"/>
            <w:vAlign w:val="center"/>
          </w:tcPr>
          <w:p>
            <w:pPr>
              <w:adjustRightInd w:val="0"/>
              <w:snapToGrid w:val="0"/>
              <w:spacing w:line="440" w:lineRule="exact"/>
              <w:rPr>
                <w:rFonts w:hint="eastAsia" w:ascii="仿宋" w:hAnsi="仿宋" w:eastAsia="仿宋" w:cs="仿宋"/>
                <w:bCs/>
                <w:szCs w:val="21"/>
              </w:rPr>
            </w:pPr>
          </w:p>
        </w:tc>
        <w:tc>
          <w:tcPr>
            <w:tcW w:w="1723" w:type="dxa"/>
            <w:vAlign w:val="center"/>
          </w:tcPr>
          <w:p>
            <w:pPr>
              <w:adjustRightInd w:val="0"/>
              <w:snapToGrid w:val="0"/>
              <w:spacing w:line="440" w:lineRule="exact"/>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vAlign w:val="center"/>
          </w:tcPr>
          <w:p>
            <w:pPr>
              <w:adjustRightInd w:val="0"/>
              <w:snapToGrid w:val="0"/>
              <w:spacing w:line="440" w:lineRule="exact"/>
              <w:rPr>
                <w:rFonts w:hint="eastAsia" w:ascii="仿宋" w:hAnsi="仿宋" w:eastAsia="仿宋" w:cs="仿宋"/>
                <w:bCs/>
                <w:szCs w:val="21"/>
              </w:rPr>
            </w:pPr>
          </w:p>
        </w:tc>
        <w:tc>
          <w:tcPr>
            <w:tcW w:w="944" w:type="dxa"/>
            <w:vAlign w:val="center"/>
          </w:tcPr>
          <w:p>
            <w:pPr>
              <w:adjustRightInd w:val="0"/>
              <w:snapToGrid w:val="0"/>
              <w:spacing w:line="440" w:lineRule="exact"/>
              <w:rPr>
                <w:rFonts w:hint="eastAsia" w:ascii="仿宋" w:hAnsi="仿宋" w:eastAsia="仿宋" w:cs="仿宋"/>
                <w:bCs/>
                <w:szCs w:val="21"/>
              </w:rPr>
            </w:pPr>
          </w:p>
        </w:tc>
        <w:tc>
          <w:tcPr>
            <w:tcW w:w="1561" w:type="dxa"/>
            <w:vAlign w:val="center"/>
          </w:tcPr>
          <w:p>
            <w:pPr>
              <w:adjustRightInd w:val="0"/>
              <w:snapToGrid w:val="0"/>
              <w:spacing w:line="440" w:lineRule="exact"/>
              <w:rPr>
                <w:rFonts w:hint="eastAsia" w:ascii="仿宋" w:hAnsi="仿宋" w:eastAsia="仿宋" w:cs="仿宋"/>
                <w:bCs/>
                <w:szCs w:val="21"/>
              </w:rPr>
            </w:pPr>
          </w:p>
        </w:tc>
        <w:tc>
          <w:tcPr>
            <w:tcW w:w="1182" w:type="dxa"/>
            <w:vAlign w:val="center"/>
          </w:tcPr>
          <w:p>
            <w:pPr>
              <w:adjustRightInd w:val="0"/>
              <w:snapToGrid w:val="0"/>
              <w:spacing w:line="440" w:lineRule="exact"/>
              <w:rPr>
                <w:rFonts w:hint="eastAsia" w:ascii="仿宋" w:hAnsi="仿宋" w:eastAsia="仿宋" w:cs="仿宋"/>
                <w:bCs/>
                <w:szCs w:val="21"/>
              </w:rPr>
            </w:pPr>
          </w:p>
        </w:tc>
        <w:tc>
          <w:tcPr>
            <w:tcW w:w="2367" w:type="dxa"/>
            <w:vAlign w:val="center"/>
          </w:tcPr>
          <w:p>
            <w:pPr>
              <w:adjustRightInd w:val="0"/>
              <w:snapToGrid w:val="0"/>
              <w:spacing w:line="440" w:lineRule="exact"/>
              <w:rPr>
                <w:rFonts w:hint="eastAsia" w:ascii="仿宋" w:hAnsi="仿宋" w:eastAsia="仿宋" w:cs="仿宋"/>
                <w:bCs/>
                <w:szCs w:val="21"/>
              </w:rPr>
            </w:pPr>
          </w:p>
        </w:tc>
        <w:tc>
          <w:tcPr>
            <w:tcW w:w="1723" w:type="dxa"/>
            <w:vAlign w:val="center"/>
          </w:tcPr>
          <w:p>
            <w:pPr>
              <w:adjustRightInd w:val="0"/>
              <w:snapToGrid w:val="0"/>
              <w:spacing w:line="440" w:lineRule="exact"/>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vAlign w:val="center"/>
          </w:tcPr>
          <w:p>
            <w:pPr>
              <w:adjustRightInd w:val="0"/>
              <w:snapToGrid w:val="0"/>
              <w:spacing w:line="440" w:lineRule="exact"/>
              <w:rPr>
                <w:rFonts w:hint="eastAsia" w:ascii="仿宋" w:hAnsi="仿宋" w:eastAsia="仿宋" w:cs="仿宋"/>
                <w:bCs/>
                <w:szCs w:val="21"/>
              </w:rPr>
            </w:pPr>
          </w:p>
        </w:tc>
        <w:tc>
          <w:tcPr>
            <w:tcW w:w="944" w:type="dxa"/>
            <w:vAlign w:val="center"/>
          </w:tcPr>
          <w:p>
            <w:pPr>
              <w:adjustRightInd w:val="0"/>
              <w:snapToGrid w:val="0"/>
              <w:spacing w:line="440" w:lineRule="exact"/>
              <w:rPr>
                <w:rFonts w:hint="eastAsia" w:ascii="仿宋" w:hAnsi="仿宋" w:eastAsia="仿宋" w:cs="仿宋"/>
                <w:bCs/>
                <w:szCs w:val="21"/>
              </w:rPr>
            </w:pPr>
          </w:p>
        </w:tc>
        <w:tc>
          <w:tcPr>
            <w:tcW w:w="1561" w:type="dxa"/>
            <w:vAlign w:val="center"/>
          </w:tcPr>
          <w:p>
            <w:pPr>
              <w:adjustRightInd w:val="0"/>
              <w:snapToGrid w:val="0"/>
              <w:spacing w:line="440" w:lineRule="exact"/>
              <w:rPr>
                <w:rFonts w:hint="eastAsia" w:ascii="仿宋" w:hAnsi="仿宋" w:eastAsia="仿宋" w:cs="仿宋"/>
                <w:bCs/>
                <w:szCs w:val="21"/>
              </w:rPr>
            </w:pPr>
          </w:p>
        </w:tc>
        <w:tc>
          <w:tcPr>
            <w:tcW w:w="1182" w:type="dxa"/>
            <w:vAlign w:val="center"/>
          </w:tcPr>
          <w:p>
            <w:pPr>
              <w:adjustRightInd w:val="0"/>
              <w:snapToGrid w:val="0"/>
              <w:spacing w:line="440" w:lineRule="exact"/>
              <w:rPr>
                <w:rFonts w:hint="eastAsia" w:ascii="仿宋" w:hAnsi="仿宋" w:eastAsia="仿宋" w:cs="仿宋"/>
                <w:bCs/>
                <w:szCs w:val="21"/>
              </w:rPr>
            </w:pPr>
          </w:p>
        </w:tc>
        <w:tc>
          <w:tcPr>
            <w:tcW w:w="2367" w:type="dxa"/>
            <w:vAlign w:val="center"/>
          </w:tcPr>
          <w:p>
            <w:pPr>
              <w:adjustRightInd w:val="0"/>
              <w:snapToGrid w:val="0"/>
              <w:spacing w:line="440" w:lineRule="exact"/>
              <w:rPr>
                <w:rFonts w:hint="eastAsia" w:ascii="仿宋" w:hAnsi="仿宋" w:eastAsia="仿宋" w:cs="仿宋"/>
                <w:bCs/>
                <w:szCs w:val="21"/>
              </w:rPr>
            </w:pPr>
          </w:p>
        </w:tc>
        <w:tc>
          <w:tcPr>
            <w:tcW w:w="1723" w:type="dxa"/>
            <w:vAlign w:val="center"/>
          </w:tcPr>
          <w:p>
            <w:pPr>
              <w:adjustRightInd w:val="0"/>
              <w:snapToGrid w:val="0"/>
              <w:spacing w:line="440" w:lineRule="exact"/>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vAlign w:val="center"/>
          </w:tcPr>
          <w:p>
            <w:pPr>
              <w:adjustRightInd w:val="0"/>
              <w:snapToGrid w:val="0"/>
              <w:spacing w:line="440" w:lineRule="exact"/>
              <w:rPr>
                <w:rFonts w:hint="eastAsia" w:ascii="仿宋" w:hAnsi="仿宋" w:eastAsia="仿宋" w:cs="仿宋"/>
                <w:bCs/>
                <w:szCs w:val="21"/>
              </w:rPr>
            </w:pPr>
          </w:p>
        </w:tc>
        <w:tc>
          <w:tcPr>
            <w:tcW w:w="944" w:type="dxa"/>
            <w:vAlign w:val="center"/>
          </w:tcPr>
          <w:p>
            <w:pPr>
              <w:adjustRightInd w:val="0"/>
              <w:snapToGrid w:val="0"/>
              <w:spacing w:line="440" w:lineRule="exact"/>
              <w:rPr>
                <w:rFonts w:hint="eastAsia" w:ascii="仿宋" w:hAnsi="仿宋" w:eastAsia="仿宋" w:cs="仿宋"/>
                <w:bCs/>
                <w:szCs w:val="21"/>
              </w:rPr>
            </w:pPr>
          </w:p>
        </w:tc>
        <w:tc>
          <w:tcPr>
            <w:tcW w:w="1561" w:type="dxa"/>
            <w:vAlign w:val="center"/>
          </w:tcPr>
          <w:p>
            <w:pPr>
              <w:adjustRightInd w:val="0"/>
              <w:snapToGrid w:val="0"/>
              <w:spacing w:line="440" w:lineRule="exact"/>
              <w:rPr>
                <w:rFonts w:hint="eastAsia" w:ascii="仿宋" w:hAnsi="仿宋" w:eastAsia="仿宋" w:cs="仿宋"/>
                <w:bCs/>
                <w:szCs w:val="21"/>
              </w:rPr>
            </w:pPr>
          </w:p>
        </w:tc>
        <w:tc>
          <w:tcPr>
            <w:tcW w:w="1182" w:type="dxa"/>
            <w:vAlign w:val="center"/>
          </w:tcPr>
          <w:p>
            <w:pPr>
              <w:adjustRightInd w:val="0"/>
              <w:snapToGrid w:val="0"/>
              <w:spacing w:line="440" w:lineRule="exact"/>
              <w:rPr>
                <w:rFonts w:hint="eastAsia" w:ascii="仿宋" w:hAnsi="仿宋" w:eastAsia="仿宋" w:cs="仿宋"/>
                <w:bCs/>
                <w:szCs w:val="21"/>
              </w:rPr>
            </w:pPr>
          </w:p>
        </w:tc>
        <w:tc>
          <w:tcPr>
            <w:tcW w:w="2367" w:type="dxa"/>
            <w:vAlign w:val="center"/>
          </w:tcPr>
          <w:p>
            <w:pPr>
              <w:adjustRightInd w:val="0"/>
              <w:snapToGrid w:val="0"/>
              <w:spacing w:line="440" w:lineRule="exact"/>
              <w:rPr>
                <w:rFonts w:hint="eastAsia" w:ascii="仿宋" w:hAnsi="仿宋" w:eastAsia="仿宋" w:cs="仿宋"/>
                <w:bCs/>
                <w:szCs w:val="21"/>
              </w:rPr>
            </w:pPr>
          </w:p>
        </w:tc>
        <w:tc>
          <w:tcPr>
            <w:tcW w:w="1723" w:type="dxa"/>
            <w:vAlign w:val="center"/>
          </w:tcPr>
          <w:p>
            <w:pPr>
              <w:adjustRightInd w:val="0"/>
              <w:snapToGrid w:val="0"/>
              <w:spacing w:line="440" w:lineRule="exact"/>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vAlign w:val="center"/>
          </w:tcPr>
          <w:p>
            <w:pPr>
              <w:adjustRightInd w:val="0"/>
              <w:snapToGrid w:val="0"/>
              <w:spacing w:line="440" w:lineRule="exact"/>
              <w:rPr>
                <w:rFonts w:hint="eastAsia" w:ascii="仿宋" w:hAnsi="仿宋" w:eastAsia="仿宋" w:cs="仿宋"/>
                <w:bCs/>
                <w:szCs w:val="21"/>
              </w:rPr>
            </w:pPr>
          </w:p>
        </w:tc>
        <w:tc>
          <w:tcPr>
            <w:tcW w:w="944" w:type="dxa"/>
            <w:vAlign w:val="center"/>
          </w:tcPr>
          <w:p>
            <w:pPr>
              <w:adjustRightInd w:val="0"/>
              <w:snapToGrid w:val="0"/>
              <w:spacing w:line="440" w:lineRule="exact"/>
              <w:rPr>
                <w:rFonts w:hint="eastAsia" w:ascii="仿宋" w:hAnsi="仿宋" w:eastAsia="仿宋" w:cs="仿宋"/>
                <w:bCs/>
                <w:szCs w:val="21"/>
              </w:rPr>
            </w:pPr>
          </w:p>
        </w:tc>
        <w:tc>
          <w:tcPr>
            <w:tcW w:w="1561" w:type="dxa"/>
            <w:vAlign w:val="center"/>
          </w:tcPr>
          <w:p>
            <w:pPr>
              <w:adjustRightInd w:val="0"/>
              <w:snapToGrid w:val="0"/>
              <w:spacing w:line="440" w:lineRule="exact"/>
              <w:rPr>
                <w:rFonts w:hint="eastAsia" w:ascii="仿宋" w:hAnsi="仿宋" w:eastAsia="仿宋" w:cs="仿宋"/>
                <w:bCs/>
                <w:szCs w:val="21"/>
              </w:rPr>
            </w:pPr>
          </w:p>
        </w:tc>
        <w:tc>
          <w:tcPr>
            <w:tcW w:w="1182" w:type="dxa"/>
            <w:vAlign w:val="center"/>
          </w:tcPr>
          <w:p>
            <w:pPr>
              <w:adjustRightInd w:val="0"/>
              <w:snapToGrid w:val="0"/>
              <w:spacing w:line="440" w:lineRule="exact"/>
              <w:rPr>
                <w:rFonts w:hint="eastAsia" w:ascii="仿宋" w:hAnsi="仿宋" w:eastAsia="仿宋" w:cs="仿宋"/>
                <w:bCs/>
                <w:szCs w:val="21"/>
              </w:rPr>
            </w:pPr>
          </w:p>
        </w:tc>
        <w:tc>
          <w:tcPr>
            <w:tcW w:w="2367" w:type="dxa"/>
            <w:vAlign w:val="center"/>
          </w:tcPr>
          <w:p>
            <w:pPr>
              <w:adjustRightInd w:val="0"/>
              <w:snapToGrid w:val="0"/>
              <w:spacing w:line="440" w:lineRule="exact"/>
              <w:rPr>
                <w:rFonts w:hint="eastAsia" w:ascii="仿宋" w:hAnsi="仿宋" w:eastAsia="仿宋" w:cs="仿宋"/>
                <w:bCs/>
                <w:szCs w:val="21"/>
              </w:rPr>
            </w:pPr>
          </w:p>
        </w:tc>
        <w:tc>
          <w:tcPr>
            <w:tcW w:w="1723" w:type="dxa"/>
            <w:vAlign w:val="center"/>
          </w:tcPr>
          <w:p>
            <w:pPr>
              <w:adjustRightInd w:val="0"/>
              <w:snapToGrid w:val="0"/>
              <w:spacing w:line="440" w:lineRule="exact"/>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vAlign w:val="center"/>
          </w:tcPr>
          <w:p>
            <w:pPr>
              <w:adjustRightInd w:val="0"/>
              <w:snapToGrid w:val="0"/>
              <w:spacing w:line="440" w:lineRule="exact"/>
              <w:rPr>
                <w:rFonts w:hint="eastAsia" w:ascii="仿宋" w:hAnsi="仿宋" w:eastAsia="仿宋" w:cs="仿宋"/>
                <w:bCs/>
                <w:szCs w:val="21"/>
              </w:rPr>
            </w:pPr>
          </w:p>
        </w:tc>
        <w:tc>
          <w:tcPr>
            <w:tcW w:w="944" w:type="dxa"/>
            <w:vAlign w:val="center"/>
          </w:tcPr>
          <w:p>
            <w:pPr>
              <w:adjustRightInd w:val="0"/>
              <w:snapToGrid w:val="0"/>
              <w:spacing w:line="440" w:lineRule="exact"/>
              <w:rPr>
                <w:rFonts w:hint="eastAsia" w:ascii="仿宋" w:hAnsi="仿宋" w:eastAsia="仿宋" w:cs="仿宋"/>
                <w:bCs/>
                <w:szCs w:val="21"/>
              </w:rPr>
            </w:pPr>
          </w:p>
        </w:tc>
        <w:tc>
          <w:tcPr>
            <w:tcW w:w="1561" w:type="dxa"/>
            <w:vAlign w:val="center"/>
          </w:tcPr>
          <w:p>
            <w:pPr>
              <w:adjustRightInd w:val="0"/>
              <w:snapToGrid w:val="0"/>
              <w:spacing w:line="440" w:lineRule="exact"/>
              <w:rPr>
                <w:rFonts w:hint="eastAsia" w:ascii="仿宋" w:hAnsi="仿宋" w:eastAsia="仿宋" w:cs="仿宋"/>
                <w:bCs/>
                <w:szCs w:val="21"/>
              </w:rPr>
            </w:pPr>
          </w:p>
        </w:tc>
        <w:tc>
          <w:tcPr>
            <w:tcW w:w="1182" w:type="dxa"/>
            <w:vAlign w:val="center"/>
          </w:tcPr>
          <w:p>
            <w:pPr>
              <w:adjustRightInd w:val="0"/>
              <w:snapToGrid w:val="0"/>
              <w:spacing w:line="440" w:lineRule="exact"/>
              <w:rPr>
                <w:rFonts w:hint="eastAsia" w:ascii="仿宋" w:hAnsi="仿宋" w:eastAsia="仿宋" w:cs="仿宋"/>
                <w:bCs/>
                <w:szCs w:val="21"/>
              </w:rPr>
            </w:pPr>
          </w:p>
        </w:tc>
        <w:tc>
          <w:tcPr>
            <w:tcW w:w="2367" w:type="dxa"/>
            <w:vAlign w:val="center"/>
          </w:tcPr>
          <w:p>
            <w:pPr>
              <w:adjustRightInd w:val="0"/>
              <w:snapToGrid w:val="0"/>
              <w:spacing w:line="440" w:lineRule="exact"/>
              <w:rPr>
                <w:rFonts w:hint="eastAsia" w:ascii="仿宋" w:hAnsi="仿宋" w:eastAsia="仿宋" w:cs="仿宋"/>
                <w:bCs/>
                <w:szCs w:val="21"/>
              </w:rPr>
            </w:pPr>
          </w:p>
        </w:tc>
        <w:tc>
          <w:tcPr>
            <w:tcW w:w="1723" w:type="dxa"/>
            <w:vAlign w:val="center"/>
          </w:tcPr>
          <w:p>
            <w:pPr>
              <w:adjustRightInd w:val="0"/>
              <w:snapToGrid w:val="0"/>
              <w:spacing w:line="440" w:lineRule="exact"/>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vAlign w:val="center"/>
          </w:tcPr>
          <w:p>
            <w:pPr>
              <w:adjustRightInd w:val="0"/>
              <w:snapToGrid w:val="0"/>
              <w:spacing w:line="440" w:lineRule="exact"/>
              <w:rPr>
                <w:rFonts w:hint="eastAsia" w:ascii="仿宋" w:hAnsi="仿宋" w:eastAsia="仿宋" w:cs="仿宋"/>
                <w:bCs/>
                <w:szCs w:val="21"/>
              </w:rPr>
            </w:pPr>
          </w:p>
        </w:tc>
        <w:tc>
          <w:tcPr>
            <w:tcW w:w="944" w:type="dxa"/>
            <w:vAlign w:val="center"/>
          </w:tcPr>
          <w:p>
            <w:pPr>
              <w:adjustRightInd w:val="0"/>
              <w:snapToGrid w:val="0"/>
              <w:spacing w:line="440" w:lineRule="exact"/>
              <w:rPr>
                <w:rFonts w:hint="eastAsia" w:ascii="仿宋" w:hAnsi="仿宋" w:eastAsia="仿宋" w:cs="仿宋"/>
                <w:bCs/>
                <w:szCs w:val="21"/>
              </w:rPr>
            </w:pPr>
          </w:p>
        </w:tc>
        <w:tc>
          <w:tcPr>
            <w:tcW w:w="1561" w:type="dxa"/>
            <w:vAlign w:val="center"/>
          </w:tcPr>
          <w:p>
            <w:pPr>
              <w:adjustRightInd w:val="0"/>
              <w:snapToGrid w:val="0"/>
              <w:spacing w:line="440" w:lineRule="exact"/>
              <w:rPr>
                <w:rFonts w:hint="eastAsia" w:ascii="仿宋" w:hAnsi="仿宋" w:eastAsia="仿宋" w:cs="仿宋"/>
                <w:bCs/>
                <w:szCs w:val="21"/>
              </w:rPr>
            </w:pPr>
          </w:p>
        </w:tc>
        <w:tc>
          <w:tcPr>
            <w:tcW w:w="1182" w:type="dxa"/>
            <w:vAlign w:val="center"/>
          </w:tcPr>
          <w:p>
            <w:pPr>
              <w:adjustRightInd w:val="0"/>
              <w:snapToGrid w:val="0"/>
              <w:spacing w:line="440" w:lineRule="exact"/>
              <w:rPr>
                <w:rFonts w:hint="eastAsia" w:ascii="仿宋" w:hAnsi="仿宋" w:eastAsia="仿宋" w:cs="仿宋"/>
                <w:bCs/>
                <w:szCs w:val="21"/>
              </w:rPr>
            </w:pPr>
          </w:p>
        </w:tc>
        <w:tc>
          <w:tcPr>
            <w:tcW w:w="2367" w:type="dxa"/>
            <w:vAlign w:val="center"/>
          </w:tcPr>
          <w:p>
            <w:pPr>
              <w:adjustRightInd w:val="0"/>
              <w:snapToGrid w:val="0"/>
              <w:spacing w:line="440" w:lineRule="exact"/>
              <w:rPr>
                <w:rFonts w:hint="eastAsia" w:ascii="仿宋" w:hAnsi="仿宋" w:eastAsia="仿宋" w:cs="仿宋"/>
                <w:bCs/>
                <w:szCs w:val="21"/>
              </w:rPr>
            </w:pPr>
          </w:p>
        </w:tc>
        <w:tc>
          <w:tcPr>
            <w:tcW w:w="1723" w:type="dxa"/>
            <w:vAlign w:val="center"/>
          </w:tcPr>
          <w:p>
            <w:pPr>
              <w:adjustRightInd w:val="0"/>
              <w:snapToGrid w:val="0"/>
              <w:spacing w:line="440" w:lineRule="exact"/>
              <w:rPr>
                <w:rFonts w:hint="eastAsia" w:ascii="仿宋" w:hAnsi="仿宋" w:eastAsia="仿宋"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43" w:type="dxa"/>
            <w:vAlign w:val="center"/>
          </w:tcPr>
          <w:p>
            <w:pPr>
              <w:adjustRightInd w:val="0"/>
              <w:snapToGrid w:val="0"/>
              <w:spacing w:line="440" w:lineRule="exact"/>
              <w:rPr>
                <w:rFonts w:hint="eastAsia" w:ascii="仿宋" w:hAnsi="仿宋" w:eastAsia="仿宋" w:cs="仿宋"/>
                <w:bCs/>
                <w:szCs w:val="21"/>
              </w:rPr>
            </w:pPr>
          </w:p>
        </w:tc>
        <w:tc>
          <w:tcPr>
            <w:tcW w:w="944" w:type="dxa"/>
            <w:vAlign w:val="center"/>
          </w:tcPr>
          <w:p>
            <w:pPr>
              <w:adjustRightInd w:val="0"/>
              <w:snapToGrid w:val="0"/>
              <w:spacing w:line="440" w:lineRule="exact"/>
              <w:rPr>
                <w:rFonts w:hint="eastAsia" w:ascii="仿宋" w:hAnsi="仿宋" w:eastAsia="仿宋" w:cs="仿宋"/>
                <w:bCs/>
                <w:szCs w:val="21"/>
              </w:rPr>
            </w:pPr>
          </w:p>
        </w:tc>
        <w:tc>
          <w:tcPr>
            <w:tcW w:w="1561" w:type="dxa"/>
            <w:vAlign w:val="center"/>
          </w:tcPr>
          <w:p>
            <w:pPr>
              <w:adjustRightInd w:val="0"/>
              <w:snapToGrid w:val="0"/>
              <w:spacing w:line="440" w:lineRule="exact"/>
              <w:rPr>
                <w:rFonts w:hint="eastAsia" w:ascii="仿宋" w:hAnsi="仿宋" w:eastAsia="仿宋" w:cs="仿宋"/>
                <w:bCs/>
                <w:szCs w:val="21"/>
              </w:rPr>
            </w:pPr>
          </w:p>
        </w:tc>
        <w:tc>
          <w:tcPr>
            <w:tcW w:w="1182" w:type="dxa"/>
            <w:vAlign w:val="center"/>
          </w:tcPr>
          <w:p>
            <w:pPr>
              <w:adjustRightInd w:val="0"/>
              <w:snapToGrid w:val="0"/>
              <w:spacing w:line="440" w:lineRule="exact"/>
              <w:rPr>
                <w:rFonts w:hint="eastAsia" w:ascii="仿宋" w:hAnsi="仿宋" w:eastAsia="仿宋" w:cs="仿宋"/>
                <w:bCs/>
                <w:szCs w:val="21"/>
              </w:rPr>
            </w:pPr>
          </w:p>
        </w:tc>
        <w:tc>
          <w:tcPr>
            <w:tcW w:w="2367" w:type="dxa"/>
            <w:vAlign w:val="center"/>
          </w:tcPr>
          <w:p>
            <w:pPr>
              <w:adjustRightInd w:val="0"/>
              <w:snapToGrid w:val="0"/>
              <w:spacing w:line="440" w:lineRule="exact"/>
              <w:rPr>
                <w:rFonts w:hint="eastAsia" w:ascii="仿宋" w:hAnsi="仿宋" w:eastAsia="仿宋" w:cs="仿宋"/>
                <w:bCs/>
                <w:szCs w:val="21"/>
              </w:rPr>
            </w:pPr>
          </w:p>
        </w:tc>
        <w:tc>
          <w:tcPr>
            <w:tcW w:w="1723" w:type="dxa"/>
            <w:vAlign w:val="center"/>
          </w:tcPr>
          <w:p>
            <w:pPr>
              <w:adjustRightInd w:val="0"/>
              <w:snapToGrid w:val="0"/>
              <w:spacing w:line="440" w:lineRule="exact"/>
              <w:rPr>
                <w:rFonts w:hint="eastAsia" w:ascii="仿宋" w:hAnsi="仿宋" w:eastAsia="仿宋" w:cs="仿宋"/>
                <w:bCs/>
                <w:szCs w:val="21"/>
              </w:rPr>
            </w:pPr>
          </w:p>
        </w:tc>
      </w:tr>
    </w:tbl>
    <w:p>
      <w:pPr>
        <w:adjustRightInd w:val="0"/>
        <w:snapToGrid w:val="0"/>
        <w:spacing w:line="440" w:lineRule="exact"/>
        <w:rPr>
          <w:rFonts w:hint="eastAsia" w:ascii="仿宋" w:hAnsi="仿宋" w:eastAsia="仿宋" w:cs="仿宋"/>
          <w:bCs/>
          <w:szCs w:val="21"/>
        </w:rPr>
      </w:pPr>
      <w:r>
        <w:rPr>
          <w:rFonts w:hint="eastAsia" w:ascii="仿宋" w:hAnsi="仿宋" w:eastAsia="仿宋" w:cs="仿宋"/>
          <w:bCs/>
          <w:szCs w:val="21"/>
        </w:rPr>
        <w:t xml:space="preserve">    注：在填写时，如本表格不适合投标单位的实际情况，可根据本表格式自行划表填写。</w:t>
      </w:r>
    </w:p>
    <w:p>
      <w:pPr>
        <w:adjustRightInd w:val="0"/>
        <w:snapToGrid w:val="0"/>
        <w:spacing w:line="440" w:lineRule="exact"/>
        <w:rPr>
          <w:rFonts w:hint="eastAsia" w:ascii="仿宋" w:hAnsi="仿宋" w:eastAsia="仿宋" w:cs="仿宋"/>
          <w:bCs/>
          <w:szCs w:val="21"/>
        </w:rPr>
      </w:pPr>
    </w:p>
    <w:p>
      <w:pPr>
        <w:snapToGrid w:val="0"/>
        <w:spacing w:line="440" w:lineRule="exact"/>
        <w:ind w:firstLine="420" w:firstLineChars="200"/>
        <w:rPr>
          <w:rFonts w:hint="eastAsia" w:ascii="仿宋" w:hAnsi="仿宋" w:eastAsia="仿宋" w:cs="仿宋"/>
          <w:szCs w:val="21"/>
          <w:u w:val="single"/>
        </w:rPr>
      </w:pPr>
      <w:r>
        <w:rPr>
          <w:rFonts w:hint="eastAsia" w:ascii="仿宋" w:hAnsi="仿宋" w:eastAsia="仿宋" w:cs="仿宋"/>
          <w:szCs w:val="21"/>
        </w:rPr>
        <w:t>授权代表签名：</w:t>
      </w:r>
    </w:p>
    <w:p>
      <w:pPr>
        <w:pStyle w:val="20"/>
        <w:adjustRightInd w:val="0"/>
        <w:snapToGrid w:val="0"/>
        <w:spacing w:after="0" w:line="44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投标人盖章：</w:t>
      </w:r>
    </w:p>
    <w:p>
      <w:pPr>
        <w:adjustRightInd w:val="0"/>
        <w:snapToGrid w:val="0"/>
        <w:spacing w:line="440" w:lineRule="exact"/>
        <w:ind w:firstLine="420" w:firstLineChars="200"/>
        <w:rPr>
          <w:rFonts w:hint="eastAsia" w:ascii="仿宋" w:hAnsi="仿宋" w:eastAsia="仿宋" w:cs="仿宋"/>
          <w:bCs/>
          <w:szCs w:val="21"/>
        </w:rPr>
      </w:pPr>
      <w:r>
        <w:rPr>
          <w:rFonts w:hint="eastAsia" w:ascii="仿宋" w:hAnsi="仿宋" w:eastAsia="仿宋" w:cs="仿宋"/>
          <w:bCs/>
          <w:szCs w:val="21"/>
        </w:rPr>
        <w:t>年月日</w:t>
      </w:r>
    </w:p>
    <w:p>
      <w:pPr>
        <w:adjustRightInd w:val="0"/>
        <w:snapToGrid w:val="0"/>
        <w:spacing w:line="440" w:lineRule="exact"/>
        <w:rPr>
          <w:rFonts w:hint="eastAsia" w:ascii="仿宋" w:hAnsi="仿宋" w:eastAsia="仿宋" w:cs="仿宋"/>
          <w:bCs/>
          <w:szCs w:val="21"/>
        </w:rPr>
      </w:pPr>
    </w:p>
    <w:p>
      <w:pPr>
        <w:adjustRightInd w:val="0"/>
        <w:snapToGrid w:val="0"/>
        <w:spacing w:line="440" w:lineRule="exact"/>
        <w:rPr>
          <w:rFonts w:hint="eastAsia" w:ascii="仿宋" w:hAnsi="仿宋" w:eastAsia="仿宋" w:cs="仿宋"/>
          <w:b/>
          <w:bCs/>
          <w:szCs w:val="21"/>
        </w:rPr>
      </w:pPr>
    </w:p>
    <w:p>
      <w:pPr>
        <w:adjustRightInd w:val="0"/>
        <w:snapToGrid w:val="0"/>
        <w:spacing w:line="440" w:lineRule="exact"/>
        <w:rPr>
          <w:rFonts w:hint="eastAsia" w:ascii="仿宋" w:hAnsi="仿宋" w:eastAsia="仿宋" w:cs="仿宋"/>
          <w:bCs/>
          <w:szCs w:val="21"/>
        </w:rPr>
      </w:pPr>
    </w:p>
    <w:p>
      <w:pPr>
        <w:adjustRightInd w:val="0"/>
        <w:snapToGrid w:val="0"/>
        <w:spacing w:line="440" w:lineRule="exact"/>
        <w:rPr>
          <w:rFonts w:hint="eastAsia" w:ascii="仿宋" w:hAnsi="仿宋" w:eastAsia="仿宋" w:cs="仿宋"/>
          <w:bCs/>
          <w:szCs w:val="21"/>
        </w:rPr>
      </w:pPr>
    </w:p>
    <w:p>
      <w:pPr>
        <w:adjustRightInd w:val="0"/>
        <w:snapToGrid w:val="0"/>
        <w:spacing w:line="440" w:lineRule="exact"/>
        <w:rPr>
          <w:rFonts w:hint="eastAsia" w:ascii="仿宋" w:hAnsi="仿宋" w:eastAsia="仿宋" w:cs="仿宋"/>
          <w:bCs/>
          <w:szCs w:val="21"/>
        </w:rPr>
      </w:pPr>
    </w:p>
    <w:p>
      <w:pPr>
        <w:adjustRightInd w:val="0"/>
        <w:snapToGrid w:val="0"/>
        <w:spacing w:line="440" w:lineRule="exact"/>
        <w:rPr>
          <w:rFonts w:hint="eastAsia" w:ascii="仿宋" w:hAnsi="仿宋" w:eastAsia="仿宋" w:cs="仿宋"/>
          <w:bCs/>
          <w:szCs w:val="21"/>
        </w:rPr>
      </w:pPr>
    </w:p>
    <w:p>
      <w:pPr>
        <w:adjustRightInd w:val="0"/>
        <w:snapToGrid w:val="0"/>
        <w:spacing w:beforeLines="50" w:afterLines="50" w:line="500" w:lineRule="exact"/>
        <w:rPr>
          <w:rFonts w:hint="eastAsia" w:ascii="仿宋" w:hAnsi="仿宋" w:eastAsia="仿宋" w:cs="仿宋"/>
          <w:b/>
          <w:szCs w:val="21"/>
        </w:rPr>
      </w:pPr>
      <w:r>
        <w:rPr>
          <w:rFonts w:hint="eastAsia" w:ascii="仿宋" w:hAnsi="仿宋" w:eastAsia="仿宋" w:cs="仿宋"/>
          <w:b/>
          <w:szCs w:val="21"/>
        </w:rPr>
        <w:t>十三、商务响应表格式：</w:t>
      </w:r>
    </w:p>
    <w:p>
      <w:pPr>
        <w:adjustRightInd w:val="0"/>
        <w:snapToGrid w:val="0"/>
        <w:spacing w:line="440" w:lineRule="exact"/>
        <w:jc w:val="center"/>
        <w:rPr>
          <w:rFonts w:hint="eastAsia" w:ascii="仿宋" w:hAnsi="仿宋" w:eastAsia="仿宋" w:cs="仿宋"/>
          <w:b/>
          <w:szCs w:val="21"/>
        </w:rPr>
      </w:pPr>
      <w:r>
        <w:rPr>
          <w:rFonts w:hint="eastAsia" w:ascii="仿宋" w:hAnsi="仿宋" w:eastAsia="仿宋" w:cs="仿宋"/>
          <w:b/>
          <w:szCs w:val="21"/>
        </w:rPr>
        <w:t>商务响应表</w:t>
      </w:r>
    </w:p>
    <w:p>
      <w:pPr>
        <w:adjustRightInd w:val="0"/>
        <w:snapToGrid w:val="0"/>
        <w:spacing w:line="440" w:lineRule="exact"/>
        <w:jc w:val="center"/>
        <w:rPr>
          <w:rFonts w:hint="eastAsia" w:ascii="仿宋" w:hAnsi="仿宋" w:eastAsia="仿宋" w:cs="仿宋"/>
          <w:b/>
          <w:szCs w:val="21"/>
        </w:rPr>
      </w:pPr>
    </w:p>
    <w:tbl>
      <w:tblPr>
        <w:tblStyle w:val="61"/>
        <w:tblW w:w="0" w:type="auto"/>
        <w:jc w:val="center"/>
        <w:tblLayout w:type="fixed"/>
        <w:tblCellMar>
          <w:top w:w="0" w:type="dxa"/>
          <w:left w:w="108" w:type="dxa"/>
          <w:bottom w:w="0" w:type="dxa"/>
          <w:right w:w="108" w:type="dxa"/>
        </w:tblCellMar>
      </w:tblPr>
      <w:tblGrid>
        <w:gridCol w:w="829"/>
        <w:gridCol w:w="1259"/>
        <w:gridCol w:w="1981"/>
        <w:gridCol w:w="1979"/>
        <w:gridCol w:w="1441"/>
        <w:gridCol w:w="1231"/>
      </w:tblGrid>
      <w:tr>
        <w:tblPrEx>
          <w:tblCellMar>
            <w:top w:w="0" w:type="dxa"/>
            <w:left w:w="108" w:type="dxa"/>
            <w:bottom w:w="0" w:type="dxa"/>
            <w:right w:w="108" w:type="dxa"/>
          </w:tblCellMar>
        </w:tblPrEx>
        <w:trPr>
          <w:trHeight w:val="831" w:hRule="exact"/>
          <w:jc w:val="center"/>
        </w:trPr>
        <w:tc>
          <w:tcPr>
            <w:tcW w:w="82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序号</w:t>
            </w:r>
          </w:p>
        </w:tc>
        <w:tc>
          <w:tcPr>
            <w:tcW w:w="125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内容</w:t>
            </w:r>
          </w:p>
        </w:tc>
        <w:tc>
          <w:tcPr>
            <w:tcW w:w="1981"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招标文件规范要求</w:t>
            </w:r>
          </w:p>
        </w:tc>
        <w:tc>
          <w:tcPr>
            <w:tcW w:w="197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投标文件对应规范</w:t>
            </w:r>
          </w:p>
        </w:tc>
        <w:tc>
          <w:tcPr>
            <w:tcW w:w="1441"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偏离情况</w:t>
            </w:r>
          </w:p>
        </w:tc>
        <w:tc>
          <w:tcPr>
            <w:tcW w:w="1231"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偏离原因</w:t>
            </w:r>
          </w:p>
        </w:tc>
      </w:tr>
      <w:tr>
        <w:tblPrEx>
          <w:tblCellMar>
            <w:top w:w="0" w:type="dxa"/>
            <w:left w:w="108" w:type="dxa"/>
            <w:bottom w:w="0" w:type="dxa"/>
            <w:right w:w="108" w:type="dxa"/>
          </w:tblCellMar>
        </w:tblPrEx>
        <w:trPr>
          <w:trHeight w:val="567" w:hRule="exact"/>
          <w:jc w:val="center"/>
        </w:trPr>
        <w:tc>
          <w:tcPr>
            <w:tcW w:w="829" w:type="dxa"/>
            <w:tcBorders>
              <w:top w:val="single" w:color="auto" w:sz="6" w:space="0"/>
              <w:left w:val="single" w:color="auto" w:sz="6" w:space="0"/>
              <w:bottom w:val="single" w:color="auto" w:sz="6" w:space="0"/>
              <w:right w:val="single" w:color="auto" w:sz="6" w:space="0"/>
            </w:tcBorders>
          </w:tcPr>
          <w:p>
            <w:pPr>
              <w:spacing w:line="360" w:lineRule="exact"/>
              <w:jc w:val="center"/>
              <w:rPr>
                <w:rFonts w:hint="eastAsia" w:ascii="仿宋" w:hAnsi="仿宋" w:eastAsia="仿宋" w:cs="仿宋"/>
                <w:szCs w:val="21"/>
              </w:rPr>
            </w:pPr>
            <w:r>
              <w:rPr>
                <w:rFonts w:hint="eastAsia" w:ascii="仿宋" w:hAnsi="仿宋" w:eastAsia="仿宋" w:cs="仿宋"/>
                <w:szCs w:val="21"/>
              </w:rPr>
              <w:t>1</w:t>
            </w: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r>
              <w:rPr>
                <w:rFonts w:hint="eastAsia" w:ascii="仿宋" w:hAnsi="仿宋" w:eastAsia="仿宋" w:cs="仿宋"/>
                <w:szCs w:val="21"/>
              </w:rPr>
              <w:t>付款方式</w:t>
            </w: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hint="eastAsia" w:ascii="仿宋" w:hAnsi="仿宋" w:eastAsia="仿宋" w:cs="仿宋"/>
                <w:szCs w:val="21"/>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hint="eastAsia" w:ascii="仿宋" w:hAnsi="仿宋" w:eastAsia="仿宋" w:cs="仿宋"/>
                <w:szCs w:val="21"/>
              </w:rPr>
            </w:pPr>
          </w:p>
        </w:tc>
      </w:tr>
      <w:tr>
        <w:tblPrEx>
          <w:tblCellMar>
            <w:top w:w="0" w:type="dxa"/>
            <w:left w:w="108" w:type="dxa"/>
            <w:bottom w:w="0" w:type="dxa"/>
            <w:right w:w="108" w:type="dxa"/>
          </w:tblCellMar>
        </w:tblPrEx>
        <w:trPr>
          <w:trHeight w:val="567" w:hRule="exact"/>
          <w:jc w:val="center"/>
        </w:trPr>
        <w:tc>
          <w:tcPr>
            <w:tcW w:w="829" w:type="dxa"/>
            <w:tcBorders>
              <w:top w:val="single" w:color="auto" w:sz="6" w:space="0"/>
              <w:left w:val="single" w:color="auto" w:sz="6" w:space="0"/>
              <w:bottom w:val="single" w:color="auto" w:sz="6" w:space="0"/>
              <w:right w:val="single" w:color="auto" w:sz="6" w:space="0"/>
            </w:tcBorders>
          </w:tcPr>
          <w:p>
            <w:pPr>
              <w:spacing w:line="360" w:lineRule="exact"/>
              <w:jc w:val="center"/>
              <w:rPr>
                <w:rFonts w:hint="eastAsia" w:ascii="仿宋" w:hAnsi="仿宋" w:eastAsia="仿宋" w:cs="仿宋"/>
                <w:szCs w:val="21"/>
              </w:rPr>
            </w:pPr>
            <w:r>
              <w:rPr>
                <w:rFonts w:hint="eastAsia" w:ascii="仿宋" w:hAnsi="仿宋" w:eastAsia="仿宋" w:cs="仿宋"/>
                <w:szCs w:val="21"/>
              </w:rPr>
              <w:t>2</w:t>
            </w: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r>
              <w:rPr>
                <w:rFonts w:hint="eastAsia" w:ascii="仿宋" w:hAnsi="仿宋" w:eastAsia="仿宋" w:cs="仿宋"/>
                <w:szCs w:val="21"/>
              </w:rPr>
              <w:t>工期</w:t>
            </w: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hint="eastAsia" w:ascii="仿宋" w:hAnsi="仿宋" w:eastAsia="仿宋" w:cs="仿宋"/>
                <w:szCs w:val="21"/>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hint="eastAsia" w:ascii="仿宋" w:hAnsi="仿宋" w:eastAsia="仿宋" w:cs="仿宋"/>
                <w:szCs w:val="21"/>
              </w:rPr>
            </w:pPr>
          </w:p>
        </w:tc>
      </w:tr>
      <w:tr>
        <w:tblPrEx>
          <w:tblCellMar>
            <w:top w:w="0" w:type="dxa"/>
            <w:left w:w="108" w:type="dxa"/>
            <w:bottom w:w="0" w:type="dxa"/>
            <w:right w:w="108" w:type="dxa"/>
          </w:tblCellMar>
        </w:tblPrEx>
        <w:trPr>
          <w:trHeight w:val="567" w:hRule="exact"/>
          <w:jc w:val="center"/>
        </w:trPr>
        <w:tc>
          <w:tcPr>
            <w:tcW w:w="829" w:type="dxa"/>
            <w:tcBorders>
              <w:top w:val="single" w:color="auto" w:sz="6" w:space="0"/>
              <w:left w:val="single" w:color="auto" w:sz="6" w:space="0"/>
              <w:bottom w:val="single" w:color="auto" w:sz="6" w:space="0"/>
              <w:right w:val="single" w:color="auto" w:sz="6" w:space="0"/>
            </w:tcBorders>
          </w:tcPr>
          <w:p>
            <w:pPr>
              <w:spacing w:line="360" w:lineRule="exact"/>
              <w:jc w:val="center"/>
              <w:rPr>
                <w:rFonts w:hint="eastAsia" w:ascii="仿宋" w:hAnsi="仿宋" w:eastAsia="仿宋" w:cs="仿宋"/>
                <w:szCs w:val="21"/>
              </w:rPr>
            </w:pPr>
            <w:r>
              <w:rPr>
                <w:rFonts w:hint="eastAsia" w:ascii="仿宋" w:hAnsi="仿宋" w:eastAsia="仿宋" w:cs="仿宋"/>
                <w:szCs w:val="21"/>
              </w:rPr>
              <w:t>3</w:t>
            </w: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r>
              <w:rPr>
                <w:rFonts w:hint="eastAsia" w:ascii="仿宋" w:hAnsi="仿宋" w:eastAsia="仿宋" w:cs="仿宋"/>
                <w:szCs w:val="21"/>
              </w:rPr>
              <w:t>质保期</w:t>
            </w: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hint="eastAsia" w:ascii="仿宋" w:hAnsi="仿宋" w:eastAsia="仿宋" w:cs="仿宋"/>
                <w:szCs w:val="21"/>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hint="eastAsia" w:ascii="仿宋" w:hAnsi="仿宋" w:eastAsia="仿宋" w:cs="仿宋"/>
                <w:szCs w:val="21"/>
              </w:rPr>
            </w:pPr>
          </w:p>
        </w:tc>
      </w:tr>
      <w:tr>
        <w:tblPrEx>
          <w:tblCellMar>
            <w:top w:w="0" w:type="dxa"/>
            <w:left w:w="108" w:type="dxa"/>
            <w:bottom w:w="0" w:type="dxa"/>
            <w:right w:w="108" w:type="dxa"/>
          </w:tblCellMar>
        </w:tblPrEx>
        <w:trPr>
          <w:trHeight w:val="567" w:hRule="exact"/>
          <w:jc w:val="center"/>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r>
              <w:rPr>
                <w:rFonts w:hint="eastAsia" w:ascii="仿宋" w:hAnsi="仿宋" w:eastAsia="仿宋" w:cs="仿宋"/>
                <w:szCs w:val="21"/>
              </w:rPr>
              <w:t>...</w:t>
            </w: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hint="eastAsia" w:ascii="仿宋" w:hAnsi="仿宋" w:eastAsia="仿宋" w:cs="仿宋"/>
                <w:szCs w:val="21"/>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hint="eastAsia" w:ascii="仿宋" w:hAnsi="仿宋" w:eastAsia="仿宋" w:cs="仿宋"/>
                <w:szCs w:val="21"/>
              </w:rPr>
            </w:pPr>
          </w:p>
        </w:tc>
      </w:tr>
      <w:tr>
        <w:tblPrEx>
          <w:tblCellMar>
            <w:top w:w="0" w:type="dxa"/>
            <w:left w:w="108" w:type="dxa"/>
            <w:bottom w:w="0" w:type="dxa"/>
            <w:right w:w="108" w:type="dxa"/>
          </w:tblCellMar>
        </w:tblPrEx>
        <w:trPr>
          <w:trHeight w:val="567" w:hRule="exact"/>
          <w:jc w:val="center"/>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hint="eastAsia" w:ascii="仿宋" w:hAnsi="仿宋" w:eastAsia="仿宋" w:cs="仿宋"/>
                <w:szCs w:val="21"/>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hint="eastAsia" w:ascii="仿宋" w:hAnsi="仿宋" w:eastAsia="仿宋" w:cs="仿宋"/>
                <w:szCs w:val="21"/>
              </w:rPr>
            </w:pPr>
          </w:p>
        </w:tc>
      </w:tr>
      <w:tr>
        <w:tblPrEx>
          <w:tblCellMar>
            <w:top w:w="0" w:type="dxa"/>
            <w:left w:w="108" w:type="dxa"/>
            <w:bottom w:w="0" w:type="dxa"/>
            <w:right w:w="108" w:type="dxa"/>
          </w:tblCellMar>
        </w:tblPrEx>
        <w:trPr>
          <w:trHeight w:val="567" w:hRule="exact"/>
          <w:jc w:val="center"/>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hint="eastAsia" w:ascii="仿宋" w:hAnsi="仿宋" w:eastAsia="仿宋" w:cs="仿宋"/>
                <w:szCs w:val="21"/>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hint="eastAsia" w:ascii="仿宋" w:hAnsi="仿宋" w:eastAsia="仿宋" w:cs="仿宋"/>
                <w:szCs w:val="21"/>
              </w:rPr>
            </w:pPr>
          </w:p>
        </w:tc>
      </w:tr>
      <w:tr>
        <w:tblPrEx>
          <w:tblCellMar>
            <w:top w:w="0" w:type="dxa"/>
            <w:left w:w="108" w:type="dxa"/>
            <w:bottom w:w="0" w:type="dxa"/>
            <w:right w:w="108" w:type="dxa"/>
          </w:tblCellMar>
        </w:tblPrEx>
        <w:trPr>
          <w:trHeight w:val="567" w:hRule="exact"/>
          <w:jc w:val="center"/>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hint="eastAsia" w:ascii="仿宋" w:hAnsi="仿宋" w:eastAsia="仿宋" w:cs="仿宋"/>
                <w:szCs w:val="21"/>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hint="eastAsia" w:ascii="仿宋" w:hAnsi="仿宋" w:eastAsia="仿宋" w:cs="仿宋"/>
                <w:szCs w:val="21"/>
              </w:rPr>
            </w:pPr>
          </w:p>
        </w:tc>
      </w:tr>
      <w:tr>
        <w:tblPrEx>
          <w:tblCellMar>
            <w:top w:w="0" w:type="dxa"/>
            <w:left w:w="108" w:type="dxa"/>
            <w:bottom w:w="0" w:type="dxa"/>
            <w:right w:w="108" w:type="dxa"/>
          </w:tblCellMar>
        </w:tblPrEx>
        <w:trPr>
          <w:trHeight w:val="567" w:hRule="exact"/>
          <w:jc w:val="center"/>
        </w:trPr>
        <w:tc>
          <w:tcPr>
            <w:tcW w:w="82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25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981"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979" w:type="dxa"/>
            <w:tcBorders>
              <w:top w:val="single" w:color="auto" w:sz="6" w:space="0"/>
              <w:left w:val="single" w:color="auto" w:sz="6" w:space="0"/>
              <w:bottom w:val="single" w:color="auto" w:sz="6" w:space="0"/>
              <w:right w:val="single" w:color="auto" w:sz="6" w:space="0"/>
            </w:tcBorders>
          </w:tcPr>
          <w:p>
            <w:pPr>
              <w:spacing w:line="360" w:lineRule="exact"/>
              <w:rPr>
                <w:rFonts w:hint="eastAsia" w:ascii="仿宋" w:hAnsi="仿宋" w:eastAsia="仿宋" w:cs="仿宋"/>
                <w:szCs w:val="21"/>
              </w:rPr>
            </w:pPr>
          </w:p>
        </w:tc>
        <w:tc>
          <w:tcPr>
            <w:tcW w:w="1441" w:type="dxa"/>
            <w:tcBorders>
              <w:top w:val="single" w:color="auto" w:sz="6" w:space="0"/>
              <w:left w:val="single" w:color="auto" w:sz="6" w:space="0"/>
              <w:bottom w:val="single" w:color="auto" w:sz="6" w:space="0"/>
              <w:right w:val="single" w:color="auto" w:sz="4" w:space="0"/>
            </w:tcBorders>
          </w:tcPr>
          <w:p>
            <w:pPr>
              <w:spacing w:line="360" w:lineRule="exact"/>
              <w:rPr>
                <w:rFonts w:hint="eastAsia" w:ascii="仿宋" w:hAnsi="仿宋" w:eastAsia="仿宋" w:cs="仿宋"/>
                <w:szCs w:val="21"/>
              </w:rPr>
            </w:pPr>
          </w:p>
        </w:tc>
        <w:tc>
          <w:tcPr>
            <w:tcW w:w="1231" w:type="dxa"/>
            <w:tcBorders>
              <w:top w:val="single" w:color="auto" w:sz="6" w:space="0"/>
              <w:left w:val="single" w:color="auto" w:sz="4" w:space="0"/>
              <w:bottom w:val="single" w:color="auto" w:sz="6" w:space="0"/>
              <w:right w:val="single" w:color="auto" w:sz="6" w:space="0"/>
            </w:tcBorders>
          </w:tcPr>
          <w:p>
            <w:pPr>
              <w:spacing w:line="360" w:lineRule="exact"/>
              <w:rPr>
                <w:rFonts w:hint="eastAsia" w:ascii="仿宋" w:hAnsi="仿宋" w:eastAsia="仿宋" w:cs="仿宋"/>
                <w:szCs w:val="21"/>
              </w:rPr>
            </w:pPr>
          </w:p>
        </w:tc>
      </w:tr>
    </w:tbl>
    <w:p>
      <w:pPr>
        <w:snapToGrid w:val="0"/>
        <w:spacing w:line="440" w:lineRule="exact"/>
        <w:ind w:firstLine="420" w:firstLineChars="200"/>
        <w:rPr>
          <w:rFonts w:hint="eastAsia" w:ascii="仿宋" w:hAnsi="仿宋" w:eastAsia="仿宋" w:cs="仿宋"/>
          <w:szCs w:val="21"/>
        </w:rPr>
      </w:pPr>
      <w:r>
        <w:rPr>
          <w:rFonts w:hint="eastAsia" w:ascii="仿宋" w:hAnsi="仿宋" w:eastAsia="仿宋" w:cs="仿宋"/>
          <w:szCs w:val="21"/>
        </w:rPr>
        <w:t>注：投标人应对照招标文件要求在“偏离情况”栏注明“正偏离”、“负偏离”或“无偏离”。行数可视情况自行添加。</w:t>
      </w:r>
    </w:p>
    <w:p>
      <w:pPr>
        <w:snapToGrid w:val="0"/>
        <w:spacing w:line="440" w:lineRule="exact"/>
        <w:rPr>
          <w:rFonts w:hint="eastAsia" w:ascii="仿宋" w:hAnsi="仿宋" w:eastAsia="仿宋" w:cs="仿宋"/>
          <w:szCs w:val="21"/>
        </w:rPr>
      </w:pPr>
    </w:p>
    <w:p>
      <w:pPr>
        <w:snapToGrid w:val="0"/>
        <w:spacing w:line="440" w:lineRule="exact"/>
        <w:ind w:firstLine="420" w:firstLineChars="200"/>
        <w:rPr>
          <w:rFonts w:hint="eastAsia" w:ascii="仿宋" w:hAnsi="仿宋" w:eastAsia="仿宋" w:cs="仿宋"/>
          <w:szCs w:val="21"/>
          <w:u w:val="single"/>
        </w:rPr>
      </w:pPr>
      <w:r>
        <w:rPr>
          <w:rFonts w:hint="eastAsia" w:ascii="仿宋" w:hAnsi="仿宋" w:eastAsia="仿宋" w:cs="仿宋"/>
          <w:szCs w:val="21"/>
        </w:rPr>
        <w:t>授权代表签名：</w:t>
      </w:r>
    </w:p>
    <w:p>
      <w:pPr>
        <w:pStyle w:val="20"/>
        <w:adjustRightInd w:val="0"/>
        <w:snapToGrid w:val="0"/>
        <w:spacing w:after="0" w:line="44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投标人盖章：</w:t>
      </w:r>
    </w:p>
    <w:p>
      <w:pPr>
        <w:adjustRightInd w:val="0"/>
        <w:snapToGrid w:val="0"/>
        <w:spacing w:line="440" w:lineRule="exact"/>
        <w:ind w:firstLine="420" w:firstLineChars="200"/>
        <w:rPr>
          <w:rFonts w:hint="eastAsia" w:ascii="仿宋" w:hAnsi="仿宋" w:eastAsia="仿宋" w:cs="仿宋"/>
          <w:bCs/>
          <w:szCs w:val="21"/>
        </w:rPr>
      </w:pPr>
      <w:r>
        <w:rPr>
          <w:rFonts w:hint="eastAsia" w:ascii="仿宋" w:hAnsi="仿宋" w:eastAsia="仿宋" w:cs="仿宋"/>
          <w:bCs/>
          <w:szCs w:val="21"/>
        </w:rPr>
        <w:t>年月日</w:t>
      </w:r>
    </w:p>
    <w:p>
      <w:pPr>
        <w:adjustRightInd w:val="0"/>
        <w:snapToGrid w:val="0"/>
        <w:spacing w:line="440" w:lineRule="exact"/>
        <w:jc w:val="left"/>
        <w:rPr>
          <w:rFonts w:hint="eastAsia" w:ascii="仿宋" w:hAnsi="仿宋" w:eastAsia="仿宋" w:cs="仿宋"/>
          <w:b/>
          <w:szCs w:val="21"/>
        </w:rPr>
      </w:pPr>
    </w:p>
    <w:p>
      <w:pPr>
        <w:adjustRightInd w:val="0"/>
        <w:snapToGrid w:val="0"/>
        <w:spacing w:line="440" w:lineRule="exact"/>
        <w:jc w:val="left"/>
        <w:rPr>
          <w:rFonts w:hint="eastAsia" w:ascii="仿宋" w:hAnsi="仿宋" w:eastAsia="仿宋" w:cs="仿宋"/>
          <w:b/>
          <w:szCs w:val="21"/>
        </w:rPr>
      </w:pPr>
    </w:p>
    <w:p>
      <w:pPr>
        <w:adjustRightInd w:val="0"/>
        <w:snapToGrid w:val="0"/>
        <w:spacing w:line="440" w:lineRule="exact"/>
        <w:jc w:val="left"/>
        <w:rPr>
          <w:rFonts w:hint="eastAsia" w:ascii="仿宋" w:hAnsi="仿宋" w:eastAsia="仿宋" w:cs="仿宋"/>
          <w:b/>
          <w:szCs w:val="21"/>
        </w:rPr>
      </w:pPr>
    </w:p>
    <w:p>
      <w:pPr>
        <w:adjustRightInd w:val="0"/>
        <w:snapToGrid w:val="0"/>
        <w:spacing w:line="440" w:lineRule="exact"/>
        <w:jc w:val="left"/>
        <w:rPr>
          <w:rFonts w:hint="eastAsia" w:ascii="仿宋" w:hAnsi="仿宋" w:eastAsia="仿宋" w:cs="仿宋"/>
          <w:b/>
          <w:szCs w:val="21"/>
        </w:rPr>
      </w:pPr>
    </w:p>
    <w:p>
      <w:pPr>
        <w:spacing w:line="400" w:lineRule="exact"/>
        <w:jc w:val="left"/>
        <w:rPr>
          <w:rFonts w:hint="eastAsia" w:ascii="仿宋" w:hAnsi="仿宋" w:eastAsia="仿宋" w:cs="仿宋"/>
          <w:b/>
          <w:szCs w:val="21"/>
        </w:rPr>
      </w:pPr>
    </w:p>
    <w:p>
      <w:pPr>
        <w:spacing w:line="400" w:lineRule="exact"/>
        <w:jc w:val="left"/>
        <w:rPr>
          <w:rFonts w:hint="eastAsia" w:ascii="仿宋" w:hAnsi="仿宋" w:eastAsia="仿宋" w:cs="仿宋"/>
          <w:b/>
          <w:szCs w:val="21"/>
        </w:rPr>
      </w:pPr>
    </w:p>
    <w:p>
      <w:pPr>
        <w:spacing w:line="400" w:lineRule="exact"/>
        <w:jc w:val="left"/>
        <w:rPr>
          <w:rFonts w:hint="eastAsia" w:ascii="仿宋" w:hAnsi="仿宋" w:eastAsia="仿宋" w:cs="仿宋"/>
          <w:b/>
          <w:szCs w:val="21"/>
        </w:rPr>
      </w:pPr>
    </w:p>
    <w:p>
      <w:pPr>
        <w:spacing w:line="400" w:lineRule="exact"/>
        <w:jc w:val="left"/>
        <w:rPr>
          <w:rFonts w:hint="eastAsia" w:ascii="仿宋" w:hAnsi="仿宋" w:eastAsia="仿宋" w:cs="仿宋"/>
          <w:b/>
          <w:szCs w:val="21"/>
        </w:rPr>
      </w:pPr>
    </w:p>
    <w:p>
      <w:pPr>
        <w:spacing w:line="400" w:lineRule="exact"/>
        <w:jc w:val="left"/>
        <w:rPr>
          <w:rFonts w:hint="eastAsia" w:ascii="仿宋" w:hAnsi="仿宋" w:eastAsia="仿宋" w:cs="仿宋"/>
          <w:b/>
          <w:szCs w:val="21"/>
        </w:rPr>
      </w:pPr>
    </w:p>
    <w:p>
      <w:pPr>
        <w:spacing w:line="400" w:lineRule="exact"/>
        <w:jc w:val="left"/>
        <w:rPr>
          <w:rFonts w:hint="eastAsia" w:ascii="仿宋" w:hAnsi="仿宋" w:eastAsia="仿宋" w:cs="仿宋"/>
          <w:b/>
          <w:szCs w:val="21"/>
        </w:rPr>
      </w:pPr>
    </w:p>
    <w:p>
      <w:pPr>
        <w:spacing w:line="400" w:lineRule="exact"/>
        <w:jc w:val="left"/>
        <w:rPr>
          <w:rFonts w:hint="eastAsia" w:ascii="仿宋" w:hAnsi="仿宋" w:eastAsia="仿宋" w:cs="仿宋"/>
          <w:b/>
          <w:szCs w:val="21"/>
        </w:rPr>
      </w:pPr>
      <w:r>
        <w:rPr>
          <w:rFonts w:hint="eastAsia" w:ascii="仿宋" w:hAnsi="仿宋" w:eastAsia="仿宋" w:cs="仿宋"/>
          <w:b/>
          <w:szCs w:val="21"/>
        </w:rPr>
        <w:t>十四、技术响应表</w:t>
      </w:r>
    </w:p>
    <w:p>
      <w:pPr>
        <w:spacing w:line="360" w:lineRule="auto"/>
        <w:jc w:val="center"/>
        <w:rPr>
          <w:rFonts w:hint="eastAsia" w:ascii="仿宋" w:hAnsi="仿宋" w:eastAsia="仿宋" w:cs="仿宋"/>
          <w:b/>
          <w:szCs w:val="21"/>
        </w:rPr>
      </w:pPr>
      <w:r>
        <w:rPr>
          <w:rFonts w:hint="eastAsia" w:ascii="仿宋" w:hAnsi="仿宋" w:eastAsia="仿宋" w:cs="仿宋"/>
          <w:b/>
          <w:szCs w:val="21"/>
        </w:rPr>
        <w:t>技术响应表</w:t>
      </w:r>
    </w:p>
    <w:p>
      <w:pPr>
        <w:adjustRightInd w:val="0"/>
        <w:snapToGrid w:val="0"/>
        <w:spacing w:line="440" w:lineRule="exact"/>
        <w:ind w:firstLine="315" w:firstLineChars="150"/>
        <w:rPr>
          <w:rFonts w:hint="eastAsia" w:ascii="仿宋" w:hAnsi="仿宋" w:eastAsia="仿宋" w:cs="仿宋"/>
          <w:szCs w:val="21"/>
        </w:rPr>
      </w:pPr>
      <w:r>
        <w:rPr>
          <w:rFonts w:hint="eastAsia" w:ascii="仿宋" w:hAnsi="仿宋" w:eastAsia="仿宋" w:cs="仿宋"/>
          <w:szCs w:val="21"/>
        </w:rPr>
        <w:t>项目名称：                              项目编号：</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gridCol w:w="2565"/>
        <w:gridCol w:w="2772"/>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2026" w:type="dxa"/>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项目</w:t>
            </w:r>
          </w:p>
        </w:tc>
        <w:tc>
          <w:tcPr>
            <w:tcW w:w="2565" w:type="dxa"/>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招标文件要求</w:t>
            </w:r>
          </w:p>
        </w:tc>
        <w:tc>
          <w:tcPr>
            <w:tcW w:w="2772" w:type="dxa"/>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是否响应</w:t>
            </w:r>
          </w:p>
        </w:tc>
        <w:tc>
          <w:tcPr>
            <w:tcW w:w="1592" w:type="dxa"/>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偏离原因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026" w:type="dxa"/>
            <w:vAlign w:val="center"/>
          </w:tcPr>
          <w:p>
            <w:pPr>
              <w:spacing w:line="360" w:lineRule="exact"/>
              <w:rPr>
                <w:rFonts w:hint="eastAsia" w:ascii="仿宋" w:hAnsi="仿宋" w:eastAsia="仿宋" w:cs="仿宋"/>
                <w:szCs w:val="21"/>
              </w:rPr>
            </w:pPr>
          </w:p>
        </w:tc>
        <w:tc>
          <w:tcPr>
            <w:tcW w:w="2565" w:type="dxa"/>
            <w:vAlign w:val="center"/>
          </w:tcPr>
          <w:p>
            <w:pPr>
              <w:spacing w:line="360" w:lineRule="exact"/>
              <w:rPr>
                <w:rFonts w:hint="eastAsia" w:ascii="仿宋" w:hAnsi="仿宋" w:eastAsia="仿宋" w:cs="仿宋"/>
                <w:szCs w:val="21"/>
              </w:rPr>
            </w:pPr>
          </w:p>
        </w:tc>
        <w:tc>
          <w:tcPr>
            <w:tcW w:w="2772" w:type="dxa"/>
            <w:vAlign w:val="center"/>
          </w:tcPr>
          <w:p>
            <w:pPr>
              <w:spacing w:line="360" w:lineRule="exact"/>
              <w:rPr>
                <w:rFonts w:hint="eastAsia" w:ascii="仿宋" w:hAnsi="仿宋" w:eastAsia="仿宋" w:cs="仿宋"/>
                <w:szCs w:val="21"/>
              </w:rPr>
            </w:pPr>
          </w:p>
        </w:tc>
        <w:tc>
          <w:tcPr>
            <w:tcW w:w="1592" w:type="dxa"/>
            <w:vAlign w:val="center"/>
          </w:tcPr>
          <w:p>
            <w:pPr>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026" w:type="dxa"/>
            <w:vAlign w:val="center"/>
          </w:tcPr>
          <w:p>
            <w:pPr>
              <w:spacing w:line="360" w:lineRule="exact"/>
              <w:rPr>
                <w:rFonts w:hint="eastAsia" w:ascii="仿宋" w:hAnsi="仿宋" w:eastAsia="仿宋" w:cs="仿宋"/>
                <w:szCs w:val="21"/>
              </w:rPr>
            </w:pPr>
          </w:p>
        </w:tc>
        <w:tc>
          <w:tcPr>
            <w:tcW w:w="2565" w:type="dxa"/>
            <w:vAlign w:val="center"/>
          </w:tcPr>
          <w:p>
            <w:pPr>
              <w:spacing w:line="360" w:lineRule="exact"/>
              <w:rPr>
                <w:rFonts w:hint="eastAsia" w:ascii="仿宋" w:hAnsi="仿宋" w:eastAsia="仿宋" w:cs="仿宋"/>
                <w:szCs w:val="21"/>
              </w:rPr>
            </w:pPr>
          </w:p>
        </w:tc>
        <w:tc>
          <w:tcPr>
            <w:tcW w:w="2772" w:type="dxa"/>
            <w:vAlign w:val="center"/>
          </w:tcPr>
          <w:p>
            <w:pPr>
              <w:spacing w:line="360" w:lineRule="exact"/>
              <w:rPr>
                <w:rFonts w:hint="eastAsia" w:ascii="仿宋" w:hAnsi="仿宋" w:eastAsia="仿宋" w:cs="仿宋"/>
                <w:szCs w:val="21"/>
              </w:rPr>
            </w:pPr>
          </w:p>
        </w:tc>
        <w:tc>
          <w:tcPr>
            <w:tcW w:w="1592" w:type="dxa"/>
            <w:vAlign w:val="center"/>
          </w:tcPr>
          <w:p>
            <w:pPr>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026" w:type="dxa"/>
            <w:vAlign w:val="center"/>
          </w:tcPr>
          <w:p>
            <w:pPr>
              <w:spacing w:line="360" w:lineRule="exact"/>
              <w:rPr>
                <w:rFonts w:hint="eastAsia" w:ascii="仿宋" w:hAnsi="仿宋" w:eastAsia="仿宋" w:cs="仿宋"/>
                <w:szCs w:val="21"/>
              </w:rPr>
            </w:pPr>
          </w:p>
        </w:tc>
        <w:tc>
          <w:tcPr>
            <w:tcW w:w="2565" w:type="dxa"/>
            <w:vAlign w:val="center"/>
          </w:tcPr>
          <w:p>
            <w:pPr>
              <w:spacing w:line="360" w:lineRule="exact"/>
              <w:rPr>
                <w:rFonts w:hint="eastAsia" w:ascii="仿宋" w:hAnsi="仿宋" w:eastAsia="仿宋" w:cs="仿宋"/>
                <w:szCs w:val="21"/>
              </w:rPr>
            </w:pPr>
          </w:p>
        </w:tc>
        <w:tc>
          <w:tcPr>
            <w:tcW w:w="2772" w:type="dxa"/>
            <w:vAlign w:val="center"/>
          </w:tcPr>
          <w:p>
            <w:pPr>
              <w:spacing w:line="360" w:lineRule="exact"/>
              <w:rPr>
                <w:rFonts w:hint="eastAsia" w:ascii="仿宋" w:hAnsi="仿宋" w:eastAsia="仿宋" w:cs="仿宋"/>
                <w:szCs w:val="21"/>
              </w:rPr>
            </w:pPr>
          </w:p>
        </w:tc>
        <w:tc>
          <w:tcPr>
            <w:tcW w:w="1592" w:type="dxa"/>
            <w:vAlign w:val="center"/>
          </w:tcPr>
          <w:p>
            <w:pPr>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026" w:type="dxa"/>
            <w:vAlign w:val="center"/>
          </w:tcPr>
          <w:p>
            <w:pPr>
              <w:spacing w:line="360" w:lineRule="exact"/>
              <w:rPr>
                <w:rFonts w:hint="eastAsia" w:ascii="仿宋" w:hAnsi="仿宋" w:eastAsia="仿宋" w:cs="仿宋"/>
                <w:szCs w:val="21"/>
              </w:rPr>
            </w:pPr>
          </w:p>
        </w:tc>
        <w:tc>
          <w:tcPr>
            <w:tcW w:w="2565" w:type="dxa"/>
            <w:vAlign w:val="center"/>
          </w:tcPr>
          <w:p>
            <w:pPr>
              <w:spacing w:line="360" w:lineRule="exact"/>
              <w:rPr>
                <w:rFonts w:hint="eastAsia" w:ascii="仿宋" w:hAnsi="仿宋" w:eastAsia="仿宋" w:cs="仿宋"/>
                <w:szCs w:val="21"/>
              </w:rPr>
            </w:pPr>
          </w:p>
        </w:tc>
        <w:tc>
          <w:tcPr>
            <w:tcW w:w="2772" w:type="dxa"/>
            <w:vAlign w:val="center"/>
          </w:tcPr>
          <w:p>
            <w:pPr>
              <w:spacing w:line="360" w:lineRule="exact"/>
              <w:rPr>
                <w:rFonts w:hint="eastAsia" w:ascii="仿宋" w:hAnsi="仿宋" w:eastAsia="仿宋" w:cs="仿宋"/>
                <w:szCs w:val="21"/>
              </w:rPr>
            </w:pPr>
          </w:p>
        </w:tc>
        <w:tc>
          <w:tcPr>
            <w:tcW w:w="1592" w:type="dxa"/>
            <w:vAlign w:val="center"/>
          </w:tcPr>
          <w:p>
            <w:pPr>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026" w:type="dxa"/>
            <w:vAlign w:val="center"/>
          </w:tcPr>
          <w:p>
            <w:pPr>
              <w:spacing w:line="360" w:lineRule="exact"/>
              <w:rPr>
                <w:rFonts w:hint="eastAsia" w:ascii="仿宋" w:hAnsi="仿宋" w:eastAsia="仿宋" w:cs="仿宋"/>
                <w:szCs w:val="21"/>
              </w:rPr>
            </w:pPr>
          </w:p>
        </w:tc>
        <w:tc>
          <w:tcPr>
            <w:tcW w:w="2565" w:type="dxa"/>
            <w:vAlign w:val="center"/>
          </w:tcPr>
          <w:p>
            <w:pPr>
              <w:spacing w:line="360" w:lineRule="exact"/>
              <w:rPr>
                <w:rFonts w:hint="eastAsia" w:ascii="仿宋" w:hAnsi="仿宋" w:eastAsia="仿宋" w:cs="仿宋"/>
                <w:szCs w:val="21"/>
              </w:rPr>
            </w:pPr>
          </w:p>
        </w:tc>
        <w:tc>
          <w:tcPr>
            <w:tcW w:w="2772" w:type="dxa"/>
            <w:vAlign w:val="center"/>
          </w:tcPr>
          <w:p>
            <w:pPr>
              <w:spacing w:line="360" w:lineRule="exact"/>
              <w:rPr>
                <w:rFonts w:hint="eastAsia" w:ascii="仿宋" w:hAnsi="仿宋" w:eastAsia="仿宋" w:cs="仿宋"/>
                <w:szCs w:val="21"/>
              </w:rPr>
            </w:pPr>
          </w:p>
        </w:tc>
        <w:tc>
          <w:tcPr>
            <w:tcW w:w="1592" w:type="dxa"/>
            <w:vAlign w:val="center"/>
          </w:tcPr>
          <w:p>
            <w:pPr>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026" w:type="dxa"/>
            <w:vAlign w:val="center"/>
          </w:tcPr>
          <w:p>
            <w:pPr>
              <w:spacing w:line="360" w:lineRule="exact"/>
              <w:rPr>
                <w:rFonts w:hint="eastAsia" w:ascii="仿宋" w:hAnsi="仿宋" w:eastAsia="仿宋" w:cs="仿宋"/>
                <w:szCs w:val="21"/>
              </w:rPr>
            </w:pPr>
          </w:p>
        </w:tc>
        <w:tc>
          <w:tcPr>
            <w:tcW w:w="2565" w:type="dxa"/>
            <w:vAlign w:val="center"/>
          </w:tcPr>
          <w:p>
            <w:pPr>
              <w:spacing w:line="360" w:lineRule="exact"/>
              <w:rPr>
                <w:rFonts w:hint="eastAsia" w:ascii="仿宋" w:hAnsi="仿宋" w:eastAsia="仿宋" w:cs="仿宋"/>
                <w:szCs w:val="21"/>
              </w:rPr>
            </w:pPr>
          </w:p>
        </w:tc>
        <w:tc>
          <w:tcPr>
            <w:tcW w:w="2772" w:type="dxa"/>
            <w:vAlign w:val="center"/>
          </w:tcPr>
          <w:p>
            <w:pPr>
              <w:spacing w:line="360" w:lineRule="exact"/>
              <w:rPr>
                <w:rFonts w:hint="eastAsia" w:ascii="仿宋" w:hAnsi="仿宋" w:eastAsia="仿宋" w:cs="仿宋"/>
                <w:szCs w:val="21"/>
              </w:rPr>
            </w:pPr>
          </w:p>
        </w:tc>
        <w:tc>
          <w:tcPr>
            <w:tcW w:w="1592" w:type="dxa"/>
            <w:vAlign w:val="center"/>
          </w:tcPr>
          <w:p>
            <w:pPr>
              <w:spacing w:line="360" w:lineRule="exact"/>
              <w:rPr>
                <w:rFonts w:hint="eastAsia" w:ascii="仿宋" w:hAnsi="仿宋" w:eastAsia="仿宋" w:cs="仿宋"/>
                <w:szCs w:val="21"/>
              </w:rPr>
            </w:pPr>
          </w:p>
        </w:tc>
      </w:tr>
    </w:tbl>
    <w:p>
      <w:pPr>
        <w:snapToGrid w:val="0"/>
        <w:spacing w:line="440" w:lineRule="exact"/>
        <w:rPr>
          <w:rFonts w:hint="eastAsia" w:ascii="仿宋" w:hAnsi="仿宋" w:eastAsia="仿宋" w:cs="仿宋"/>
          <w:szCs w:val="21"/>
        </w:rPr>
      </w:pPr>
    </w:p>
    <w:p>
      <w:pPr>
        <w:snapToGrid w:val="0"/>
        <w:spacing w:line="440" w:lineRule="exact"/>
        <w:ind w:firstLine="420" w:firstLineChars="200"/>
        <w:rPr>
          <w:rFonts w:hint="eastAsia" w:ascii="仿宋" w:hAnsi="仿宋" w:eastAsia="仿宋" w:cs="仿宋"/>
          <w:szCs w:val="21"/>
        </w:rPr>
      </w:pPr>
      <w:r>
        <w:rPr>
          <w:rFonts w:hint="eastAsia" w:ascii="仿宋" w:hAnsi="仿宋" w:eastAsia="仿宋" w:cs="仿宋"/>
          <w:szCs w:val="21"/>
        </w:rPr>
        <w:t>注：本表不填写或未填写的内容，视作完全响应招标文件的要求。</w:t>
      </w:r>
    </w:p>
    <w:p>
      <w:pPr>
        <w:snapToGrid w:val="0"/>
        <w:spacing w:line="440" w:lineRule="exact"/>
        <w:ind w:firstLine="420" w:firstLineChars="200"/>
        <w:rPr>
          <w:rFonts w:hint="eastAsia" w:ascii="仿宋" w:hAnsi="仿宋" w:eastAsia="仿宋" w:cs="仿宋"/>
          <w:szCs w:val="21"/>
          <w:u w:val="single"/>
        </w:rPr>
      </w:pPr>
      <w:r>
        <w:rPr>
          <w:rFonts w:hint="eastAsia" w:ascii="仿宋" w:hAnsi="仿宋" w:eastAsia="仿宋" w:cs="仿宋"/>
          <w:szCs w:val="21"/>
        </w:rPr>
        <w:t>授权代表签名：</w:t>
      </w:r>
    </w:p>
    <w:p>
      <w:pPr>
        <w:pStyle w:val="20"/>
        <w:adjustRightInd w:val="0"/>
        <w:snapToGrid w:val="0"/>
        <w:spacing w:after="0" w:line="44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投标人盖章：</w:t>
      </w:r>
    </w:p>
    <w:p>
      <w:pPr>
        <w:adjustRightInd w:val="0"/>
        <w:snapToGrid w:val="0"/>
        <w:spacing w:line="480" w:lineRule="auto"/>
        <w:ind w:firstLine="420" w:firstLineChars="200"/>
        <w:rPr>
          <w:rFonts w:hint="eastAsia" w:ascii="仿宋" w:hAnsi="仿宋" w:eastAsia="仿宋" w:cs="仿宋"/>
        </w:rPr>
      </w:pPr>
      <w:r>
        <w:rPr>
          <w:rFonts w:hint="eastAsia" w:ascii="仿宋" w:hAnsi="仿宋" w:eastAsia="仿宋" w:cs="仿宋"/>
          <w:bCs/>
          <w:szCs w:val="21"/>
        </w:rPr>
        <w:t>年月日</w:t>
      </w:r>
    </w:p>
    <w:p>
      <w:pPr>
        <w:ind w:firstLine="315" w:firstLineChars="150"/>
        <w:rPr>
          <w:rFonts w:hint="eastAsia" w:ascii="仿宋" w:hAnsi="仿宋" w:eastAsia="仿宋" w:cs="仿宋"/>
        </w:rPr>
      </w:pPr>
    </w:p>
    <w:p>
      <w:pPr>
        <w:ind w:firstLine="315" w:firstLineChars="150"/>
        <w:rPr>
          <w:rFonts w:hint="eastAsia" w:ascii="仿宋" w:hAnsi="仿宋" w:eastAsia="仿宋" w:cs="仿宋"/>
        </w:rPr>
      </w:pPr>
    </w:p>
    <w:p>
      <w:pPr>
        <w:ind w:firstLine="315" w:firstLineChars="150"/>
        <w:rPr>
          <w:rFonts w:hint="eastAsia" w:ascii="仿宋" w:hAnsi="仿宋" w:eastAsia="仿宋" w:cs="仿宋"/>
        </w:rPr>
      </w:pPr>
    </w:p>
    <w:p>
      <w:pPr>
        <w:ind w:firstLine="315" w:firstLineChars="150"/>
        <w:rPr>
          <w:rFonts w:hint="eastAsia" w:ascii="仿宋" w:hAnsi="仿宋" w:eastAsia="仿宋" w:cs="仿宋"/>
        </w:rPr>
      </w:pPr>
    </w:p>
    <w:p>
      <w:pPr>
        <w:ind w:firstLine="315" w:firstLineChars="150"/>
        <w:rPr>
          <w:rFonts w:hint="eastAsia" w:ascii="仿宋" w:hAnsi="仿宋" w:eastAsia="仿宋" w:cs="仿宋"/>
        </w:rPr>
      </w:pPr>
    </w:p>
    <w:p>
      <w:pPr>
        <w:ind w:firstLine="315" w:firstLineChars="150"/>
        <w:rPr>
          <w:rFonts w:hint="eastAsia" w:ascii="仿宋" w:hAnsi="仿宋" w:eastAsia="仿宋" w:cs="仿宋"/>
        </w:rPr>
      </w:pPr>
    </w:p>
    <w:p>
      <w:pPr>
        <w:ind w:firstLine="315" w:firstLineChars="150"/>
        <w:rPr>
          <w:rFonts w:hint="eastAsia" w:ascii="仿宋" w:hAnsi="仿宋" w:eastAsia="仿宋" w:cs="仿宋"/>
        </w:rPr>
      </w:pPr>
    </w:p>
    <w:p>
      <w:pPr>
        <w:ind w:firstLine="315" w:firstLineChars="150"/>
        <w:rPr>
          <w:rFonts w:hint="eastAsia" w:ascii="仿宋" w:hAnsi="仿宋" w:eastAsia="仿宋" w:cs="仿宋"/>
        </w:rPr>
      </w:pPr>
    </w:p>
    <w:p>
      <w:pPr>
        <w:ind w:firstLine="315" w:firstLineChars="150"/>
        <w:rPr>
          <w:rFonts w:hint="eastAsia" w:ascii="仿宋" w:hAnsi="仿宋" w:eastAsia="仿宋" w:cs="仿宋"/>
        </w:rPr>
      </w:pPr>
    </w:p>
    <w:p>
      <w:pPr>
        <w:ind w:firstLine="315" w:firstLineChars="150"/>
        <w:rPr>
          <w:rFonts w:hint="eastAsia" w:ascii="仿宋" w:hAnsi="仿宋" w:eastAsia="仿宋" w:cs="仿宋"/>
        </w:rPr>
      </w:pPr>
    </w:p>
    <w:p>
      <w:pPr>
        <w:ind w:firstLine="315" w:firstLineChars="150"/>
        <w:rPr>
          <w:rFonts w:hint="eastAsia" w:ascii="仿宋" w:hAnsi="仿宋" w:eastAsia="仿宋" w:cs="仿宋"/>
        </w:rPr>
      </w:pPr>
    </w:p>
    <w:p>
      <w:pPr>
        <w:adjustRightInd w:val="0"/>
        <w:snapToGrid w:val="0"/>
        <w:spacing w:line="440" w:lineRule="exact"/>
        <w:jc w:val="left"/>
        <w:rPr>
          <w:rFonts w:hint="eastAsia" w:ascii="仿宋" w:hAnsi="仿宋" w:eastAsia="仿宋" w:cs="仿宋"/>
          <w:b/>
          <w:szCs w:val="21"/>
        </w:rPr>
      </w:pPr>
    </w:p>
    <w:p>
      <w:pPr>
        <w:adjustRightInd w:val="0"/>
        <w:snapToGrid w:val="0"/>
        <w:spacing w:line="440" w:lineRule="exact"/>
        <w:jc w:val="left"/>
        <w:rPr>
          <w:rFonts w:hint="eastAsia" w:ascii="仿宋" w:hAnsi="仿宋" w:eastAsia="仿宋" w:cs="仿宋"/>
          <w:b/>
          <w:szCs w:val="21"/>
        </w:rPr>
      </w:pPr>
    </w:p>
    <w:p>
      <w:pPr>
        <w:adjustRightInd w:val="0"/>
        <w:snapToGrid w:val="0"/>
        <w:spacing w:line="440" w:lineRule="exact"/>
        <w:jc w:val="left"/>
        <w:rPr>
          <w:rFonts w:hint="eastAsia" w:ascii="仿宋" w:hAnsi="仿宋" w:eastAsia="仿宋" w:cs="仿宋"/>
          <w:b/>
          <w:szCs w:val="21"/>
        </w:rPr>
      </w:pPr>
    </w:p>
    <w:p>
      <w:pPr>
        <w:adjustRightInd w:val="0"/>
        <w:snapToGrid w:val="0"/>
        <w:spacing w:line="440" w:lineRule="exact"/>
        <w:jc w:val="left"/>
        <w:rPr>
          <w:rFonts w:hint="eastAsia" w:ascii="仿宋" w:hAnsi="仿宋" w:eastAsia="仿宋" w:cs="仿宋"/>
          <w:b/>
          <w:szCs w:val="21"/>
        </w:rPr>
      </w:pPr>
    </w:p>
    <w:p>
      <w:pPr>
        <w:adjustRightInd w:val="0"/>
        <w:snapToGrid w:val="0"/>
        <w:spacing w:line="440" w:lineRule="exact"/>
        <w:jc w:val="left"/>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r>
        <w:rPr>
          <w:rFonts w:hint="eastAsia" w:ascii="仿宋" w:hAnsi="仿宋" w:eastAsia="仿宋" w:cs="仿宋"/>
          <w:b/>
          <w:szCs w:val="21"/>
        </w:rPr>
        <w:t>十五、报价文件的外包装封面格式：（不可缺）</w:t>
      </w:r>
    </w:p>
    <w:p>
      <w:pPr>
        <w:adjustRightInd w:val="0"/>
        <w:snapToGrid w:val="0"/>
        <w:spacing w:line="500" w:lineRule="exact"/>
        <w:jc w:val="center"/>
        <w:rPr>
          <w:rFonts w:hint="eastAsia" w:ascii="仿宋" w:hAnsi="仿宋" w:eastAsia="仿宋" w:cs="仿宋"/>
          <w:bCs/>
          <w:szCs w:val="21"/>
        </w:rPr>
      </w:pPr>
    </w:p>
    <w:p>
      <w:pPr>
        <w:adjustRightInd w:val="0"/>
        <w:snapToGrid w:val="0"/>
        <w:jc w:val="center"/>
        <w:rPr>
          <w:rStyle w:val="65"/>
          <w:rFonts w:hint="eastAsia" w:ascii="仿宋" w:hAnsi="仿宋" w:eastAsia="仿宋" w:cs="仿宋"/>
          <w:sz w:val="33"/>
          <w:szCs w:val="21"/>
        </w:rPr>
      </w:pPr>
    </w:p>
    <w:p>
      <w:pPr>
        <w:adjustRightInd w:val="0"/>
        <w:snapToGrid w:val="0"/>
        <w:jc w:val="center"/>
        <w:rPr>
          <w:rStyle w:val="65"/>
          <w:rFonts w:hint="eastAsia" w:ascii="仿宋" w:hAnsi="仿宋" w:eastAsia="仿宋" w:cs="仿宋"/>
          <w:sz w:val="33"/>
          <w:szCs w:val="21"/>
        </w:rPr>
      </w:pPr>
    </w:p>
    <w:p>
      <w:pPr>
        <w:adjustRightInd w:val="0"/>
        <w:snapToGrid w:val="0"/>
        <w:jc w:val="center"/>
        <w:rPr>
          <w:rFonts w:hint="eastAsia" w:ascii="仿宋" w:hAnsi="仿宋" w:eastAsia="仿宋" w:cs="仿宋"/>
          <w:bCs/>
          <w:sz w:val="33"/>
          <w:szCs w:val="21"/>
          <w:lang w:eastAsia="zh-CN"/>
        </w:rPr>
      </w:pPr>
      <w:r>
        <w:rPr>
          <w:rStyle w:val="65"/>
          <w:rFonts w:hint="eastAsia" w:ascii="仿宋" w:hAnsi="仿宋" w:eastAsia="仿宋" w:cs="仿宋"/>
          <w:sz w:val="42"/>
          <w:szCs w:val="42"/>
        </w:rPr>
        <w:t xml:space="preserve"> </w:t>
      </w:r>
      <w:r>
        <w:rPr>
          <w:rStyle w:val="65"/>
          <w:rFonts w:hint="eastAsia" w:ascii="仿宋" w:hAnsi="仿宋" w:eastAsia="仿宋" w:cs="仿宋"/>
          <w:sz w:val="42"/>
          <w:szCs w:val="42"/>
          <w:lang w:eastAsia="zh-CN"/>
        </w:rPr>
        <w:t>长兴县消防救援大队食堂装修改造项目</w:t>
      </w:r>
    </w:p>
    <w:p>
      <w:pPr>
        <w:adjustRightInd w:val="0"/>
        <w:snapToGrid w:val="0"/>
        <w:spacing w:afterLines="50"/>
        <w:jc w:val="center"/>
        <w:rPr>
          <w:rFonts w:hint="eastAsia" w:ascii="仿宋" w:hAnsi="仿宋" w:eastAsia="仿宋" w:cs="仿宋"/>
          <w:sz w:val="33"/>
          <w:szCs w:val="21"/>
        </w:rPr>
      </w:pPr>
    </w:p>
    <w:p>
      <w:pPr>
        <w:adjustRightInd w:val="0"/>
        <w:snapToGrid w:val="0"/>
        <w:spacing w:afterLines="50"/>
        <w:jc w:val="center"/>
        <w:rPr>
          <w:rFonts w:hint="eastAsia" w:ascii="仿宋" w:hAnsi="仿宋" w:eastAsia="仿宋" w:cs="仿宋"/>
          <w:sz w:val="33"/>
          <w:szCs w:val="21"/>
        </w:rPr>
      </w:pPr>
    </w:p>
    <w:p>
      <w:pPr>
        <w:adjustRightInd w:val="0"/>
        <w:snapToGrid w:val="0"/>
        <w:spacing w:afterLines="50"/>
        <w:jc w:val="center"/>
        <w:rPr>
          <w:rFonts w:hint="eastAsia" w:ascii="仿宋" w:hAnsi="仿宋" w:eastAsia="仿宋" w:cs="仿宋"/>
          <w:sz w:val="52"/>
          <w:szCs w:val="52"/>
        </w:rPr>
      </w:pPr>
      <w:r>
        <w:rPr>
          <w:rFonts w:hint="eastAsia" w:ascii="仿宋" w:hAnsi="仿宋" w:eastAsia="仿宋" w:cs="仿宋"/>
          <w:sz w:val="52"/>
          <w:szCs w:val="52"/>
        </w:rPr>
        <w:t>报  价  文  件</w:t>
      </w:r>
    </w:p>
    <w:p>
      <w:pPr>
        <w:adjustRightInd w:val="0"/>
        <w:snapToGrid w:val="0"/>
        <w:spacing w:line="500" w:lineRule="exact"/>
        <w:ind w:firstLine="955" w:firstLineChars="455"/>
        <w:rPr>
          <w:rFonts w:hint="eastAsia" w:ascii="仿宋" w:hAnsi="仿宋" w:eastAsia="仿宋" w:cs="仿宋"/>
          <w:bCs/>
          <w:szCs w:val="21"/>
        </w:rPr>
      </w:pPr>
    </w:p>
    <w:p>
      <w:pPr>
        <w:adjustRightInd w:val="0"/>
        <w:snapToGrid w:val="0"/>
        <w:spacing w:line="500" w:lineRule="exact"/>
        <w:ind w:firstLine="955" w:firstLineChars="455"/>
        <w:rPr>
          <w:rFonts w:hint="eastAsia" w:ascii="仿宋" w:hAnsi="仿宋" w:eastAsia="仿宋" w:cs="仿宋"/>
          <w:bCs/>
          <w:szCs w:val="21"/>
        </w:rPr>
      </w:pPr>
    </w:p>
    <w:p>
      <w:pPr>
        <w:adjustRightInd w:val="0"/>
        <w:snapToGrid w:val="0"/>
        <w:spacing w:line="500" w:lineRule="exact"/>
        <w:jc w:val="center"/>
        <w:rPr>
          <w:rFonts w:hint="eastAsia" w:ascii="仿宋" w:hAnsi="仿宋" w:eastAsia="仿宋" w:cs="仿宋"/>
          <w:bCs/>
          <w:szCs w:val="21"/>
        </w:rPr>
      </w:pPr>
      <w:r>
        <w:rPr>
          <w:rFonts w:hint="eastAsia" w:ascii="仿宋" w:hAnsi="仿宋" w:eastAsia="仿宋" w:cs="仿宋"/>
          <w:szCs w:val="21"/>
        </w:rPr>
        <w:t>在</w:t>
      </w:r>
      <w:r>
        <w:rPr>
          <w:rFonts w:hint="eastAsia" w:ascii="仿宋" w:hAnsi="仿宋" w:eastAsia="仿宋" w:cs="仿宋"/>
          <w:szCs w:val="21"/>
          <w:lang w:val="en-US" w:eastAsia="zh-CN"/>
        </w:rPr>
        <w:t xml:space="preserve">  </w:t>
      </w:r>
      <w:r>
        <w:rPr>
          <w:rFonts w:hint="eastAsia" w:ascii="仿宋" w:hAnsi="仿宋" w:eastAsia="仿宋" w:cs="仿宋"/>
          <w:szCs w:val="21"/>
        </w:rPr>
        <w:t>年</w:t>
      </w: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r>
        <w:rPr>
          <w:rFonts w:hint="eastAsia" w:ascii="仿宋" w:hAnsi="仿宋" w:eastAsia="仿宋" w:cs="仿宋"/>
          <w:szCs w:val="21"/>
          <w:lang w:val="en-US" w:eastAsia="zh-CN"/>
        </w:rPr>
        <w:t xml:space="preserve">  </w:t>
      </w:r>
      <w:r>
        <w:rPr>
          <w:rFonts w:hint="eastAsia" w:ascii="仿宋" w:hAnsi="仿宋" w:eastAsia="仿宋" w:cs="仿宋"/>
          <w:szCs w:val="21"/>
        </w:rPr>
        <w:t>时</w:t>
      </w:r>
      <w:r>
        <w:rPr>
          <w:rFonts w:hint="eastAsia" w:ascii="仿宋" w:hAnsi="仿宋" w:eastAsia="仿宋" w:cs="仿宋"/>
          <w:szCs w:val="21"/>
          <w:lang w:val="en-US" w:eastAsia="zh-CN"/>
        </w:rPr>
        <w:t xml:space="preserve">  </w:t>
      </w:r>
      <w:r>
        <w:rPr>
          <w:rFonts w:hint="eastAsia" w:ascii="仿宋" w:hAnsi="仿宋" w:eastAsia="仿宋" w:cs="仿宋"/>
          <w:szCs w:val="21"/>
        </w:rPr>
        <w:t>分（开标时间）之前不得启封</w:t>
      </w:r>
    </w:p>
    <w:p>
      <w:pPr>
        <w:adjustRightInd w:val="0"/>
        <w:snapToGrid w:val="0"/>
        <w:spacing w:line="500" w:lineRule="exact"/>
        <w:ind w:firstLine="955" w:firstLineChars="455"/>
        <w:rPr>
          <w:rFonts w:hint="eastAsia" w:ascii="仿宋" w:hAnsi="仿宋" w:eastAsia="仿宋" w:cs="仿宋"/>
          <w:bCs/>
          <w:szCs w:val="21"/>
        </w:rPr>
      </w:pPr>
    </w:p>
    <w:p>
      <w:pPr>
        <w:adjustRightInd w:val="0"/>
        <w:snapToGrid w:val="0"/>
        <w:spacing w:line="500" w:lineRule="exact"/>
        <w:ind w:firstLine="955" w:firstLineChars="455"/>
        <w:rPr>
          <w:rFonts w:hint="eastAsia" w:ascii="仿宋" w:hAnsi="仿宋" w:eastAsia="仿宋" w:cs="仿宋"/>
          <w:bCs/>
          <w:szCs w:val="21"/>
        </w:rPr>
      </w:pPr>
    </w:p>
    <w:p>
      <w:pPr>
        <w:adjustRightInd w:val="0"/>
        <w:snapToGrid w:val="0"/>
        <w:spacing w:line="500" w:lineRule="exact"/>
        <w:ind w:firstLine="955" w:firstLineChars="455"/>
        <w:rPr>
          <w:rFonts w:hint="eastAsia" w:ascii="仿宋" w:hAnsi="仿宋" w:eastAsia="仿宋" w:cs="仿宋"/>
          <w:bCs/>
          <w:szCs w:val="21"/>
        </w:rPr>
      </w:pPr>
    </w:p>
    <w:p>
      <w:pPr>
        <w:adjustRightInd w:val="0"/>
        <w:snapToGrid w:val="0"/>
        <w:spacing w:line="500" w:lineRule="exact"/>
        <w:ind w:firstLine="955" w:firstLineChars="455"/>
        <w:rPr>
          <w:rFonts w:hint="eastAsia" w:ascii="仿宋" w:hAnsi="仿宋" w:eastAsia="仿宋" w:cs="仿宋"/>
          <w:bCs/>
          <w:szCs w:val="21"/>
        </w:rPr>
      </w:pPr>
    </w:p>
    <w:p>
      <w:pPr>
        <w:adjustRightInd w:val="0"/>
        <w:snapToGrid w:val="0"/>
        <w:spacing w:beforeLines="50" w:afterLines="50" w:line="500" w:lineRule="exact"/>
        <w:ind w:firstLine="840" w:firstLineChars="400"/>
        <w:rPr>
          <w:rFonts w:hint="eastAsia" w:ascii="仿宋" w:hAnsi="仿宋" w:eastAsia="仿宋" w:cs="仿宋"/>
          <w:bCs/>
          <w:szCs w:val="21"/>
          <w:u w:val="single"/>
        </w:rPr>
      </w:pPr>
      <w:r>
        <w:rPr>
          <w:rFonts w:hint="eastAsia" w:ascii="仿宋" w:hAnsi="仿宋" w:eastAsia="仿宋" w:cs="仿宋"/>
          <w:bCs/>
          <w:szCs w:val="21"/>
        </w:rPr>
        <w:t>项目名称：</w:t>
      </w:r>
    </w:p>
    <w:p>
      <w:pPr>
        <w:adjustRightInd w:val="0"/>
        <w:snapToGrid w:val="0"/>
        <w:spacing w:beforeLines="50" w:afterLines="50" w:line="500" w:lineRule="exact"/>
        <w:ind w:firstLine="840" w:firstLineChars="400"/>
        <w:rPr>
          <w:rFonts w:hint="eastAsia" w:ascii="仿宋" w:hAnsi="仿宋" w:eastAsia="仿宋" w:cs="仿宋"/>
          <w:bCs/>
          <w:szCs w:val="21"/>
          <w:u w:val="single"/>
        </w:rPr>
      </w:pPr>
      <w:r>
        <w:rPr>
          <w:rFonts w:hint="eastAsia" w:ascii="仿宋" w:hAnsi="仿宋" w:eastAsia="仿宋" w:cs="仿宋"/>
          <w:bCs/>
          <w:szCs w:val="21"/>
        </w:rPr>
        <w:t>项目编号：</w:t>
      </w:r>
    </w:p>
    <w:p>
      <w:pPr>
        <w:adjustRightInd w:val="0"/>
        <w:snapToGrid w:val="0"/>
        <w:spacing w:beforeLines="50" w:afterLines="50" w:line="500" w:lineRule="exact"/>
        <w:ind w:firstLine="840" w:firstLineChars="400"/>
        <w:rPr>
          <w:rFonts w:hint="eastAsia" w:ascii="仿宋" w:hAnsi="仿宋" w:eastAsia="仿宋" w:cs="仿宋"/>
          <w:szCs w:val="21"/>
        </w:rPr>
      </w:pPr>
      <w:r>
        <w:rPr>
          <w:rFonts w:hint="eastAsia" w:ascii="仿宋" w:hAnsi="仿宋" w:eastAsia="仿宋" w:cs="仿宋"/>
          <w:szCs w:val="21"/>
        </w:rPr>
        <w:t>投标人名称（盖章）：</w:t>
      </w:r>
    </w:p>
    <w:p>
      <w:pPr>
        <w:adjustRightInd w:val="0"/>
        <w:snapToGrid w:val="0"/>
        <w:spacing w:beforeLines="50" w:afterLines="50" w:line="500" w:lineRule="exact"/>
        <w:ind w:firstLine="840" w:firstLineChars="400"/>
        <w:rPr>
          <w:rFonts w:hint="eastAsia" w:ascii="仿宋" w:hAnsi="仿宋" w:eastAsia="仿宋" w:cs="仿宋"/>
          <w:szCs w:val="21"/>
        </w:rPr>
      </w:pPr>
      <w:r>
        <w:rPr>
          <w:rFonts w:hint="eastAsia" w:ascii="仿宋" w:hAnsi="仿宋" w:eastAsia="仿宋" w:cs="仿宋"/>
          <w:szCs w:val="21"/>
        </w:rPr>
        <w:t>投标人地址：</w:t>
      </w:r>
    </w:p>
    <w:p>
      <w:pPr>
        <w:adjustRightInd w:val="0"/>
        <w:snapToGrid w:val="0"/>
        <w:spacing w:beforeLines="50" w:afterLines="50" w:line="500" w:lineRule="exact"/>
        <w:ind w:firstLine="840" w:firstLineChars="400"/>
        <w:rPr>
          <w:rFonts w:hint="eastAsia" w:ascii="仿宋" w:hAnsi="仿宋" w:eastAsia="仿宋" w:cs="仿宋"/>
          <w:bCs/>
          <w:szCs w:val="21"/>
        </w:rPr>
      </w:pPr>
      <w:r>
        <w:rPr>
          <w:rFonts w:hint="eastAsia" w:ascii="仿宋" w:hAnsi="仿宋" w:eastAsia="仿宋" w:cs="仿宋"/>
          <w:bCs/>
          <w:szCs w:val="21"/>
        </w:rPr>
        <w:t>授权代表签章：</w:t>
      </w:r>
    </w:p>
    <w:p>
      <w:pPr>
        <w:adjustRightInd w:val="0"/>
        <w:snapToGrid w:val="0"/>
        <w:spacing w:beforeLines="50" w:afterLines="50" w:line="500" w:lineRule="exact"/>
        <w:ind w:firstLine="1050" w:firstLineChars="500"/>
        <w:rPr>
          <w:rFonts w:hint="eastAsia" w:ascii="仿宋" w:hAnsi="仿宋" w:eastAsia="仿宋" w:cs="仿宋"/>
          <w:bCs/>
          <w:szCs w:val="21"/>
        </w:rPr>
      </w:pPr>
      <w:r>
        <w:rPr>
          <w:rFonts w:hint="eastAsia" w:ascii="仿宋" w:hAnsi="仿宋" w:eastAsia="仿宋" w:cs="仿宋"/>
          <w:bCs/>
          <w:szCs w:val="21"/>
        </w:rPr>
        <w:t>年</w:t>
      </w:r>
      <w:r>
        <w:rPr>
          <w:rFonts w:hint="eastAsia" w:ascii="仿宋" w:hAnsi="仿宋" w:eastAsia="仿宋" w:cs="仿宋"/>
          <w:bCs/>
          <w:szCs w:val="21"/>
          <w:lang w:val="en-US" w:eastAsia="zh-CN"/>
        </w:rPr>
        <w:t xml:space="preserve">  </w:t>
      </w:r>
      <w:r>
        <w:rPr>
          <w:rFonts w:hint="eastAsia" w:ascii="仿宋" w:hAnsi="仿宋" w:eastAsia="仿宋" w:cs="仿宋"/>
          <w:bCs/>
          <w:szCs w:val="21"/>
        </w:rPr>
        <w:t>月</w:t>
      </w:r>
      <w:r>
        <w:rPr>
          <w:rFonts w:hint="eastAsia" w:ascii="仿宋" w:hAnsi="仿宋" w:eastAsia="仿宋" w:cs="仿宋"/>
          <w:bCs/>
          <w:szCs w:val="21"/>
          <w:lang w:val="en-US" w:eastAsia="zh-CN"/>
        </w:rPr>
        <w:t xml:space="preserve">  </w:t>
      </w:r>
      <w:r>
        <w:rPr>
          <w:rFonts w:hint="eastAsia" w:ascii="仿宋" w:hAnsi="仿宋" w:eastAsia="仿宋" w:cs="仿宋"/>
          <w:bCs/>
          <w:szCs w:val="21"/>
        </w:rPr>
        <w:t>日</w:t>
      </w:r>
    </w:p>
    <w:p>
      <w:pPr>
        <w:adjustRightInd w:val="0"/>
        <w:snapToGrid w:val="0"/>
        <w:spacing w:beforeLines="50" w:afterLines="50" w:line="500" w:lineRule="exact"/>
        <w:ind w:firstLine="1016" w:firstLineChars="484"/>
        <w:rPr>
          <w:rFonts w:hint="eastAsia" w:ascii="仿宋" w:hAnsi="仿宋" w:eastAsia="仿宋" w:cs="仿宋"/>
          <w:bCs/>
          <w:szCs w:val="21"/>
        </w:rPr>
      </w:pPr>
    </w:p>
    <w:p>
      <w:pPr>
        <w:adjustRightInd w:val="0"/>
        <w:snapToGrid w:val="0"/>
        <w:spacing w:beforeLines="50" w:afterLines="50" w:line="500" w:lineRule="exact"/>
        <w:ind w:firstLine="1016" w:firstLineChars="484"/>
        <w:rPr>
          <w:rFonts w:hint="eastAsia" w:ascii="仿宋" w:hAnsi="仿宋" w:eastAsia="仿宋" w:cs="仿宋"/>
          <w:bCs/>
          <w:szCs w:val="21"/>
        </w:rPr>
      </w:pPr>
    </w:p>
    <w:p>
      <w:pPr>
        <w:pStyle w:val="20"/>
        <w:rPr>
          <w:rFonts w:hint="eastAsia" w:ascii="仿宋" w:hAnsi="仿宋" w:eastAsia="仿宋" w:cs="仿宋"/>
        </w:rPr>
      </w:pPr>
    </w:p>
    <w:p>
      <w:pPr>
        <w:adjustRightInd w:val="0"/>
        <w:snapToGrid w:val="0"/>
        <w:spacing w:beforeLines="50" w:afterLines="50" w:line="500" w:lineRule="exact"/>
        <w:rPr>
          <w:rFonts w:hint="eastAsia" w:ascii="仿宋" w:hAnsi="仿宋" w:eastAsia="仿宋" w:cs="仿宋"/>
          <w:b/>
          <w:szCs w:val="21"/>
        </w:rPr>
      </w:pPr>
      <w:r>
        <w:rPr>
          <w:rFonts w:hint="eastAsia" w:ascii="仿宋" w:hAnsi="仿宋" w:eastAsia="仿宋" w:cs="仿宋"/>
          <w:b/>
          <w:szCs w:val="21"/>
        </w:rPr>
        <w:t xml:space="preserve">十六、报价文件封面格式： </w:t>
      </w:r>
    </w:p>
    <w:p>
      <w:pPr>
        <w:adjustRightInd w:val="0"/>
        <w:snapToGrid w:val="0"/>
        <w:spacing w:line="500" w:lineRule="exact"/>
        <w:jc w:val="right"/>
        <w:rPr>
          <w:rFonts w:hint="eastAsia" w:ascii="仿宋" w:hAnsi="仿宋" w:eastAsia="仿宋" w:cs="仿宋"/>
          <w:b/>
          <w:bCs/>
          <w:szCs w:val="21"/>
        </w:rPr>
      </w:pPr>
    </w:p>
    <w:p>
      <w:pPr>
        <w:adjustRightInd w:val="0"/>
        <w:snapToGrid w:val="0"/>
        <w:spacing w:line="500" w:lineRule="exact"/>
        <w:jc w:val="right"/>
        <w:rPr>
          <w:rFonts w:hint="eastAsia" w:ascii="仿宋" w:hAnsi="仿宋" w:eastAsia="仿宋" w:cs="仿宋"/>
          <w:b/>
          <w:bCs/>
          <w:sz w:val="32"/>
          <w:szCs w:val="32"/>
        </w:rPr>
      </w:pPr>
      <w:r>
        <w:rPr>
          <w:rFonts w:hint="eastAsia" w:ascii="仿宋" w:hAnsi="仿宋" w:eastAsia="仿宋" w:cs="仿宋"/>
          <w:b/>
          <w:bCs/>
          <w:sz w:val="32"/>
          <w:szCs w:val="32"/>
        </w:rPr>
        <w:t>正本或副本</w:t>
      </w:r>
    </w:p>
    <w:p>
      <w:pPr>
        <w:adjustRightInd w:val="0"/>
        <w:snapToGrid w:val="0"/>
        <w:jc w:val="center"/>
        <w:rPr>
          <w:rStyle w:val="65"/>
          <w:rFonts w:hint="eastAsia" w:ascii="仿宋" w:hAnsi="仿宋" w:eastAsia="仿宋" w:cs="仿宋"/>
          <w:b/>
          <w:szCs w:val="21"/>
        </w:rPr>
      </w:pPr>
    </w:p>
    <w:p>
      <w:pPr>
        <w:adjustRightInd w:val="0"/>
        <w:snapToGrid w:val="0"/>
        <w:jc w:val="center"/>
        <w:rPr>
          <w:rStyle w:val="65"/>
          <w:rFonts w:hint="eastAsia" w:ascii="仿宋" w:hAnsi="仿宋" w:eastAsia="仿宋" w:cs="仿宋"/>
          <w:sz w:val="33"/>
          <w:szCs w:val="21"/>
        </w:rPr>
      </w:pPr>
    </w:p>
    <w:p>
      <w:pPr>
        <w:adjustRightInd w:val="0"/>
        <w:snapToGrid w:val="0"/>
        <w:jc w:val="center"/>
        <w:rPr>
          <w:rStyle w:val="65"/>
          <w:rFonts w:hint="eastAsia" w:ascii="仿宋" w:hAnsi="仿宋" w:eastAsia="仿宋" w:cs="仿宋"/>
          <w:sz w:val="33"/>
          <w:szCs w:val="21"/>
        </w:rPr>
      </w:pPr>
    </w:p>
    <w:p>
      <w:pPr>
        <w:adjustRightInd w:val="0"/>
        <w:snapToGrid w:val="0"/>
        <w:jc w:val="center"/>
        <w:rPr>
          <w:rFonts w:hint="eastAsia" w:ascii="仿宋" w:hAnsi="仿宋" w:eastAsia="仿宋" w:cs="仿宋"/>
          <w:b/>
          <w:sz w:val="33"/>
          <w:szCs w:val="21"/>
          <w:lang w:eastAsia="zh-CN"/>
        </w:rPr>
      </w:pPr>
      <w:r>
        <w:rPr>
          <w:rStyle w:val="65"/>
          <w:rFonts w:hint="eastAsia" w:ascii="仿宋" w:hAnsi="仿宋" w:eastAsia="仿宋" w:cs="仿宋"/>
          <w:sz w:val="42"/>
          <w:szCs w:val="42"/>
        </w:rPr>
        <w:t xml:space="preserve"> </w:t>
      </w:r>
      <w:r>
        <w:rPr>
          <w:rStyle w:val="65"/>
          <w:rFonts w:hint="eastAsia" w:ascii="仿宋" w:hAnsi="仿宋" w:eastAsia="仿宋" w:cs="仿宋"/>
          <w:sz w:val="42"/>
          <w:szCs w:val="42"/>
          <w:lang w:eastAsia="zh-CN"/>
        </w:rPr>
        <w:t>长兴县消防救援大队食堂装修改造项目</w:t>
      </w:r>
    </w:p>
    <w:p>
      <w:pPr>
        <w:adjustRightInd w:val="0"/>
        <w:snapToGrid w:val="0"/>
        <w:spacing w:line="360" w:lineRule="auto"/>
        <w:jc w:val="center"/>
        <w:rPr>
          <w:rFonts w:hint="eastAsia" w:ascii="仿宋" w:hAnsi="仿宋" w:eastAsia="仿宋" w:cs="仿宋"/>
          <w:sz w:val="33"/>
          <w:szCs w:val="21"/>
        </w:rPr>
      </w:pPr>
    </w:p>
    <w:p>
      <w:pPr>
        <w:adjustRightInd w:val="0"/>
        <w:snapToGrid w:val="0"/>
        <w:spacing w:line="360" w:lineRule="auto"/>
        <w:jc w:val="center"/>
        <w:rPr>
          <w:rFonts w:hint="eastAsia" w:ascii="仿宋" w:hAnsi="仿宋" w:eastAsia="仿宋" w:cs="仿宋"/>
          <w:sz w:val="33"/>
          <w:szCs w:val="21"/>
        </w:rPr>
      </w:pPr>
    </w:p>
    <w:p>
      <w:pPr>
        <w:adjustRightInd w:val="0"/>
        <w:snapToGrid w:val="0"/>
        <w:spacing w:line="360" w:lineRule="auto"/>
        <w:jc w:val="center"/>
        <w:rPr>
          <w:rFonts w:hint="eastAsia" w:ascii="仿宋" w:hAnsi="仿宋" w:eastAsia="仿宋" w:cs="仿宋"/>
          <w:sz w:val="52"/>
          <w:szCs w:val="52"/>
        </w:rPr>
      </w:pPr>
      <w:r>
        <w:rPr>
          <w:rFonts w:hint="eastAsia" w:ascii="仿宋" w:hAnsi="仿宋" w:eastAsia="仿宋" w:cs="仿宋"/>
          <w:sz w:val="52"/>
          <w:szCs w:val="52"/>
        </w:rPr>
        <w:t>报  价  文  件</w:t>
      </w:r>
    </w:p>
    <w:p>
      <w:pPr>
        <w:adjustRightInd w:val="0"/>
        <w:snapToGrid w:val="0"/>
        <w:spacing w:line="500" w:lineRule="exact"/>
        <w:ind w:firstLine="955" w:firstLineChars="455"/>
        <w:rPr>
          <w:rFonts w:hint="eastAsia" w:ascii="仿宋" w:hAnsi="仿宋" w:eastAsia="仿宋" w:cs="仿宋"/>
          <w:bCs/>
          <w:szCs w:val="21"/>
        </w:rPr>
      </w:pPr>
    </w:p>
    <w:p>
      <w:pPr>
        <w:adjustRightInd w:val="0"/>
        <w:snapToGrid w:val="0"/>
        <w:spacing w:line="500" w:lineRule="exact"/>
        <w:ind w:firstLine="955" w:firstLineChars="455"/>
        <w:rPr>
          <w:rFonts w:hint="eastAsia" w:ascii="仿宋" w:hAnsi="仿宋" w:eastAsia="仿宋" w:cs="仿宋"/>
          <w:bCs/>
          <w:szCs w:val="21"/>
        </w:rPr>
      </w:pPr>
    </w:p>
    <w:p>
      <w:pPr>
        <w:adjustRightInd w:val="0"/>
        <w:snapToGrid w:val="0"/>
        <w:spacing w:line="500" w:lineRule="exact"/>
        <w:ind w:firstLine="955" w:firstLineChars="455"/>
        <w:rPr>
          <w:rFonts w:hint="eastAsia" w:ascii="仿宋" w:hAnsi="仿宋" w:eastAsia="仿宋" w:cs="仿宋"/>
          <w:bCs/>
          <w:szCs w:val="21"/>
        </w:rPr>
      </w:pPr>
    </w:p>
    <w:p>
      <w:pPr>
        <w:adjustRightInd w:val="0"/>
        <w:snapToGrid w:val="0"/>
        <w:spacing w:beforeLines="50" w:afterLines="50" w:line="500" w:lineRule="exact"/>
        <w:ind w:firstLine="840" w:firstLineChars="400"/>
        <w:rPr>
          <w:rFonts w:hint="eastAsia" w:ascii="仿宋" w:hAnsi="仿宋" w:eastAsia="仿宋" w:cs="仿宋"/>
          <w:bCs/>
          <w:szCs w:val="21"/>
          <w:u w:val="single"/>
        </w:rPr>
      </w:pPr>
      <w:r>
        <w:rPr>
          <w:rFonts w:hint="eastAsia" w:ascii="仿宋" w:hAnsi="仿宋" w:eastAsia="仿宋" w:cs="仿宋"/>
          <w:bCs/>
          <w:szCs w:val="21"/>
        </w:rPr>
        <w:t>项目名称：</w:t>
      </w:r>
    </w:p>
    <w:p>
      <w:pPr>
        <w:adjustRightInd w:val="0"/>
        <w:snapToGrid w:val="0"/>
        <w:spacing w:beforeLines="50" w:afterLines="50" w:line="500" w:lineRule="exact"/>
        <w:ind w:firstLine="840" w:firstLineChars="400"/>
        <w:rPr>
          <w:rFonts w:hint="eastAsia" w:ascii="仿宋" w:hAnsi="仿宋" w:eastAsia="仿宋" w:cs="仿宋"/>
          <w:bCs/>
          <w:szCs w:val="21"/>
          <w:u w:val="single"/>
        </w:rPr>
      </w:pPr>
      <w:r>
        <w:rPr>
          <w:rFonts w:hint="eastAsia" w:ascii="仿宋" w:hAnsi="仿宋" w:eastAsia="仿宋" w:cs="仿宋"/>
          <w:bCs/>
          <w:szCs w:val="21"/>
        </w:rPr>
        <w:t>项目编号：</w:t>
      </w:r>
    </w:p>
    <w:p>
      <w:pPr>
        <w:adjustRightInd w:val="0"/>
        <w:snapToGrid w:val="0"/>
        <w:spacing w:beforeLines="50" w:afterLines="50" w:line="500" w:lineRule="exact"/>
        <w:ind w:firstLine="840" w:firstLineChars="400"/>
        <w:rPr>
          <w:rFonts w:hint="eastAsia" w:ascii="仿宋" w:hAnsi="仿宋" w:eastAsia="仿宋" w:cs="仿宋"/>
          <w:szCs w:val="21"/>
        </w:rPr>
      </w:pPr>
      <w:r>
        <w:rPr>
          <w:rFonts w:hint="eastAsia" w:ascii="仿宋" w:hAnsi="仿宋" w:eastAsia="仿宋" w:cs="仿宋"/>
          <w:szCs w:val="21"/>
        </w:rPr>
        <w:t>投标人名称（盖章）：</w:t>
      </w:r>
    </w:p>
    <w:p>
      <w:pPr>
        <w:adjustRightInd w:val="0"/>
        <w:snapToGrid w:val="0"/>
        <w:spacing w:beforeLines="50" w:afterLines="50" w:line="500" w:lineRule="exact"/>
        <w:ind w:firstLine="840" w:firstLineChars="400"/>
        <w:rPr>
          <w:rFonts w:hint="eastAsia" w:ascii="仿宋" w:hAnsi="仿宋" w:eastAsia="仿宋" w:cs="仿宋"/>
          <w:szCs w:val="21"/>
        </w:rPr>
      </w:pPr>
      <w:r>
        <w:rPr>
          <w:rFonts w:hint="eastAsia" w:ascii="仿宋" w:hAnsi="仿宋" w:eastAsia="仿宋" w:cs="仿宋"/>
          <w:szCs w:val="21"/>
        </w:rPr>
        <w:t>投标人地址：</w:t>
      </w:r>
    </w:p>
    <w:p>
      <w:pPr>
        <w:adjustRightInd w:val="0"/>
        <w:snapToGrid w:val="0"/>
        <w:spacing w:beforeLines="50" w:afterLines="50" w:line="500" w:lineRule="exact"/>
        <w:ind w:firstLine="840" w:firstLineChars="400"/>
        <w:rPr>
          <w:rFonts w:hint="eastAsia" w:ascii="仿宋" w:hAnsi="仿宋" w:eastAsia="仿宋" w:cs="仿宋"/>
          <w:bCs/>
          <w:szCs w:val="21"/>
        </w:rPr>
      </w:pPr>
      <w:r>
        <w:rPr>
          <w:rFonts w:hint="eastAsia" w:ascii="仿宋" w:hAnsi="仿宋" w:eastAsia="仿宋" w:cs="仿宋"/>
          <w:bCs/>
          <w:szCs w:val="21"/>
        </w:rPr>
        <w:t>授权代表签章：</w:t>
      </w:r>
    </w:p>
    <w:p>
      <w:pPr>
        <w:adjustRightInd w:val="0"/>
        <w:snapToGrid w:val="0"/>
        <w:spacing w:beforeLines="50" w:afterLines="50" w:line="500" w:lineRule="exact"/>
        <w:ind w:firstLine="1050" w:firstLineChars="500"/>
        <w:rPr>
          <w:rFonts w:hint="eastAsia" w:ascii="仿宋" w:hAnsi="仿宋" w:eastAsia="仿宋" w:cs="仿宋"/>
          <w:bCs/>
          <w:szCs w:val="21"/>
        </w:rPr>
      </w:pPr>
      <w:r>
        <w:rPr>
          <w:rFonts w:hint="eastAsia" w:ascii="仿宋" w:hAnsi="仿宋" w:eastAsia="仿宋" w:cs="仿宋"/>
          <w:bCs/>
          <w:szCs w:val="21"/>
        </w:rPr>
        <w:t>年</w:t>
      </w:r>
      <w:r>
        <w:rPr>
          <w:rFonts w:hint="eastAsia" w:ascii="仿宋" w:hAnsi="仿宋" w:eastAsia="仿宋" w:cs="仿宋"/>
          <w:bCs/>
          <w:szCs w:val="21"/>
          <w:lang w:val="en-US" w:eastAsia="zh-CN"/>
        </w:rPr>
        <w:t xml:space="preserve">  </w:t>
      </w:r>
      <w:r>
        <w:rPr>
          <w:rFonts w:hint="eastAsia" w:ascii="仿宋" w:hAnsi="仿宋" w:eastAsia="仿宋" w:cs="仿宋"/>
          <w:bCs/>
          <w:szCs w:val="21"/>
        </w:rPr>
        <w:t>月</w:t>
      </w:r>
      <w:r>
        <w:rPr>
          <w:rFonts w:hint="eastAsia" w:ascii="仿宋" w:hAnsi="仿宋" w:eastAsia="仿宋" w:cs="仿宋"/>
          <w:bCs/>
          <w:szCs w:val="21"/>
          <w:lang w:val="en-US" w:eastAsia="zh-CN"/>
        </w:rPr>
        <w:t xml:space="preserve">  </w:t>
      </w:r>
      <w:r>
        <w:rPr>
          <w:rFonts w:hint="eastAsia" w:ascii="仿宋" w:hAnsi="仿宋" w:eastAsia="仿宋" w:cs="仿宋"/>
          <w:bCs/>
          <w:szCs w:val="21"/>
        </w:rPr>
        <w:t>日</w:t>
      </w:r>
    </w:p>
    <w:p>
      <w:pPr>
        <w:adjustRightInd w:val="0"/>
        <w:snapToGrid w:val="0"/>
        <w:spacing w:beforeLines="50" w:afterLines="50" w:line="500" w:lineRule="exact"/>
        <w:rPr>
          <w:rFonts w:hint="eastAsia" w:ascii="仿宋" w:hAnsi="仿宋" w:eastAsia="仿宋" w:cs="仿宋"/>
          <w:bCs/>
          <w:szCs w:val="21"/>
        </w:rPr>
      </w:pPr>
    </w:p>
    <w:p>
      <w:pPr>
        <w:adjustRightInd w:val="0"/>
        <w:snapToGrid w:val="0"/>
        <w:spacing w:beforeLines="50" w:afterLines="50" w:line="500" w:lineRule="exact"/>
        <w:rPr>
          <w:rFonts w:hint="eastAsia" w:ascii="仿宋" w:hAnsi="仿宋" w:eastAsia="仿宋" w:cs="仿宋"/>
          <w:bCs/>
          <w:szCs w:val="21"/>
        </w:rPr>
      </w:pPr>
    </w:p>
    <w:p>
      <w:pPr>
        <w:adjustRightInd w:val="0"/>
        <w:snapToGrid w:val="0"/>
        <w:spacing w:beforeLines="50" w:afterLines="50" w:line="500" w:lineRule="exact"/>
        <w:rPr>
          <w:rFonts w:hint="eastAsia" w:ascii="仿宋" w:hAnsi="仿宋" w:eastAsia="仿宋" w:cs="仿宋"/>
          <w:b/>
          <w:szCs w:val="21"/>
        </w:rPr>
      </w:pPr>
    </w:p>
    <w:p>
      <w:pPr>
        <w:pStyle w:val="20"/>
        <w:rPr>
          <w:rFonts w:hint="eastAsia" w:ascii="仿宋" w:hAnsi="仿宋" w:eastAsia="仿宋" w:cs="仿宋"/>
          <w:b/>
          <w:szCs w:val="21"/>
        </w:rPr>
      </w:pPr>
    </w:p>
    <w:p>
      <w:pPr>
        <w:pStyle w:val="20"/>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Cs/>
          <w:szCs w:val="21"/>
        </w:rPr>
      </w:pPr>
      <w:r>
        <w:rPr>
          <w:rFonts w:hint="eastAsia" w:ascii="仿宋" w:hAnsi="仿宋" w:eastAsia="仿宋" w:cs="仿宋"/>
          <w:b/>
          <w:szCs w:val="21"/>
        </w:rPr>
        <w:t>十七、报价文件目录</w:t>
      </w:r>
    </w:p>
    <w:p>
      <w:pPr>
        <w:adjustRightInd w:val="0"/>
        <w:snapToGrid w:val="0"/>
        <w:spacing w:line="400" w:lineRule="exact"/>
        <w:ind w:firstLine="420" w:firstLineChars="200"/>
        <w:jc w:val="left"/>
        <w:rPr>
          <w:rFonts w:hint="eastAsia" w:ascii="仿宋" w:hAnsi="仿宋" w:eastAsia="仿宋" w:cs="仿宋"/>
          <w:szCs w:val="21"/>
        </w:rPr>
      </w:pPr>
      <w:r>
        <w:rPr>
          <w:rFonts w:hint="eastAsia" w:ascii="仿宋" w:hAnsi="仿宋" w:eastAsia="仿宋" w:cs="仿宋"/>
          <w:szCs w:val="21"/>
        </w:rPr>
        <w:t>1.开标一览表（格式见附件）；</w:t>
      </w:r>
    </w:p>
    <w:p>
      <w:pPr>
        <w:adjustRightInd w:val="0"/>
        <w:snapToGrid w:val="0"/>
        <w:spacing w:line="400" w:lineRule="exact"/>
        <w:ind w:firstLine="420" w:firstLineChars="200"/>
        <w:jc w:val="left"/>
        <w:rPr>
          <w:rFonts w:hint="eastAsia" w:ascii="仿宋" w:hAnsi="仿宋" w:eastAsia="仿宋" w:cs="仿宋"/>
          <w:szCs w:val="21"/>
        </w:rPr>
      </w:pPr>
      <w:r>
        <w:rPr>
          <w:rFonts w:hint="eastAsia" w:ascii="仿宋" w:hAnsi="仿宋" w:eastAsia="仿宋" w:cs="仿宋"/>
          <w:szCs w:val="21"/>
        </w:rPr>
        <w:t>2.投标报价明细表（工程量清单报价）；</w:t>
      </w:r>
    </w:p>
    <w:p>
      <w:pPr>
        <w:adjustRightInd w:val="0"/>
        <w:snapToGrid w:val="0"/>
        <w:spacing w:line="400" w:lineRule="exact"/>
        <w:ind w:firstLine="420" w:firstLineChars="200"/>
        <w:jc w:val="left"/>
        <w:rPr>
          <w:rFonts w:hint="eastAsia" w:ascii="仿宋" w:hAnsi="仿宋" w:eastAsia="仿宋" w:cs="仿宋"/>
          <w:szCs w:val="21"/>
          <w:lang w:val="en-US" w:eastAsia="zh-CN"/>
        </w:rPr>
      </w:pPr>
      <w:r>
        <w:rPr>
          <w:rFonts w:hint="eastAsia" w:ascii="仿宋" w:hAnsi="仿宋" w:eastAsia="仿宋" w:cs="仿宋"/>
          <w:szCs w:val="21"/>
          <w:lang w:val="en-US" w:eastAsia="zh-CN"/>
        </w:rPr>
        <w:t>3.品牌材料一览表</w:t>
      </w:r>
    </w:p>
    <w:p>
      <w:pPr>
        <w:adjustRightInd w:val="0"/>
        <w:snapToGrid w:val="0"/>
        <w:spacing w:line="400" w:lineRule="exact"/>
        <w:ind w:firstLine="420" w:firstLineChars="200"/>
        <w:jc w:val="left"/>
        <w:rPr>
          <w:rFonts w:hint="eastAsia" w:ascii="仿宋" w:hAnsi="仿宋" w:eastAsia="仿宋" w:cs="仿宋"/>
          <w:szCs w:val="21"/>
        </w:rPr>
      </w:pPr>
      <w:r>
        <w:rPr>
          <w:rFonts w:hint="eastAsia" w:ascii="仿宋" w:hAnsi="仿宋" w:eastAsia="仿宋" w:cs="仿宋"/>
          <w:szCs w:val="21"/>
          <w:lang w:val="en-US" w:eastAsia="zh-CN"/>
        </w:rPr>
        <w:t>4</w:t>
      </w:r>
      <w:r>
        <w:rPr>
          <w:rFonts w:hint="eastAsia" w:ascii="仿宋" w:hAnsi="仿宋" w:eastAsia="仿宋" w:cs="仿宋"/>
          <w:szCs w:val="21"/>
        </w:rPr>
        <w:t>.投标人针对报价需要说明的其他文件和说明（格式自拟）。</w:t>
      </w:r>
    </w:p>
    <w:p>
      <w:pPr>
        <w:adjustRightInd w:val="0"/>
        <w:snapToGrid w:val="0"/>
        <w:spacing w:beforeLines="50" w:afterLines="50" w:line="500" w:lineRule="exact"/>
        <w:rPr>
          <w:rFonts w:hint="eastAsia" w:ascii="仿宋" w:hAnsi="仿宋" w:eastAsia="仿宋" w:cs="仿宋"/>
          <w:bCs/>
          <w:szCs w:val="21"/>
        </w:rPr>
      </w:pPr>
    </w:p>
    <w:p>
      <w:pPr>
        <w:adjustRightInd w:val="0"/>
        <w:snapToGrid w:val="0"/>
        <w:spacing w:beforeLines="50" w:afterLines="50" w:line="500" w:lineRule="exact"/>
        <w:rPr>
          <w:rFonts w:hint="eastAsia" w:ascii="仿宋" w:hAnsi="仿宋" w:eastAsia="仿宋" w:cs="仿宋"/>
          <w:bCs/>
          <w:szCs w:val="21"/>
        </w:rPr>
      </w:pPr>
    </w:p>
    <w:p>
      <w:pPr>
        <w:adjustRightInd w:val="0"/>
        <w:snapToGrid w:val="0"/>
        <w:spacing w:beforeLines="50" w:afterLines="50" w:line="500" w:lineRule="exact"/>
        <w:rPr>
          <w:rFonts w:hint="eastAsia" w:ascii="仿宋" w:hAnsi="仿宋" w:eastAsia="仿宋" w:cs="仿宋"/>
          <w:bCs/>
          <w:szCs w:val="21"/>
        </w:rPr>
      </w:pPr>
    </w:p>
    <w:p>
      <w:pPr>
        <w:adjustRightInd w:val="0"/>
        <w:snapToGrid w:val="0"/>
        <w:spacing w:beforeLines="50" w:afterLines="50" w:line="500" w:lineRule="exact"/>
        <w:rPr>
          <w:rFonts w:hint="eastAsia" w:ascii="仿宋" w:hAnsi="仿宋" w:eastAsia="仿宋" w:cs="仿宋"/>
          <w:bCs/>
          <w:szCs w:val="21"/>
        </w:rPr>
      </w:pPr>
    </w:p>
    <w:p>
      <w:pPr>
        <w:adjustRightInd w:val="0"/>
        <w:snapToGrid w:val="0"/>
        <w:spacing w:beforeLines="50" w:afterLines="50" w:line="500" w:lineRule="exact"/>
        <w:rPr>
          <w:rFonts w:hint="eastAsia" w:ascii="仿宋" w:hAnsi="仿宋" w:eastAsia="仿宋" w:cs="仿宋"/>
          <w:bCs/>
          <w:szCs w:val="21"/>
        </w:rPr>
      </w:pPr>
    </w:p>
    <w:p>
      <w:pPr>
        <w:adjustRightInd w:val="0"/>
        <w:snapToGrid w:val="0"/>
        <w:spacing w:beforeLines="50" w:afterLines="50" w:line="500" w:lineRule="exact"/>
        <w:rPr>
          <w:rFonts w:hint="eastAsia" w:ascii="仿宋" w:hAnsi="仿宋" w:eastAsia="仿宋" w:cs="仿宋"/>
          <w:bCs/>
          <w:szCs w:val="21"/>
        </w:rPr>
      </w:pPr>
    </w:p>
    <w:p>
      <w:pPr>
        <w:adjustRightInd w:val="0"/>
        <w:snapToGrid w:val="0"/>
        <w:spacing w:beforeLines="50" w:afterLines="50" w:line="500" w:lineRule="exact"/>
        <w:rPr>
          <w:rFonts w:hint="eastAsia" w:ascii="仿宋" w:hAnsi="仿宋" w:eastAsia="仿宋" w:cs="仿宋"/>
          <w:bCs/>
          <w:szCs w:val="21"/>
        </w:rPr>
      </w:pPr>
    </w:p>
    <w:p>
      <w:pPr>
        <w:adjustRightInd w:val="0"/>
        <w:snapToGrid w:val="0"/>
        <w:spacing w:beforeLines="50" w:afterLines="50" w:line="500" w:lineRule="exact"/>
        <w:rPr>
          <w:rFonts w:hint="eastAsia" w:ascii="仿宋" w:hAnsi="仿宋" w:eastAsia="仿宋" w:cs="仿宋"/>
          <w:bCs/>
          <w:szCs w:val="21"/>
        </w:rPr>
      </w:pPr>
    </w:p>
    <w:p>
      <w:pPr>
        <w:adjustRightInd w:val="0"/>
        <w:snapToGrid w:val="0"/>
        <w:spacing w:beforeLines="50" w:afterLines="50" w:line="500" w:lineRule="exact"/>
        <w:rPr>
          <w:rFonts w:hint="eastAsia" w:ascii="仿宋" w:hAnsi="仿宋" w:eastAsia="仿宋" w:cs="仿宋"/>
          <w:bCs/>
          <w:szCs w:val="21"/>
        </w:rPr>
      </w:pPr>
    </w:p>
    <w:p>
      <w:pPr>
        <w:adjustRightInd w:val="0"/>
        <w:snapToGrid w:val="0"/>
        <w:spacing w:beforeLines="50" w:afterLines="50" w:line="500" w:lineRule="exact"/>
        <w:rPr>
          <w:rFonts w:hint="eastAsia" w:ascii="仿宋" w:hAnsi="仿宋" w:eastAsia="仿宋" w:cs="仿宋"/>
          <w:bCs/>
          <w:szCs w:val="21"/>
        </w:rPr>
      </w:pPr>
    </w:p>
    <w:p>
      <w:pPr>
        <w:adjustRightInd w:val="0"/>
        <w:snapToGrid w:val="0"/>
        <w:spacing w:beforeLines="50" w:afterLines="50" w:line="500" w:lineRule="exact"/>
        <w:rPr>
          <w:rFonts w:hint="eastAsia" w:ascii="仿宋" w:hAnsi="仿宋" w:eastAsia="仿宋" w:cs="仿宋"/>
          <w:bCs/>
          <w:szCs w:val="21"/>
        </w:rPr>
      </w:pPr>
    </w:p>
    <w:p>
      <w:pPr>
        <w:adjustRightInd w:val="0"/>
        <w:snapToGrid w:val="0"/>
        <w:spacing w:beforeLines="50" w:afterLines="50" w:line="500" w:lineRule="exact"/>
        <w:rPr>
          <w:rFonts w:hint="eastAsia" w:ascii="仿宋" w:hAnsi="仿宋" w:eastAsia="仿宋" w:cs="仿宋"/>
          <w:bCs/>
          <w:szCs w:val="21"/>
        </w:rPr>
      </w:pPr>
    </w:p>
    <w:p>
      <w:pPr>
        <w:adjustRightInd w:val="0"/>
        <w:snapToGrid w:val="0"/>
        <w:spacing w:beforeLines="50" w:afterLines="50" w:line="500" w:lineRule="exact"/>
        <w:rPr>
          <w:rFonts w:hint="eastAsia" w:ascii="仿宋" w:hAnsi="仿宋" w:eastAsia="仿宋" w:cs="仿宋"/>
          <w:bCs/>
          <w:szCs w:val="21"/>
        </w:rPr>
      </w:pPr>
    </w:p>
    <w:p>
      <w:pPr>
        <w:adjustRightInd w:val="0"/>
        <w:snapToGrid w:val="0"/>
        <w:spacing w:beforeLines="50" w:afterLines="50" w:line="500" w:lineRule="exact"/>
        <w:rPr>
          <w:rFonts w:hint="eastAsia" w:ascii="仿宋" w:hAnsi="仿宋" w:eastAsia="仿宋" w:cs="仿宋"/>
          <w:bCs/>
          <w:szCs w:val="21"/>
        </w:rPr>
      </w:pPr>
    </w:p>
    <w:p>
      <w:pPr>
        <w:adjustRightInd w:val="0"/>
        <w:snapToGrid w:val="0"/>
        <w:spacing w:beforeLines="50" w:afterLines="50" w:line="500" w:lineRule="exact"/>
        <w:rPr>
          <w:rFonts w:hint="eastAsia" w:ascii="仿宋" w:hAnsi="仿宋" w:eastAsia="仿宋" w:cs="仿宋"/>
          <w:bCs/>
          <w:szCs w:val="21"/>
        </w:rPr>
      </w:pPr>
    </w:p>
    <w:p>
      <w:pPr>
        <w:adjustRightInd w:val="0"/>
        <w:snapToGrid w:val="0"/>
        <w:spacing w:beforeLines="50" w:afterLines="50" w:line="500" w:lineRule="exact"/>
        <w:rPr>
          <w:rFonts w:hint="eastAsia" w:ascii="仿宋" w:hAnsi="仿宋" w:eastAsia="仿宋" w:cs="仿宋"/>
          <w:szCs w:val="21"/>
        </w:rPr>
      </w:pPr>
    </w:p>
    <w:p>
      <w:pPr>
        <w:adjustRightInd w:val="0"/>
        <w:snapToGrid w:val="0"/>
        <w:spacing w:beforeLines="50" w:afterLines="50" w:line="500" w:lineRule="exact"/>
        <w:rPr>
          <w:rFonts w:hint="eastAsia" w:ascii="仿宋" w:hAnsi="仿宋" w:eastAsia="仿宋" w:cs="仿宋"/>
          <w:szCs w:val="21"/>
        </w:rPr>
      </w:pPr>
    </w:p>
    <w:p>
      <w:pPr>
        <w:pStyle w:val="20"/>
        <w:rPr>
          <w:rFonts w:hint="eastAsia" w:ascii="仿宋" w:hAnsi="仿宋" w:eastAsia="仿宋" w:cs="仿宋"/>
        </w:rPr>
      </w:pPr>
    </w:p>
    <w:p>
      <w:pPr>
        <w:pStyle w:val="21"/>
        <w:rPr>
          <w:rFonts w:hint="eastAsia" w:ascii="仿宋" w:hAnsi="仿宋" w:eastAsia="仿宋" w:cs="仿宋"/>
        </w:rPr>
      </w:pPr>
    </w:p>
    <w:p>
      <w:pPr>
        <w:adjustRightInd w:val="0"/>
        <w:snapToGrid w:val="0"/>
        <w:spacing w:beforeLines="50" w:afterLines="50" w:line="500" w:lineRule="exact"/>
        <w:rPr>
          <w:rFonts w:hint="eastAsia" w:ascii="仿宋" w:hAnsi="仿宋" w:eastAsia="仿宋" w:cs="仿宋"/>
          <w:b/>
          <w:szCs w:val="21"/>
        </w:rPr>
      </w:pPr>
      <w:bookmarkStart w:id="211" w:name="_Toc293916985"/>
    </w:p>
    <w:p>
      <w:pPr>
        <w:adjustRightInd w:val="0"/>
        <w:snapToGrid w:val="0"/>
        <w:spacing w:beforeLines="50" w:afterLines="50" w:line="500" w:lineRule="exact"/>
        <w:rPr>
          <w:rFonts w:hint="eastAsia" w:ascii="仿宋" w:hAnsi="仿宋" w:eastAsia="仿宋" w:cs="仿宋"/>
          <w:b/>
          <w:szCs w:val="21"/>
        </w:rPr>
      </w:pPr>
      <w:r>
        <w:rPr>
          <w:rFonts w:hint="eastAsia" w:ascii="仿宋" w:hAnsi="仿宋" w:eastAsia="仿宋" w:cs="仿宋"/>
          <w:b/>
          <w:szCs w:val="21"/>
        </w:rPr>
        <w:t>十八、开标一览表</w:t>
      </w:r>
    </w:p>
    <w:p>
      <w:pPr>
        <w:snapToGrid w:val="0"/>
        <w:spacing w:line="440" w:lineRule="exact"/>
        <w:jc w:val="center"/>
        <w:rPr>
          <w:rFonts w:hint="eastAsia" w:ascii="仿宋" w:hAnsi="仿宋" w:eastAsia="仿宋" w:cs="仿宋"/>
          <w:b/>
          <w:szCs w:val="21"/>
        </w:rPr>
      </w:pPr>
      <w:r>
        <w:rPr>
          <w:rFonts w:hint="eastAsia" w:ascii="仿宋" w:hAnsi="仿宋" w:eastAsia="仿宋" w:cs="仿宋"/>
          <w:b/>
          <w:szCs w:val="21"/>
        </w:rPr>
        <w:t>开标一览表</w:t>
      </w:r>
    </w:p>
    <w:p>
      <w:pPr>
        <w:snapToGrid w:val="0"/>
        <w:spacing w:line="440" w:lineRule="exact"/>
        <w:ind w:firstLine="420" w:firstLineChars="200"/>
        <w:rPr>
          <w:rFonts w:hint="eastAsia" w:ascii="仿宋" w:hAnsi="仿宋" w:eastAsia="仿宋" w:cs="仿宋"/>
          <w:szCs w:val="21"/>
          <w:u w:val="single"/>
        </w:rPr>
      </w:pPr>
      <w:r>
        <w:rPr>
          <w:rFonts w:hint="eastAsia" w:ascii="仿宋" w:hAnsi="仿宋" w:eastAsia="仿宋" w:cs="仿宋"/>
          <w:szCs w:val="21"/>
        </w:rPr>
        <w:t>项目编号：</w:t>
      </w:r>
    </w:p>
    <w:p>
      <w:pPr>
        <w:snapToGrid w:val="0"/>
        <w:spacing w:afterLines="50" w:line="440" w:lineRule="exact"/>
        <w:ind w:firstLine="420" w:firstLineChars="200"/>
        <w:rPr>
          <w:rFonts w:hint="eastAsia" w:ascii="仿宋" w:hAnsi="仿宋" w:eastAsia="仿宋" w:cs="仿宋"/>
          <w:szCs w:val="21"/>
        </w:rPr>
      </w:pPr>
      <w:r>
        <w:rPr>
          <w:rFonts w:hint="eastAsia" w:ascii="仿宋" w:hAnsi="仿宋" w:eastAsia="仿宋" w:cs="仿宋"/>
          <w:szCs w:val="21"/>
        </w:rPr>
        <w:t>项目名称：</w:t>
      </w:r>
    </w:p>
    <w:tbl>
      <w:tblPr>
        <w:tblStyle w:val="61"/>
        <w:tblW w:w="0" w:type="auto"/>
        <w:jc w:val="center"/>
        <w:tblLayout w:type="fixed"/>
        <w:tblCellMar>
          <w:top w:w="0" w:type="dxa"/>
          <w:left w:w="10" w:type="dxa"/>
          <w:bottom w:w="0" w:type="dxa"/>
          <w:right w:w="10" w:type="dxa"/>
        </w:tblCellMar>
      </w:tblPr>
      <w:tblGrid>
        <w:gridCol w:w="981"/>
        <w:gridCol w:w="2820"/>
        <w:gridCol w:w="1512"/>
        <w:gridCol w:w="3609"/>
      </w:tblGrid>
      <w:tr>
        <w:trPr>
          <w:trHeight w:val="398" w:hRule="atLeast"/>
          <w:jc w:val="center"/>
        </w:trPr>
        <w:tc>
          <w:tcPr>
            <w:tcW w:w="981" w:type="dxa"/>
            <w:tcBorders>
              <w:top w:val="single" w:color="auto" w:sz="6" w:space="0"/>
              <w:left w:val="single" w:color="auto" w:sz="6" w:space="0"/>
              <w:bottom w:val="single" w:color="auto" w:sz="6" w:space="0"/>
              <w:right w:val="single" w:color="auto" w:sz="6" w:space="0"/>
            </w:tcBorders>
            <w:vAlign w:val="center"/>
          </w:tcPr>
          <w:p>
            <w:pPr>
              <w:widowControl/>
              <w:spacing w:before="75" w:after="75" w:line="360" w:lineRule="auto"/>
              <w:jc w:val="center"/>
              <w:rPr>
                <w:rFonts w:hint="eastAsia" w:ascii="仿宋" w:hAnsi="仿宋" w:eastAsia="仿宋" w:cs="仿宋"/>
                <w:b/>
                <w:bCs/>
                <w:kern w:val="0"/>
                <w:szCs w:val="21"/>
                <w:lang w:bidi="en-US"/>
              </w:rPr>
            </w:pPr>
            <w:r>
              <w:rPr>
                <w:rFonts w:hint="eastAsia" w:ascii="仿宋" w:hAnsi="仿宋" w:eastAsia="仿宋" w:cs="仿宋"/>
                <w:b/>
                <w:bCs/>
                <w:kern w:val="0"/>
                <w:szCs w:val="21"/>
                <w:lang w:bidi="en-US"/>
              </w:rPr>
              <w:t>序号</w:t>
            </w:r>
          </w:p>
        </w:tc>
        <w:tc>
          <w:tcPr>
            <w:tcW w:w="2820" w:type="dxa"/>
            <w:tcBorders>
              <w:top w:val="single" w:color="auto" w:sz="6" w:space="0"/>
              <w:left w:val="single" w:color="auto" w:sz="6" w:space="0"/>
              <w:bottom w:val="single" w:color="auto" w:sz="6" w:space="0"/>
              <w:right w:val="single" w:color="auto" w:sz="6" w:space="0"/>
            </w:tcBorders>
            <w:vAlign w:val="center"/>
          </w:tcPr>
          <w:p>
            <w:pPr>
              <w:widowControl/>
              <w:spacing w:before="75" w:after="75" w:line="360" w:lineRule="auto"/>
              <w:jc w:val="center"/>
              <w:rPr>
                <w:rFonts w:hint="eastAsia" w:ascii="仿宋" w:hAnsi="仿宋" w:eastAsia="仿宋" w:cs="仿宋"/>
                <w:b/>
                <w:bCs/>
                <w:kern w:val="0"/>
                <w:szCs w:val="21"/>
                <w:lang w:bidi="en-US"/>
              </w:rPr>
            </w:pPr>
            <w:r>
              <w:rPr>
                <w:rFonts w:hint="eastAsia" w:ascii="仿宋" w:hAnsi="仿宋" w:eastAsia="仿宋" w:cs="仿宋"/>
                <w:b/>
                <w:bCs/>
                <w:kern w:val="0"/>
                <w:szCs w:val="21"/>
                <w:lang w:bidi="en-US"/>
              </w:rPr>
              <w:t>内容</w:t>
            </w:r>
          </w:p>
        </w:tc>
        <w:tc>
          <w:tcPr>
            <w:tcW w:w="1512" w:type="dxa"/>
            <w:tcBorders>
              <w:top w:val="single" w:color="auto" w:sz="6" w:space="0"/>
              <w:left w:val="single" w:color="auto" w:sz="6" w:space="0"/>
              <w:bottom w:val="single" w:color="auto" w:sz="4" w:space="0"/>
              <w:right w:val="single" w:color="auto" w:sz="4" w:space="0"/>
            </w:tcBorders>
            <w:vAlign w:val="center"/>
          </w:tcPr>
          <w:p>
            <w:pPr>
              <w:widowControl/>
              <w:spacing w:before="75" w:after="75" w:line="360" w:lineRule="auto"/>
              <w:jc w:val="center"/>
              <w:rPr>
                <w:rFonts w:hint="eastAsia" w:ascii="仿宋" w:hAnsi="仿宋" w:eastAsia="仿宋" w:cs="仿宋"/>
                <w:b/>
                <w:bCs/>
                <w:kern w:val="0"/>
                <w:szCs w:val="21"/>
                <w:lang w:bidi="en-US"/>
              </w:rPr>
            </w:pPr>
            <w:r>
              <w:rPr>
                <w:rFonts w:hint="eastAsia" w:ascii="仿宋" w:hAnsi="仿宋" w:eastAsia="仿宋" w:cs="仿宋"/>
                <w:b/>
                <w:bCs/>
                <w:kern w:val="0"/>
                <w:szCs w:val="21"/>
                <w:lang w:bidi="en-US"/>
              </w:rPr>
              <w:t>数量</w:t>
            </w:r>
          </w:p>
        </w:tc>
        <w:tc>
          <w:tcPr>
            <w:tcW w:w="3609" w:type="dxa"/>
            <w:tcBorders>
              <w:top w:val="single" w:color="auto" w:sz="6" w:space="0"/>
              <w:left w:val="single" w:color="auto" w:sz="4" w:space="0"/>
              <w:bottom w:val="single" w:color="auto" w:sz="4" w:space="0"/>
              <w:right w:val="single" w:color="auto" w:sz="6" w:space="0"/>
            </w:tcBorders>
            <w:vAlign w:val="center"/>
          </w:tcPr>
          <w:p>
            <w:pPr>
              <w:widowControl/>
              <w:spacing w:before="75" w:after="75" w:line="360" w:lineRule="auto"/>
              <w:jc w:val="center"/>
              <w:rPr>
                <w:rFonts w:hint="eastAsia" w:ascii="仿宋" w:hAnsi="仿宋" w:eastAsia="仿宋" w:cs="仿宋"/>
                <w:b/>
                <w:bCs/>
                <w:kern w:val="0"/>
                <w:szCs w:val="21"/>
                <w:lang w:bidi="en-US"/>
              </w:rPr>
            </w:pPr>
            <w:r>
              <w:rPr>
                <w:rFonts w:hint="eastAsia" w:ascii="仿宋" w:hAnsi="仿宋" w:eastAsia="仿宋" w:cs="仿宋"/>
                <w:b/>
                <w:bCs/>
                <w:kern w:val="0"/>
                <w:szCs w:val="21"/>
                <w:lang w:bidi="en-US"/>
              </w:rPr>
              <w:t>投标报价（元）</w:t>
            </w:r>
          </w:p>
        </w:tc>
      </w:tr>
      <w:tr>
        <w:tblPrEx>
          <w:tblCellMar>
            <w:top w:w="0" w:type="dxa"/>
            <w:left w:w="10" w:type="dxa"/>
            <w:bottom w:w="0" w:type="dxa"/>
            <w:right w:w="10" w:type="dxa"/>
          </w:tblCellMar>
        </w:tblPrEx>
        <w:trPr>
          <w:trHeight w:val="837" w:hRule="atLeast"/>
          <w:jc w:val="center"/>
        </w:trPr>
        <w:tc>
          <w:tcPr>
            <w:tcW w:w="981" w:type="dxa"/>
            <w:tcBorders>
              <w:top w:val="single" w:color="auto" w:sz="6" w:space="0"/>
              <w:left w:val="single" w:color="auto" w:sz="6" w:space="0"/>
              <w:bottom w:val="single" w:color="auto" w:sz="6" w:space="0"/>
              <w:right w:val="single" w:color="auto" w:sz="6" w:space="0"/>
            </w:tcBorders>
            <w:vAlign w:val="center"/>
          </w:tcPr>
          <w:p>
            <w:pPr>
              <w:widowControl/>
              <w:spacing w:before="75" w:after="75" w:line="360" w:lineRule="auto"/>
              <w:jc w:val="center"/>
              <w:rPr>
                <w:rFonts w:hint="eastAsia" w:ascii="仿宋" w:hAnsi="仿宋" w:eastAsia="仿宋" w:cs="仿宋"/>
                <w:bCs/>
                <w:kern w:val="0"/>
                <w:szCs w:val="21"/>
                <w:lang w:bidi="en-US"/>
              </w:rPr>
            </w:pPr>
            <w:r>
              <w:rPr>
                <w:rFonts w:hint="eastAsia" w:ascii="仿宋" w:hAnsi="仿宋" w:eastAsia="仿宋" w:cs="仿宋"/>
                <w:bCs/>
                <w:kern w:val="0"/>
                <w:szCs w:val="21"/>
                <w:lang w:bidi="en-US"/>
              </w:rPr>
              <w:t>1</w:t>
            </w:r>
          </w:p>
        </w:tc>
        <w:tc>
          <w:tcPr>
            <w:tcW w:w="2820" w:type="dxa"/>
            <w:tcBorders>
              <w:top w:val="single" w:color="auto" w:sz="6" w:space="0"/>
              <w:left w:val="single" w:color="auto" w:sz="6" w:space="0"/>
              <w:bottom w:val="single" w:color="auto" w:sz="6" w:space="0"/>
              <w:right w:val="single" w:color="auto" w:sz="6" w:space="0"/>
            </w:tcBorders>
            <w:vAlign w:val="center"/>
          </w:tcPr>
          <w:p>
            <w:pPr>
              <w:widowControl/>
              <w:spacing w:before="75" w:after="75" w:line="360" w:lineRule="auto"/>
              <w:jc w:val="center"/>
              <w:rPr>
                <w:rFonts w:hint="eastAsia" w:ascii="仿宋" w:hAnsi="仿宋" w:eastAsia="仿宋" w:cs="仿宋"/>
                <w:bCs/>
                <w:kern w:val="0"/>
                <w:szCs w:val="21"/>
                <w:lang w:eastAsia="zh-CN" w:bidi="en-US"/>
              </w:rPr>
            </w:pPr>
            <w:r>
              <w:rPr>
                <w:rFonts w:hint="eastAsia" w:ascii="仿宋" w:hAnsi="仿宋" w:eastAsia="仿宋" w:cs="仿宋"/>
                <w:sz w:val="24"/>
              </w:rPr>
              <w:t xml:space="preserve"> </w:t>
            </w:r>
            <w:r>
              <w:rPr>
                <w:rFonts w:hint="eastAsia" w:ascii="仿宋" w:hAnsi="仿宋" w:eastAsia="仿宋" w:cs="仿宋"/>
                <w:sz w:val="24"/>
                <w:lang w:eastAsia="zh-CN"/>
              </w:rPr>
              <w:t>长兴大队食堂装修改造</w:t>
            </w:r>
          </w:p>
        </w:tc>
        <w:tc>
          <w:tcPr>
            <w:tcW w:w="1512" w:type="dxa"/>
            <w:tcBorders>
              <w:top w:val="single" w:color="auto" w:sz="6" w:space="0"/>
              <w:left w:val="single" w:color="auto" w:sz="6" w:space="0"/>
              <w:bottom w:val="single" w:color="auto" w:sz="6" w:space="0"/>
              <w:right w:val="single" w:color="auto" w:sz="4" w:space="0"/>
            </w:tcBorders>
            <w:vAlign w:val="center"/>
          </w:tcPr>
          <w:p>
            <w:pPr>
              <w:widowControl/>
              <w:spacing w:before="75" w:after="75" w:line="360" w:lineRule="auto"/>
              <w:jc w:val="center"/>
              <w:rPr>
                <w:rFonts w:hint="eastAsia" w:ascii="仿宋" w:hAnsi="仿宋" w:eastAsia="仿宋" w:cs="仿宋"/>
                <w:bCs/>
                <w:kern w:val="0"/>
                <w:szCs w:val="21"/>
                <w:lang w:bidi="en-US"/>
              </w:rPr>
            </w:pPr>
            <w:r>
              <w:rPr>
                <w:rFonts w:hint="eastAsia" w:ascii="仿宋" w:hAnsi="仿宋" w:eastAsia="仿宋" w:cs="仿宋"/>
                <w:bCs/>
                <w:kern w:val="0"/>
                <w:szCs w:val="21"/>
                <w:lang w:bidi="en-US"/>
              </w:rPr>
              <w:t>1项</w:t>
            </w:r>
          </w:p>
        </w:tc>
        <w:tc>
          <w:tcPr>
            <w:tcW w:w="3609" w:type="dxa"/>
            <w:tcBorders>
              <w:top w:val="single" w:color="auto" w:sz="6" w:space="0"/>
              <w:left w:val="single" w:color="auto" w:sz="4" w:space="0"/>
              <w:bottom w:val="single" w:color="auto" w:sz="6" w:space="0"/>
              <w:right w:val="single" w:color="auto" w:sz="6" w:space="0"/>
            </w:tcBorders>
            <w:vAlign w:val="center"/>
          </w:tcPr>
          <w:p>
            <w:pPr>
              <w:widowControl/>
              <w:spacing w:before="75" w:after="75" w:line="360" w:lineRule="auto"/>
              <w:jc w:val="center"/>
              <w:rPr>
                <w:rFonts w:hint="eastAsia" w:ascii="仿宋" w:hAnsi="仿宋" w:eastAsia="仿宋" w:cs="仿宋"/>
                <w:bCs/>
                <w:kern w:val="0"/>
                <w:szCs w:val="21"/>
                <w:lang w:bidi="en-US"/>
              </w:rPr>
            </w:pPr>
          </w:p>
        </w:tc>
      </w:tr>
      <w:tr>
        <w:tblPrEx>
          <w:tblCellMar>
            <w:top w:w="0" w:type="dxa"/>
            <w:left w:w="10" w:type="dxa"/>
            <w:bottom w:w="0" w:type="dxa"/>
            <w:right w:w="10" w:type="dxa"/>
          </w:tblCellMar>
        </w:tblPrEx>
        <w:trPr>
          <w:trHeight w:val="775" w:hRule="atLeast"/>
          <w:jc w:val="center"/>
        </w:trPr>
        <w:tc>
          <w:tcPr>
            <w:tcW w:w="5313" w:type="dxa"/>
            <w:gridSpan w:val="3"/>
            <w:tcBorders>
              <w:top w:val="single" w:color="auto" w:sz="6" w:space="0"/>
              <w:left w:val="single" w:color="auto" w:sz="6" w:space="0"/>
              <w:bottom w:val="single" w:color="auto" w:sz="6" w:space="0"/>
              <w:right w:val="single" w:color="auto" w:sz="4" w:space="0"/>
            </w:tcBorders>
            <w:vAlign w:val="center"/>
          </w:tcPr>
          <w:p>
            <w:pPr>
              <w:widowControl/>
              <w:spacing w:before="75" w:after="75" w:line="360" w:lineRule="auto"/>
              <w:jc w:val="center"/>
              <w:rPr>
                <w:rFonts w:hint="eastAsia" w:ascii="仿宋" w:hAnsi="仿宋" w:eastAsia="仿宋" w:cs="仿宋"/>
                <w:bCs/>
                <w:kern w:val="0"/>
                <w:szCs w:val="21"/>
                <w:lang w:bidi="en-US"/>
              </w:rPr>
            </w:pPr>
            <w:r>
              <w:rPr>
                <w:rFonts w:hint="eastAsia" w:ascii="仿宋" w:hAnsi="仿宋" w:eastAsia="仿宋" w:cs="仿宋"/>
                <w:bCs/>
                <w:kern w:val="0"/>
                <w:szCs w:val="21"/>
                <w:lang w:bidi="en-US"/>
              </w:rPr>
              <w:t>人民币（大写）</w:t>
            </w:r>
          </w:p>
        </w:tc>
        <w:tc>
          <w:tcPr>
            <w:tcW w:w="3609" w:type="dxa"/>
            <w:tcBorders>
              <w:top w:val="single" w:color="auto" w:sz="6" w:space="0"/>
              <w:left w:val="single" w:color="auto" w:sz="4" w:space="0"/>
              <w:bottom w:val="single" w:color="auto" w:sz="6" w:space="0"/>
              <w:right w:val="single" w:color="auto" w:sz="6" w:space="0"/>
            </w:tcBorders>
            <w:vAlign w:val="center"/>
          </w:tcPr>
          <w:p>
            <w:pPr>
              <w:widowControl/>
              <w:spacing w:before="75" w:after="75" w:line="360" w:lineRule="auto"/>
              <w:jc w:val="center"/>
              <w:rPr>
                <w:rFonts w:hint="eastAsia" w:ascii="仿宋" w:hAnsi="仿宋" w:eastAsia="仿宋" w:cs="仿宋"/>
                <w:bCs/>
                <w:kern w:val="0"/>
                <w:szCs w:val="21"/>
                <w:lang w:bidi="en-US"/>
              </w:rPr>
            </w:pPr>
          </w:p>
        </w:tc>
      </w:tr>
    </w:tbl>
    <w:p>
      <w:pPr>
        <w:snapToGrid w:val="0"/>
        <w:spacing w:afterLines="50" w:line="440" w:lineRule="exact"/>
        <w:rPr>
          <w:rFonts w:hint="eastAsia" w:ascii="仿宋" w:hAnsi="仿宋" w:eastAsia="仿宋" w:cs="仿宋"/>
          <w:szCs w:val="21"/>
        </w:rPr>
      </w:pPr>
    </w:p>
    <w:p>
      <w:pPr>
        <w:snapToGrid w:val="0"/>
        <w:spacing w:line="360" w:lineRule="exact"/>
        <w:rPr>
          <w:rFonts w:hint="eastAsia" w:ascii="仿宋" w:hAnsi="仿宋" w:eastAsia="仿宋" w:cs="仿宋"/>
          <w:szCs w:val="21"/>
        </w:rPr>
      </w:pPr>
      <w:bookmarkStart w:id="212" w:name="_Toc293916984"/>
      <w:r>
        <w:rPr>
          <w:rFonts w:hint="eastAsia" w:ascii="仿宋" w:hAnsi="仿宋" w:eastAsia="仿宋" w:cs="仿宋"/>
          <w:szCs w:val="21"/>
        </w:rPr>
        <w:t>注：</w:t>
      </w:r>
      <w:bookmarkEnd w:id="212"/>
      <w:r>
        <w:rPr>
          <w:rFonts w:hint="eastAsia" w:ascii="仿宋" w:hAnsi="仿宋" w:eastAsia="仿宋" w:cs="仿宋"/>
          <w:szCs w:val="21"/>
        </w:rPr>
        <w:t xml:space="preserve"> 1、报价一经涂改，应在涂改处加盖单位公章或者由法定代表人或授权委托人签字或盖章，否则其投标作无效标处理。</w:t>
      </w:r>
    </w:p>
    <w:p>
      <w:p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2、报价须包含人工费、材料费、机械使用费、企业管理费等一切费用。</w:t>
      </w:r>
    </w:p>
    <w:p>
      <w:pPr>
        <w:numPr>
          <w:ilvl w:val="0"/>
          <w:numId w:val="19"/>
        </w:numPr>
        <w:snapToGrid w:val="0"/>
        <w:spacing w:line="360" w:lineRule="exact"/>
        <w:ind w:firstLine="420" w:firstLineChars="200"/>
        <w:rPr>
          <w:rFonts w:hint="eastAsia" w:ascii="仿宋" w:hAnsi="仿宋" w:eastAsia="仿宋" w:cs="仿宋"/>
          <w:szCs w:val="21"/>
        </w:rPr>
      </w:pPr>
      <w:r>
        <w:rPr>
          <w:rFonts w:hint="eastAsia" w:ascii="仿宋" w:hAnsi="仿宋" w:eastAsia="仿宋" w:cs="仿宋"/>
          <w:szCs w:val="21"/>
        </w:rPr>
        <w:t>以上投标报价应与“投标报价明细表”中的“投标总价”相一致。</w:t>
      </w:r>
    </w:p>
    <w:p>
      <w:pPr>
        <w:pStyle w:val="20"/>
        <w:ind w:left="420" w:leftChars="200"/>
        <w:rPr>
          <w:rFonts w:hint="eastAsia" w:ascii="仿宋" w:hAnsi="仿宋" w:eastAsia="仿宋" w:cs="仿宋"/>
        </w:rPr>
      </w:pPr>
    </w:p>
    <w:p>
      <w:pPr>
        <w:snapToGrid w:val="0"/>
        <w:spacing w:line="440" w:lineRule="exact"/>
        <w:ind w:firstLine="420" w:firstLineChars="200"/>
        <w:rPr>
          <w:rFonts w:hint="eastAsia" w:ascii="仿宋" w:hAnsi="仿宋" w:eastAsia="仿宋" w:cs="仿宋"/>
          <w:szCs w:val="21"/>
        </w:rPr>
      </w:pPr>
    </w:p>
    <w:p>
      <w:pPr>
        <w:snapToGrid w:val="0"/>
        <w:spacing w:line="440" w:lineRule="exact"/>
        <w:ind w:firstLine="420" w:firstLineChars="200"/>
        <w:rPr>
          <w:rFonts w:hint="eastAsia" w:ascii="仿宋" w:hAnsi="仿宋" w:eastAsia="仿宋" w:cs="仿宋"/>
          <w:szCs w:val="21"/>
        </w:rPr>
      </w:pPr>
    </w:p>
    <w:p>
      <w:pPr>
        <w:snapToGrid w:val="0"/>
        <w:spacing w:line="440" w:lineRule="exact"/>
        <w:rPr>
          <w:rFonts w:hint="eastAsia" w:ascii="仿宋" w:hAnsi="仿宋" w:eastAsia="仿宋" w:cs="仿宋"/>
          <w:szCs w:val="21"/>
        </w:rPr>
      </w:pPr>
    </w:p>
    <w:p>
      <w:pPr>
        <w:snapToGrid w:val="0"/>
        <w:spacing w:line="440" w:lineRule="exact"/>
        <w:ind w:firstLine="210" w:firstLineChars="100"/>
        <w:rPr>
          <w:rFonts w:hint="eastAsia" w:ascii="仿宋" w:hAnsi="仿宋" w:eastAsia="仿宋" w:cs="仿宋"/>
          <w:szCs w:val="21"/>
        </w:rPr>
      </w:pPr>
      <w:r>
        <w:rPr>
          <w:rFonts w:hint="eastAsia" w:ascii="仿宋" w:hAnsi="仿宋" w:eastAsia="仿宋" w:cs="仿宋"/>
          <w:szCs w:val="21"/>
        </w:rPr>
        <w:t>法定代表人（签字）：</w:t>
      </w:r>
    </w:p>
    <w:p>
      <w:pPr>
        <w:snapToGrid w:val="0"/>
        <w:spacing w:line="440" w:lineRule="exact"/>
        <w:ind w:firstLine="210" w:firstLineChars="100"/>
        <w:rPr>
          <w:rFonts w:hint="eastAsia" w:ascii="仿宋" w:hAnsi="仿宋" w:eastAsia="仿宋" w:cs="仿宋"/>
          <w:szCs w:val="21"/>
        </w:rPr>
      </w:pPr>
      <w:r>
        <w:rPr>
          <w:rFonts w:hint="eastAsia" w:ascii="仿宋" w:hAnsi="仿宋" w:eastAsia="仿宋" w:cs="仿宋"/>
          <w:szCs w:val="21"/>
        </w:rPr>
        <w:t>投标人名称（盖章）：</w:t>
      </w:r>
    </w:p>
    <w:p>
      <w:pPr>
        <w:snapToGrid w:val="0"/>
        <w:spacing w:line="440" w:lineRule="exact"/>
        <w:ind w:firstLine="210" w:firstLineChars="100"/>
        <w:rPr>
          <w:rFonts w:hint="eastAsia" w:ascii="仿宋" w:hAnsi="仿宋" w:eastAsia="仿宋" w:cs="仿宋"/>
          <w:szCs w:val="21"/>
        </w:rPr>
      </w:pPr>
      <w:r>
        <w:rPr>
          <w:rFonts w:hint="eastAsia" w:ascii="仿宋" w:hAnsi="仿宋" w:eastAsia="仿宋" w:cs="仿宋"/>
          <w:szCs w:val="21"/>
        </w:rPr>
        <w:t>日期：</w:t>
      </w:r>
      <w:r>
        <w:rPr>
          <w:rFonts w:hint="eastAsia" w:ascii="仿宋" w:hAnsi="仿宋" w:eastAsia="仿宋" w:cs="仿宋"/>
          <w:szCs w:val="21"/>
          <w:lang w:val="en-US" w:eastAsia="zh-CN"/>
        </w:rPr>
        <w:t xml:space="preserve">  </w:t>
      </w:r>
      <w:r>
        <w:rPr>
          <w:rFonts w:hint="eastAsia" w:ascii="仿宋" w:hAnsi="仿宋" w:eastAsia="仿宋" w:cs="仿宋"/>
          <w:szCs w:val="21"/>
        </w:rPr>
        <w:t>年</w:t>
      </w: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p>
      <w:pPr>
        <w:adjustRightInd w:val="0"/>
        <w:snapToGrid w:val="0"/>
        <w:spacing w:beforeLines="50" w:afterLines="50" w:line="500" w:lineRule="exact"/>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p>
    <w:p>
      <w:pPr>
        <w:pStyle w:val="20"/>
        <w:rPr>
          <w:rFonts w:hint="eastAsia" w:ascii="仿宋" w:hAnsi="仿宋" w:eastAsia="仿宋" w:cs="仿宋"/>
        </w:rPr>
      </w:pPr>
    </w:p>
    <w:p>
      <w:pPr>
        <w:adjustRightInd w:val="0"/>
        <w:snapToGrid w:val="0"/>
        <w:spacing w:beforeLines="50" w:afterLines="50" w:line="500" w:lineRule="exact"/>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r>
        <w:rPr>
          <w:rFonts w:hint="eastAsia" w:ascii="仿宋" w:hAnsi="仿宋" w:eastAsia="仿宋" w:cs="仿宋"/>
          <w:b/>
          <w:szCs w:val="21"/>
        </w:rPr>
        <w:t>十九、投标报价明细表（按工程量清单报价）：</w:t>
      </w:r>
      <w:bookmarkEnd w:id="211"/>
    </w:p>
    <w:p>
      <w:pPr>
        <w:pStyle w:val="14"/>
        <w:spacing w:line="400" w:lineRule="exact"/>
        <w:ind w:firstLine="1050" w:firstLineChars="500"/>
        <w:rPr>
          <w:rFonts w:hint="eastAsia" w:ascii="仿宋" w:hAnsi="仿宋" w:eastAsia="仿宋" w:cs="仿宋"/>
          <w:b/>
          <w:bCs/>
          <w:szCs w:val="21"/>
        </w:rPr>
      </w:pPr>
      <w:bookmarkStart w:id="213" w:name="_Toc338104170"/>
      <w:bookmarkStart w:id="214" w:name="_Toc15116"/>
      <w:r>
        <w:rPr>
          <w:rFonts w:hint="eastAsia" w:ascii="仿宋" w:hAnsi="仿宋" w:eastAsia="仿宋" w:cs="仿宋"/>
          <w:szCs w:val="21"/>
        </w:rPr>
        <w:t>项目名称：项目编号：</w:t>
      </w:r>
    </w:p>
    <w:tbl>
      <w:tblPr>
        <w:tblStyle w:val="61"/>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60"/>
        <w:gridCol w:w="2796"/>
        <w:gridCol w:w="1304"/>
        <w:gridCol w:w="1167"/>
        <w:gridCol w:w="110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360" w:type="dxa"/>
            <w:vAlign w:val="center"/>
          </w:tcPr>
          <w:p>
            <w:pPr>
              <w:adjustRightInd w:val="0"/>
              <w:snapToGrid w:val="0"/>
              <w:spacing w:line="400" w:lineRule="exact"/>
              <w:jc w:val="center"/>
              <w:rPr>
                <w:rFonts w:hint="eastAsia" w:ascii="仿宋" w:hAnsi="仿宋" w:eastAsia="仿宋" w:cs="仿宋"/>
                <w:b/>
                <w:szCs w:val="21"/>
              </w:rPr>
            </w:pPr>
            <w:r>
              <w:rPr>
                <w:rFonts w:hint="eastAsia" w:ascii="仿宋" w:hAnsi="仿宋" w:eastAsia="仿宋" w:cs="仿宋"/>
                <w:b/>
                <w:szCs w:val="21"/>
              </w:rPr>
              <w:t>序号</w:t>
            </w:r>
          </w:p>
        </w:tc>
        <w:tc>
          <w:tcPr>
            <w:tcW w:w="2796" w:type="dxa"/>
            <w:vAlign w:val="center"/>
          </w:tcPr>
          <w:p>
            <w:pPr>
              <w:adjustRightInd w:val="0"/>
              <w:snapToGrid w:val="0"/>
              <w:spacing w:line="400" w:lineRule="exact"/>
              <w:jc w:val="center"/>
              <w:rPr>
                <w:rFonts w:hint="eastAsia" w:ascii="仿宋" w:hAnsi="仿宋" w:eastAsia="仿宋" w:cs="仿宋"/>
                <w:b/>
                <w:szCs w:val="21"/>
              </w:rPr>
            </w:pPr>
            <w:r>
              <w:rPr>
                <w:rFonts w:hint="eastAsia" w:ascii="仿宋" w:hAnsi="仿宋" w:eastAsia="仿宋" w:cs="仿宋"/>
                <w:b/>
                <w:szCs w:val="21"/>
              </w:rPr>
              <w:t>内容</w:t>
            </w:r>
          </w:p>
        </w:tc>
        <w:tc>
          <w:tcPr>
            <w:tcW w:w="1304" w:type="dxa"/>
            <w:vAlign w:val="center"/>
          </w:tcPr>
          <w:p>
            <w:pPr>
              <w:adjustRightInd w:val="0"/>
              <w:snapToGrid w:val="0"/>
              <w:spacing w:line="400" w:lineRule="exact"/>
              <w:jc w:val="center"/>
              <w:rPr>
                <w:rFonts w:hint="eastAsia" w:ascii="仿宋" w:hAnsi="仿宋" w:eastAsia="仿宋" w:cs="仿宋"/>
                <w:b/>
                <w:szCs w:val="21"/>
              </w:rPr>
            </w:pPr>
            <w:r>
              <w:rPr>
                <w:rFonts w:hint="eastAsia" w:ascii="仿宋" w:hAnsi="仿宋" w:eastAsia="仿宋" w:cs="仿宋"/>
                <w:b/>
                <w:szCs w:val="21"/>
              </w:rPr>
              <w:t>数量</w:t>
            </w:r>
          </w:p>
        </w:tc>
        <w:tc>
          <w:tcPr>
            <w:tcW w:w="1167" w:type="dxa"/>
            <w:tcBorders>
              <w:right w:val="single" w:color="auto" w:sz="4" w:space="0"/>
            </w:tcBorders>
            <w:vAlign w:val="center"/>
          </w:tcPr>
          <w:p>
            <w:pPr>
              <w:adjustRightInd w:val="0"/>
              <w:snapToGrid w:val="0"/>
              <w:spacing w:line="400" w:lineRule="exact"/>
              <w:jc w:val="center"/>
              <w:rPr>
                <w:rFonts w:hint="eastAsia" w:ascii="仿宋" w:hAnsi="仿宋" w:eastAsia="仿宋" w:cs="仿宋"/>
                <w:b/>
                <w:szCs w:val="21"/>
              </w:rPr>
            </w:pPr>
            <w:r>
              <w:rPr>
                <w:rFonts w:hint="eastAsia" w:ascii="仿宋" w:hAnsi="仿宋" w:eastAsia="仿宋" w:cs="仿宋"/>
                <w:b/>
                <w:szCs w:val="21"/>
              </w:rPr>
              <w:t>单价</w:t>
            </w:r>
          </w:p>
        </w:tc>
        <w:tc>
          <w:tcPr>
            <w:tcW w:w="1107" w:type="dxa"/>
            <w:tcBorders>
              <w:left w:val="single" w:color="auto" w:sz="4" w:space="0"/>
            </w:tcBorders>
            <w:vAlign w:val="center"/>
          </w:tcPr>
          <w:p>
            <w:pPr>
              <w:adjustRightInd w:val="0"/>
              <w:snapToGrid w:val="0"/>
              <w:spacing w:line="400" w:lineRule="exact"/>
              <w:jc w:val="center"/>
              <w:rPr>
                <w:rFonts w:hint="eastAsia" w:ascii="仿宋" w:hAnsi="仿宋" w:eastAsia="仿宋" w:cs="仿宋"/>
                <w:b/>
                <w:szCs w:val="21"/>
              </w:rPr>
            </w:pPr>
            <w:r>
              <w:rPr>
                <w:rFonts w:hint="eastAsia" w:ascii="仿宋" w:hAnsi="仿宋" w:eastAsia="仿宋" w:cs="仿宋"/>
                <w:b/>
                <w:szCs w:val="21"/>
              </w:rPr>
              <w:t>小计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360" w:type="dxa"/>
            <w:vAlign w:val="center"/>
          </w:tcPr>
          <w:p>
            <w:pPr>
              <w:adjustRightInd w:val="0"/>
              <w:snapToGrid w:val="0"/>
              <w:spacing w:line="400" w:lineRule="exact"/>
              <w:jc w:val="center"/>
              <w:rPr>
                <w:rFonts w:hint="eastAsia" w:ascii="仿宋" w:hAnsi="仿宋" w:eastAsia="仿宋" w:cs="仿宋"/>
                <w:b/>
                <w:szCs w:val="21"/>
              </w:rPr>
            </w:pPr>
          </w:p>
        </w:tc>
        <w:tc>
          <w:tcPr>
            <w:tcW w:w="2796" w:type="dxa"/>
            <w:vAlign w:val="center"/>
          </w:tcPr>
          <w:p>
            <w:pPr>
              <w:adjustRightInd w:val="0"/>
              <w:snapToGrid w:val="0"/>
              <w:spacing w:line="400" w:lineRule="exact"/>
              <w:jc w:val="center"/>
              <w:rPr>
                <w:rFonts w:hint="eastAsia" w:ascii="仿宋" w:hAnsi="仿宋" w:eastAsia="仿宋" w:cs="仿宋"/>
                <w:b/>
                <w:szCs w:val="21"/>
              </w:rPr>
            </w:pPr>
          </w:p>
        </w:tc>
        <w:tc>
          <w:tcPr>
            <w:tcW w:w="1304" w:type="dxa"/>
            <w:vAlign w:val="center"/>
          </w:tcPr>
          <w:p>
            <w:pPr>
              <w:adjustRightInd w:val="0"/>
              <w:snapToGrid w:val="0"/>
              <w:spacing w:line="400" w:lineRule="exact"/>
              <w:jc w:val="center"/>
              <w:rPr>
                <w:rFonts w:hint="eastAsia" w:ascii="仿宋" w:hAnsi="仿宋" w:eastAsia="仿宋" w:cs="仿宋"/>
                <w:b/>
                <w:szCs w:val="21"/>
              </w:rPr>
            </w:pPr>
          </w:p>
        </w:tc>
        <w:tc>
          <w:tcPr>
            <w:tcW w:w="1167" w:type="dxa"/>
            <w:tcBorders>
              <w:right w:val="single" w:color="auto" w:sz="4" w:space="0"/>
            </w:tcBorders>
            <w:vAlign w:val="center"/>
          </w:tcPr>
          <w:p>
            <w:pPr>
              <w:adjustRightInd w:val="0"/>
              <w:snapToGrid w:val="0"/>
              <w:spacing w:line="400" w:lineRule="exact"/>
              <w:jc w:val="center"/>
              <w:rPr>
                <w:rFonts w:hint="eastAsia" w:ascii="仿宋" w:hAnsi="仿宋" w:eastAsia="仿宋" w:cs="仿宋"/>
                <w:b/>
                <w:szCs w:val="21"/>
              </w:rPr>
            </w:pPr>
          </w:p>
        </w:tc>
        <w:tc>
          <w:tcPr>
            <w:tcW w:w="1107" w:type="dxa"/>
            <w:tcBorders>
              <w:left w:val="single" w:color="auto" w:sz="4" w:space="0"/>
            </w:tcBorders>
            <w:vAlign w:val="center"/>
          </w:tcPr>
          <w:p>
            <w:pPr>
              <w:adjustRightInd w:val="0"/>
              <w:snapToGrid w:val="0"/>
              <w:spacing w:line="400" w:lineRule="exact"/>
              <w:jc w:val="center"/>
              <w:rPr>
                <w:rFonts w:hint="eastAsia" w:ascii="仿宋" w:hAnsi="仿宋" w:eastAsia="仿宋" w:cs="仿宋"/>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360" w:type="dxa"/>
            <w:vAlign w:val="center"/>
          </w:tcPr>
          <w:p>
            <w:pPr>
              <w:adjustRightInd w:val="0"/>
              <w:snapToGrid w:val="0"/>
              <w:spacing w:line="400" w:lineRule="exact"/>
              <w:jc w:val="center"/>
              <w:rPr>
                <w:rFonts w:hint="eastAsia" w:ascii="仿宋" w:hAnsi="仿宋" w:eastAsia="仿宋" w:cs="仿宋"/>
                <w:szCs w:val="21"/>
              </w:rPr>
            </w:pPr>
          </w:p>
        </w:tc>
        <w:tc>
          <w:tcPr>
            <w:tcW w:w="2796" w:type="dxa"/>
            <w:vAlign w:val="center"/>
          </w:tcPr>
          <w:p>
            <w:pPr>
              <w:adjustRightInd w:val="0"/>
              <w:snapToGrid w:val="0"/>
              <w:spacing w:line="400" w:lineRule="exact"/>
              <w:jc w:val="center"/>
              <w:rPr>
                <w:rFonts w:hint="eastAsia" w:ascii="仿宋" w:hAnsi="仿宋" w:eastAsia="仿宋" w:cs="仿宋"/>
                <w:szCs w:val="21"/>
              </w:rPr>
            </w:pPr>
          </w:p>
        </w:tc>
        <w:tc>
          <w:tcPr>
            <w:tcW w:w="1304" w:type="dxa"/>
            <w:vAlign w:val="center"/>
          </w:tcPr>
          <w:p>
            <w:pPr>
              <w:adjustRightInd w:val="0"/>
              <w:snapToGrid w:val="0"/>
              <w:spacing w:line="400" w:lineRule="exact"/>
              <w:jc w:val="center"/>
              <w:rPr>
                <w:rFonts w:hint="eastAsia" w:ascii="仿宋" w:hAnsi="仿宋" w:eastAsia="仿宋" w:cs="仿宋"/>
                <w:szCs w:val="21"/>
              </w:rPr>
            </w:pPr>
          </w:p>
        </w:tc>
        <w:tc>
          <w:tcPr>
            <w:tcW w:w="1167" w:type="dxa"/>
            <w:tcBorders>
              <w:righ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c>
          <w:tcPr>
            <w:tcW w:w="1107" w:type="dxa"/>
            <w:tcBorders>
              <w:lef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360" w:type="dxa"/>
            <w:vAlign w:val="center"/>
          </w:tcPr>
          <w:p>
            <w:pPr>
              <w:adjustRightInd w:val="0"/>
              <w:snapToGrid w:val="0"/>
              <w:spacing w:line="400" w:lineRule="exact"/>
              <w:jc w:val="center"/>
              <w:rPr>
                <w:rFonts w:hint="eastAsia" w:ascii="仿宋" w:hAnsi="仿宋" w:eastAsia="仿宋" w:cs="仿宋"/>
                <w:szCs w:val="21"/>
              </w:rPr>
            </w:pPr>
          </w:p>
        </w:tc>
        <w:tc>
          <w:tcPr>
            <w:tcW w:w="2796" w:type="dxa"/>
            <w:vAlign w:val="center"/>
          </w:tcPr>
          <w:p>
            <w:pPr>
              <w:snapToGrid w:val="0"/>
              <w:spacing w:line="400" w:lineRule="exact"/>
              <w:jc w:val="center"/>
              <w:rPr>
                <w:rFonts w:hint="eastAsia" w:ascii="仿宋" w:hAnsi="仿宋" w:eastAsia="仿宋" w:cs="仿宋"/>
                <w:szCs w:val="21"/>
              </w:rPr>
            </w:pPr>
          </w:p>
        </w:tc>
        <w:tc>
          <w:tcPr>
            <w:tcW w:w="1304" w:type="dxa"/>
            <w:vAlign w:val="center"/>
          </w:tcPr>
          <w:p>
            <w:pPr>
              <w:adjustRightInd w:val="0"/>
              <w:snapToGrid w:val="0"/>
              <w:spacing w:line="400" w:lineRule="exact"/>
              <w:jc w:val="center"/>
              <w:rPr>
                <w:rFonts w:hint="eastAsia" w:ascii="仿宋" w:hAnsi="仿宋" w:eastAsia="仿宋" w:cs="仿宋"/>
                <w:szCs w:val="21"/>
              </w:rPr>
            </w:pPr>
          </w:p>
        </w:tc>
        <w:tc>
          <w:tcPr>
            <w:tcW w:w="1167" w:type="dxa"/>
            <w:tcBorders>
              <w:righ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c>
          <w:tcPr>
            <w:tcW w:w="1107" w:type="dxa"/>
            <w:tcBorders>
              <w:lef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360" w:type="dxa"/>
            <w:vAlign w:val="center"/>
          </w:tcPr>
          <w:p>
            <w:pPr>
              <w:adjustRightInd w:val="0"/>
              <w:snapToGrid w:val="0"/>
              <w:spacing w:line="400" w:lineRule="exact"/>
              <w:jc w:val="center"/>
              <w:rPr>
                <w:rFonts w:hint="eastAsia" w:ascii="仿宋" w:hAnsi="仿宋" w:eastAsia="仿宋" w:cs="仿宋"/>
                <w:szCs w:val="21"/>
              </w:rPr>
            </w:pPr>
          </w:p>
        </w:tc>
        <w:tc>
          <w:tcPr>
            <w:tcW w:w="2796" w:type="dxa"/>
            <w:vAlign w:val="center"/>
          </w:tcPr>
          <w:p>
            <w:pPr>
              <w:snapToGrid w:val="0"/>
              <w:spacing w:line="400" w:lineRule="exact"/>
              <w:jc w:val="center"/>
              <w:rPr>
                <w:rFonts w:hint="eastAsia" w:ascii="仿宋" w:hAnsi="仿宋" w:eastAsia="仿宋" w:cs="仿宋"/>
                <w:szCs w:val="21"/>
              </w:rPr>
            </w:pPr>
          </w:p>
        </w:tc>
        <w:tc>
          <w:tcPr>
            <w:tcW w:w="1304" w:type="dxa"/>
            <w:vAlign w:val="center"/>
          </w:tcPr>
          <w:p>
            <w:pPr>
              <w:adjustRightInd w:val="0"/>
              <w:snapToGrid w:val="0"/>
              <w:spacing w:line="400" w:lineRule="exact"/>
              <w:jc w:val="center"/>
              <w:rPr>
                <w:rFonts w:hint="eastAsia" w:ascii="仿宋" w:hAnsi="仿宋" w:eastAsia="仿宋" w:cs="仿宋"/>
                <w:szCs w:val="21"/>
              </w:rPr>
            </w:pPr>
          </w:p>
        </w:tc>
        <w:tc>
          <w:tcPr>
            <w:tcW w:w="1167" w:type="dxa"/>
            <w:tcBorders>
              <w:righ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c>
          <w:tcPr>
            <w:tcW w:w="1107" w:type="dxa"/>
            <w:tcBorders>
              <w:lef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360" w:type="dxa"/>
            <w:vAlign w:val="center"/>
          </w:tcPr>
          <w:p>
            <w:pPr>
              <w:adjustRightInd w:val="0"/>
              <w:snapToGrid w:val="0"/>
              <w:spacing w:line="400" w:lineRule="exact"/>
              <w:jc w:val="center"/>
              <w:rPr>
                <w:rFonts w:hint="eastAsia" w:ascii="仿宋" w:hAnsi="仿宋" w:eastAsia="仿宋" w:cs="仿宋"/>
                <w:szCs w:val="21"/>
              </w:rPr>
            </w:pPr>
          </w:p>
        </w:tc>
        <w:tc>
          <w:tcPr>
            <w:tcW w:w="2796" w:type="dxa"/>
            <w:vAlign w:val="center"/>
          </w:tcPr>
          <w:p>
            <w:pPr>
              <w:snapToGrid w:val="0"/>
              <w:spacing w:line="400" w:lineRule="exact"/>
              <w:jc w:val="center"/>
              <w:rPr>
                <w:rFonts w:hint="eastAsia" w:ascii="仿宋" w:hAnsi="仿宋" w:eastAsia="仿宋" w:cs="仿宋"/>
                <w:szCs w:val="21"/>
              </w:rPr>
            </w:pPr>
          </w:p>
        </w:tc>
        <w:tc>
          <w:tcPr>
            <w:tcW w:w="1304" w:type="dxa"/>
            <w:vAlign w:val="center"/>
          </w:tcPr>
          <w:p>
            <w:pPr>
              <w:adjustRightInd w:val="0"/>
              <w:snapToGrid w:val="0"/>
              <w:spacing w:line="400" w:lineRule="exact"/>
              <w:jc w:val="center"/>
              <w:rPr>
                <w:rFonts w:hint="eastAsia" w:ascii="仿宋" w:hAnsi="仿宋" w:eastAsia="仿宋" w:cs="仿宋"/>
                <w:szCs w:val="21"/>
              </w:rPr>
            </w:pPr>
          </w:p>
        </w:tc>
        <w:tc>
          <w:tcPr>
            <w:tcW w:w="1167" w:type="dxa"/>
            <w:tcBorders>
              <w:righ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c>
          <w:tcPr>
            <w:tcW w:w="1107" w:type="dxa"/>
            <w:tcBorders>
              <w:lef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360" w:type="dxa"/>
            <w:vAlign w:val="center"/>
          </w:tcPr>
          <w:p>
            <w:pPr>
              <w:adjustRightInd w:val="0"/>
              <w:snapToGrid w:val="0"/>
              <w:spacing w:line="400" w:lineRule="exact"/>
              <w:jc w:val="center"/>
              <w:rPr>
                <w:rFonts w:hint="eastAsia" w:ascii="仿宋" w:hAnsi="仿宋" w:eastAsia="仿宋" w:cs="仿宋"/>
                <w:szCs w:val="21"/>
              </w:rPr>
            </w:pPr>
          </w:p>
        </w:tc>
        <w:tc>
          <w:tcPr>
            <w:tcW w:w="2796" w:type="dxa"/>
            <w:vAlign w:val="center"/>
          </w:tcPr>
          <w:p>
            <w:pPr>
              <w:snapToGrid w:val="0"/>
              <w:spacing w:line="400" w:lineRule="exact"/>
              <w:jc w:val="center"/>
              <w:rPr>
                <w:rFonts w:hint="eastAsia" w:ascii="仿宋" w:hAnsi="仿宋" w:eastAsia="仿宋" w:cs="仿宋"/>
                <w:szCs w:val="21"/>
              </w:rPr>
            </w:pPr>
          </w:p>
        </w:tc>
        <w:tc>
          <w:tcPr>
            <w:tcW w:w="1304" w:type="dxa"/>
            <w:vAlign w:val="center"/>
          </w:tcPr>
          <w:p>
            <w:pPr>
              <w:adjustRightInd w:val="0"/>
              <w:snapToGrid w:val="0"/>
              <w:spacing w:line="400" w:lineRule="exact"/>
              <w:jc w:val="center"/>
              <w:rPr>
                <w:rFonts w:hint="eastAsia" w:ascii="仿宋" w:hAnsi="仿宋" w:eastAsia="仿宋" w:cs="仿宋"/>
                <w:szCs w:val="21"/>
              </w:rPr>
            </w:pPr>
          </w:p>
        </w:tc>
        <w:tc>
          <w:tcPr>
            <w:tcW w:w="1167" w:type="dxa"/>
            <w:tcBorders>
              <w:righ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c>
          <w:tcPr>
            <w:tcW w:w="1107" w:type="dxa"/>
            <w:tcBorders>
              <w:lef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360" w:type="dxa"/>
            <w:vAlign w:val="center"/>
          </w:tcPr>
          <w:p>
            <w:pPr>
              <w:adjustRightInd w:val="0"/>
              <w:snapToGrid w:val="0"/>
              <w:spacing w:line="400" w:lineRule="exact"/>
              <w:jc w:val="center"/>
              <w:rPr>
                <w:rFonts w:hint="eastAsia" w:ascii="仿宋" w:hAnsi="仿宋" w:eastAsia="仿宋" w:cs="仿宋"/>
                <w:szCs w:val="21"/>
              </w:rPr>
            </w:pPr>
          </w:p>
        </w:tc>
        <w:tc>
          <w:tcPr>
            <w:tcW w:w="2796" w:type="dxa"/>
            <w:vAlign w:val="center"/>
          </w:tcPr>
          <w:p>
            <w:pPr>
              <w:snapToGrid w:val="0"/>
              <w:spacing w:line="400" w:lineRule="exact"/>
              <w:jc w:val="center"/>
              <w:rPr>
                <w:rFonts w:hint="eastAsia" w:ascii="仿宋" w:hAnsi="仿宋" w:eastAsia="仿宋" w:cs="仿宋"/>
                <w:szCs w:val="21"/>
              </w:rPr>
            </w:pPr>
          </w:p>
        </w:tc>
        <w:tc>
          <w:tcPr>
            <w:tcW w:w="1304" w:type="dxa"/>
            <w:vAlign w:val="center"/>
          </w:tcPr>
          <w:p>
            <w:pPr>
              <w:adjustRightInd w:val="0"/>
              <w:snapToGrid w:val="0"/>
              <w:spacing w:line="400" w:lineRule="exact"/>
              <w:jc w:val="center"/>
              <w:rPr>
                <w:rFonts w:hint="eastAsia" w:ascii="仿宋" w:hAnsi="仿宋" w:eastAsia="仿宋" w:cs="仿宋"/>
                <w:szCs w:val="21"/>
              </w:rPr>
            </w:pPr>
          </w:p>
        </w:tc>
        <w:tc>
          <w:tcPr>
            <w:tcW w:w="1167" w:type="dxa"/>
            <w:tcBorders>
              <w:righ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c>
          <w:tcPr>
            <w:tcW w:w="1107" w:type="dxa"/>
            <w:tcBorders>
              <w:lef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360" w:type="dxa"/>
            <w:vAlign w:val="center"/>
          </w:tcPr>
          <w:p>
            <w:pPr>
              <w:adjustRightInd w:val="0"/>
              <w:snapToGrid w:val="0"/>
              <w:spacing w:line="400" w:lineRule="exact"/>
              <w:jc w:val="center"/>
              <w:rPr>
                <w:rFonts w:hint="eastAsia" w:ascii="仿宋" w:hAnsi="仿宋" w:eastAsia="仿宋" w:cs="仿宋"/>
                <w:szCs w:val="21"/>
              </w:rPr>
            </w:pPr>
          </w:p>
        </w:tc>
        <w:tc>
          <w:tcPr>
            <w:tcW w:w="2796" w:type="dxa"/>
            <w:vAlign w:val="center"/>
          </w:tcPr>
          <w:p>
            <w:pPr>
              <w:snapToGrid w:val="0"/>
              <w:spacing w:line="400" w:lineRule="exact"/>
              <w:jc w:val="center"/>
              <w:rPr>
                <w:rFonts w:hint="eastAsia" w:ascii="仿宋" w:hAnsi="仿宋" w:eastAsia="仿宋" w:cs="仿宋"/>
                <w:szCs w:val="21"/>
              </w:rPr>
            </w:pPr>
          </w:p>
        </w:tc>
        <w:tc>
          <w:tcPr>
            <w:tcW w:w="1304" w:type="dxa"/>
            <w:vAlign w:val="center"/>
          </w:tcPr>
          <w:p>
            <w:pPr>
              <w:adjustRightInd w:val="0"/>
              <w:snapToGrid w:val="0"/>
              <w:spacing w:line="400" w:lineRule="exact"/>
              <w:jc w:val="center"/>
              <w:rPr>
                <w:rFonts w:hint="eastAsia" w:ascii="仿宋" w:hAnsi="仿宋" w:eastAsia="仿宋" w:cs="仿宋"/>
                <w:szCs w:val="21"/>
              </w:rPr>
            </w:pPr>
          </w:p>
        </w:tc>
        <w:tc>
          <w:tcPr>
            <w:tcW w:w="1167" w:type="dxa"/>
            <w:tcBorders>
              <w:righ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c>
          <w:tcPr>
            <w:tcW w:w="1107" w:type="dxa"/>
            <w:tcBorders>
              <w:lef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360" w:type="dxa"/>
            <w:vAlign w:val="center"/>
          </w:tcPr>
          <w:p>
            <w:pPr>
              <w:adjustRightInd w:val="0"/>
              <w:snapToGrid w:val="0"/>
              <w:spacing w:line="400" w:lineRule="exact"/>
              <w:jc w:val="center"/>
              <w:rPr>
                <w:rFonts w:hint="eastAsia" w:ascii="仿宋" w:hAnsi="仿宋" w:eastAsia="仿宋" w:cs="仿宋"/>
                <w:szCs w:val="21"/>
              </w:rPr>
            </w:pPr>
          </w:p>
        </w:tc>
        <w:tc>
          <w:tcPr>
            <w:tcW w:w="2796" w:type="dxa"/>
            <w:vAlign w:val="center"/>
          </w:tcPr>
          <w:p>
            <w:pPr>
              <w:snapToGrid w:val="0"/>
              <w:spacing w:line="400" w:lineRule="exact"/>
              <w:jc w:val="center"/>
              <w:rPr>
                <w:rFonts w:hint="eastAsia" w:ascii="仿宋" w:hAnsi="仿宋" w:eastAsia="仿宋" w:cs="仿宋"/>
                <w:szCs w:val="21"/>
              </w:rPr>
            </w:pPr>
          </w:p>
        </w:tc>
        <w:tc>
          <w:tcPr>
            <w:tcW w:w="1304" w:type="dxa"/>
            <w:vAlign w:val="center"/>
          </w:tcPr>
          <w:p>
            <w:pPr>
              <w:adjustRightInd w:val="0"/>
              <w:snapToGrid w:val="0"/>
              <w:spacing w:line="400" w:lineRule="exact"/>
              <w:jc w:val="center"/>
              <w:rPr>
                <w:rFonts w:hint="eastAsia" w:ascii="仿宋" w:hAnsi="仿宋" w:eastAsia="仿宋" w:cs="仿宋"/>
                <w:szCs w:val="21"/>
              </w:rPr>
            </w:pPr>
          </w:p>
        </w:tc>
        <w:tc>
          <w:tcPr>
            <w:tcW w:w="1167" w:type="dxa"/>
            <w:tcBorders>
              <w:righ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c>
          <w:tcPr>
            <w:tcW w:w="1107" w:type="dxa"/>
            <w:tcBorders>
              <w:lef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360" w:type="dxa"/>
            <w:vAlign w:val="center"/>
          </w:tcPr>
          <w:p>
            <w:pPr>
              <w:adjustRightInd w:val="0"/>
              <w:snapToGrid w:val="0"/>
              <w:spacing w:line="400" w:lineRule="exact"/>
              <w:jc w:val="center"/>
              <w:rPr>
                <w:rFonts w:hint="eastAsia" w:ascii="仿宋" w:hAnsi="仿宋" w:eastAsia="仿宋" w:cs="仿宋"/>
                <w:szCs w:val="21"/>
              </w:rPr>
            </w:pPr>
          </w:p>
        </w:tc>
        <w:tc>
          <w:tcPr>
            <w:tcW w:w="2796" w:type="dxa"/>
            <w:vAlign w:val="center"/>
          </w:tcPr>
          <w:p>
            <w:pPr>
              <w:snapToGrid w:val="0"/>
              <w:spacing w:line="400" w:lineRule="exact"/>
              <w:jc w:val="center"/>
              <w:rPr>
                <w:rFonts w:hint="eastAsia" w:ascii="仿宋" w:hAnsi="仿宋" w:eastAsia="仿宋" w:cs="仿宋"/>
                <w:szCs w:val="21"/>
              </w:rPr>
            </w:pPr>
          </w:p>
        </w:tc>
        <w:tc>
          <w:tcPr>
            <w:tcW w:w="1304" w:type="dxa"/>
            <w:vAlign w:val="center"/>
          </w:tcPr>
          <w:p>
            <w:pPr>
              <w:adjustRightInd w:val="0"/>
              <w:snapToGrid w:val="0"/>
              <w:spacing w:line="400" w:lineRule="exact"/>
              <w:jc w:val="center"/>
              <w:rPr>
                <w:rFonts w:hint="eastAsia" w:ascii="仿宋" w:hAnsi="仿宋" w:eastAsia="仿宋" w:cs="仿宋"/>
                <w:szCs w:val="21"/>
              </w:rPr>
            </w:pPr>
          </w:p>
        </w:tc>
        <w:tc>
          <w:tcPr>
            <w:tcW w:w="1167" w:type="dxa"/>
            <w:tcBorders>
              <w:righ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c>
          <w:tcPr>
            <w:tcW w:w="1107" w:type="dxa"/>
            <w:tcBorders>
              <w:lef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360" w:type="dxa"/>
            <w:vAlign w:val="center"/>
          </w:tcPr>
          <w:p>
            <w:pPr>
              <w:adjustRightInd w:val="0"/>
              <w:snapToGrid w:val="0"/>
              <w:spacing w:line="400" w:lineRule="exact"/>
              <w:jc w:val="center"/>
              <w:rPr>
                <w:rFonts w:hint="eastAsia" w:ascii="仿宋" w:hAnsi="仿宋" w:eastAsia="仿宋" w:cs="仿宋"/>
                <w:szCs w:val="21"/>
              </w:rPr>
            </w:pPr>
          </w:p>
        </w:tc>
        <w:tc>
          <w:tcPr>
            <w:tcW w:w="2796" w:type="dxa"/>
            <w:vAlign w:val="center"/>
          </w:tcPr>
          <w:p>
            <w:pPr>
              <w:snapToGrid w:val="0"/>
              <w:spacing w:line="400" w:lineRule="exact"/>
              <w:jc w:val="center"/>
              <w:rPr>
                <w:rFonts w:hint="eastAsia" w:ascii="仿宋" w:hAnsi="仿宋" w:eastAsia="仿宋" w:cs="仿宋"/>
                <w:szCs w:val="21"/>
              </w:rPr>
            </w:pPr>
          </w:p>
        </w:tc>
        <w:tc>
          <w:tcPr>
            <w:tcW w:w="1304" w:type="dxa"/>
            <w:vAlign w:val="center"/>
          </w:tcPr>
          <w:p>
            <w:pPr>
              <w:adjustRightInd w:val="0"/>
              <w:snapToGrid w:val="0"/>
              <w:spacing w:line="400" w:lineRule="exact"/>
              <w:jc w:val="center"/>
              <w:rPr>
                <w:rFonts w:hint="eastAsia" w:ascii="仿宋" w:hAnsi="仿宋" w:eastAsia="仿宋" w:cs="仿宋"/>
                <w:szCs w:val="21"/>
              </w:rPr>
            </w:pPr>
          </w:p>
        </w:tc>
        <w:tc>
          <w:tcPr>
            <w:tcW w:w="1167" w:type="dxa"/>
            <w:tcBorders>
              <w:righ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c>
          <w:tcPr>
            <w:tcW w:w="1107" w:type="dxa"/>
            <w:tcBorders>
              <w:lef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627" w:type="dxa"/>
            <w:gridSpan w:val="4"/>
            <w:tcBorders>
              <w:right w:val="single" w:color="auto" w:sz="4" w:space="0"/>
            </w:tcBorders>
            <w:vAlign w:val="center"/>
          </w:tcPr>
          <w:p>
            <w:pPr>
              <w:adjustRightInd w:val="0"/>
              <w:snapToGrid w:val="0"/>
              <w:spacing w:line="400" w:lineRule="exact"/>
              <w:jc w:val="center"/>
              <w:rPr>
                <w:rFonts w:hint="eastAsia" w:ascii="仿宋" w:hAnsi="仿宋" w:eastAsia="仿宋" w:cs="仿宋"/>
                <w:szCs w:val="21"/>
              </w:rPr>
            </w:pPr>
            <w:r>
              <w:rPr>
                <w:rFonts w:hint="eastAsia" w:ascii="仿宋" w:hAnsi="仿宋" w:eastAsia="仿宋" w:cs="仿宋"/>
                <w:szCs w:val="21"/>
              </w:rPr>
              <w:t>合计</w:t>
            </w:r>
          </w:p>
        </w:tc>
        <w:tc>
          <w:tcPr>
            <w:tcW w:w="1107" w:type="dxa"/>
            <w:tcBorders>
              <w:left w:val="single" w:color="auto" w:sz="4" w:space="0"/>
            </w:tcBorders>
            <w:vAlign w:val="center"/>
          </w:tcPr>
          <w:p>
            <w:pPr>
              <w:adjustRightInd w:val="0"/>
              <w:snapToGrid w:val="0"/>
              <w:spacing w:line="400" w:lineRule="exact"/>
              <w:jc w:val="center"/>
              <w:rPr>
                <w:rFonts w:hint="eastAsia" w:ascii="仿宋" w:hAnsi="仿宋" w:eastAsia="仿宋" w:cs="仿宋"/>
                <w:szCs w:val="21"/>
              </w:rPr>
            </w:pPr>
          </w:p>
        </w:tc>
      </w:tr>
    </w:tbl>
    <w:p>
      <w:pPr>
        <w:spacing w:line="360" w:lineRule="exact"/>
        <w:rPr>
          <w:rFonts w:hint="eastAsia" w:ascii="仿宋" w:hAnsi="仿宋" w:eastAsia="仿宋" w:cs="仿宋"/>
        </w:rPr>
      </w:pPr>
    </w:p>
    <w:p>
      <w:pPr>
        <w:snapToGrid w:val="0"/>
        <w:spacing w:line="440" w:lineRule="exact"/>
        <w:rPr>
          <w:rFonts w:hint="eastAsia" w:ascii="仿宋" w:hAnsi="仿宋" w:eastAsia="仿宋" w:cs="仿宋"/>
          <w:szCs w:val="21"/>
        </w:rPr>
      </w:pPr>
      <w:r>
        <w:rPr>
          <w:rFonts w:hint="eastAsia" w:ascii="仿宋" w:hAnsi="仿宋" w:eastAsia="仿宋" w:cs="仿宋"/>
          <w:szCs w:val="21"/>
        </w:rPr>
        <w:t>法定代表人（签字）：</w:t>
      </w:r>
    </w:p>
    <w:p>
      <w:pPr>
        <w:snapToGrid w:val="0"/>
        <w:spacing w:line="440" w:lineRule="exact"/>
        <w:rPr>
          <w:rFonts w:hint="eastAsia" w:ascii="仿宋" w:hAnsi="仿宋" w:eastAsia="仿宋" w:cs="仿宋"/>
          <w:szCs w:val="21"/>
        </w:rPr>
      </w:pPr>
      <w:r>
        <w:rPr>
          <w:rFonts w:hint="eastAsia" w:ascii="仿宋" w:hAnsi="仿宋" w:eastAsia="仿宋" w:cs="仿宋"/>
          <w:szCs w:val="21"/>
        </w:rPr>
        <w:t>投标人名称（盖章）：</w:t>
      </w:r>
    </w:p>
    <w:p>
      <w:pPr>
        <w:snapToGrid w:val="0"/>
        <w:spacing w:line="440" w:lineRule="exact"/>
        <w:rPr>
          <w:rFonts w:hint="eastAsia" w:ascii="仿宋" w:hAnsi="仿宋" w:eastAsia="仿宋" w:cs="仿宋"/>
          <w:szCs w:val="21"/>
        </w:rPr>
      </w:pPr>
      <w:r>
        <w:rPr>
          <w:rFonts w:hint="eastAsia" w:ascii="仿宋" w:hAnsi="仿宋" w:eastAsia="仿宋" w:cs="仿宋"/>
          <w:szCs w:val="21"/>
        </w:rPr>
        <w:t>日期：</w:t>
      </w:r>
      <w:r>
        <w:rPr>
          <w:rFonts w:hint="eastAsia" w:ascii="仿宋" w:hAnsi="仿宋" w:eastAsia="仿宋" w:cs="仿宋"/>
          <w:szCs w:val="21"/>
          <w:lang w:val="en-US" w:eastAsia="zh-CN"/>
        </w:rPr>
        <w:t xml:space="preserve">  </w:t>
      </w:r>
      <w:r>
        <w:rPr>
          <w:rFonts w:hint="eastAsia" w:ascii="仿宋" w:hAnsi="仿宋" w:eastAsia="仿宋" w:cs="仿宋"/>
          <w:szCs w:val="21"/>
        </w:rPr>
        <w:t>年</w:t>
      </w:r>
      <w:r>
        <w:rPr>
          <w:rFonts w:hint="eastAsia" w:ascii="仿宋" w:hAnsi="仿宋" w:eastAsia="仿宋" w:cs="仿宋"/>
          <w:szCs w:val="21"/>
          <w:lang w:val="en-US" w:eastAsia="zh-CN"/>
        </w:rPr>
        <w:t xml:space="preserve">  </w:t>
      </w:r>
      <w:r>
        <w:rPr>
          <w:rFonts w:hint="eastAsia" w:ascii="仿宋" w:hAnsi="仿宋" w:eastAsia="仿宋" w:cs="仿宋"/>
          <w:szCs w:val="21"/>
        </w:rPr>
        <w:t>月</w:t>
      </w:r>
      <w:r>
        <w:rPr>
          <w:rFonts w:hint="eastAsia" w:ascii="仿宋" w:hAnsi="仿宋" w:eastAsia="仿宋" w:cs="仿宋"/>
          <w:szCs w:val="21"/>
          <w:lang w:val="en-US" w:eastAsia="zh-CN"/>
        </w:rPr>
        <w:t xml:space="preserve">  </w:t>
      </w:r>
      <w:r>
        <w:rPr>
          <w:rFonts w:hint="eastAsia" w:ascii="仿宋" w:hAnsi="仿宋" w:eastAsia="仿宋" w:cs="仿宋"/>
          <w:szCs w:val="21"/>
        </w:rPr>
        <w:t>日</w:t>
      </w:r>
    </w:p>
    <w:p>
      <w:pPr>
        <w:spacing w:line="400" w:lineRule="exact"/>
        <w:rPr>
          <w:rFonts w:hint="eastAsia" w:ascii="仿宋" w:hAnsi="仿宋" w:eastAsia="仿宋" w:cs="仿宋"/>
        </w:rPr>
      </w:pPr>
    </w:p>
    <w:p>
      <w:pPr>
        <w:spacing w:line="320" w:lineRule="exact"/>
        <w:rPr>
          <w:rFonts w:hint="eastAsia" w:ascii="仿宋" w:hAnsi="仿宋" w:eastAsia="仿宋" w:cs="仿宋"/>
          <w:b/>
          <w:szCs w:val="21"/>
        </w:rPr>
      </w:pPr>
      <w:r>
        <w:rPr>
          <w:rFonts w:hint="eastAsia" w:ascii="仿宋" w:hAnsi="仿宋" w:eastAsia="仿宋" w:cs="仿宋"/>
          <w:b/>
          <w:szCs w:val="21"/>
        </w:rPr>
        <w:t>注：1、本表格仅提供了样表格式，供应商须列出清单报价；</w:t>
      </w:r>
    </w:p>
    <w:p>
      <w:pPr>
        <w:spacing w:line="400" w:lineRule="exact"/>
        <w:jc w:val="left"/>
        <w:rPr>
          <w:rFonts w:hint="eastAsia" w:ascii="仿宋" w:hAnsi="仿宋" w:eastAsia="仿宋" w:cs="仿宋"/>
          <w:sz w:val="32"/>
        </w:rPr>
      </w:pPr>
      <w:r>
        <w:rPr>
          <w:rFonts w:hint="eastAsia" w:ascii="仿宋" w:hAnsi="仿宋" w:eastAsia="仿宋" w:cs="仿宋"/>
          <w:b/>
          <w:szCs w:val="21"/>
        </w:rPr>
        <w:t>2、最终合计金额必须包括实施本项目所需的一切费用，并与开标一览表中“投标报价”相一致。</w:t>
      </w:r>
    </w:p>
    <w:p>
      <w:pPr>
        <w:pStyle w:val="27"/>
        <w:adjustRightInd w:val="0"/>
        <w:snapToGrid w:val="0"/>
        <w:spacing w:beforeLines="0" w:afterLines="0" w:line="340" w:lineRule="exact"/>
        <w:ind w:left="0" w:firstLine="0"/>
        <w:jc w:val="center"/>
        <w:outlineLvl w:val="0"/>
        <w:rPr>
          <w:rFonts w:hint="eastAsia" w:ascii="仿宋" w:hAnsi="仿宋" w:eastAsia="仿宋" w:cs="仿宋"/>
          <w:b/>
          <w:bCs/>
          <w:sz w:val="32"/>
          <w:szCs w:val="30"/>
        </w:rPr>
      </w:pPr>
    </w:p>
    <w:p>
      <w:pPr>
        <w:pStyle w:val="27"/>
        <w:adjustRightInd w:val="0"/>
        <w:snapToGrid w:val="0"/>
        <w:spacing w:beforeLines="0" w:afterLines="0" w:line="340" w:lineRule="exact"/>
        <w:ind w:left="0" w:firstLine="0"/>
        <w:jc w:val="center"/>
        <w:outlineLvl w:val="0"/>
        <w:rPr>
          <w:rFonts w:hint="eastAsia" w:ascii="仿宋" w:hAnsi="仿宋" w:eastAsia="仿宋" w:cs="仿宋"/>
          <w:b/>
          <w:bCs/>
          <w:sz w:val="32"/>
          <w:szCs w:val="30"/>
        </w:rPr>
      </w:pPr>
    </w:p>
    <w:p>
      <w:pPr>
        <w:pStyle w:val="27"/>
        <w:adjustRightInd w:val="0"/>
        <w:snapToGrid w:val="0"/>
        <w:spacing w:beforeLines="0" w:afterLines="0" w:line="340" w:lineRule="exact"/>
        <w:ind w:left="0" w:firstLine="0"/>
        <w:jc w:val="center"/>
        <w:outlineLvl w:val="0"/>
        <w:rPr>
          <w:rFonts w:hint="eastAsia" w:ascii="仿宋" w:hAnsi="仿宋" w:eastAsia="仿宋" w:cs="仿宋"/>
          <w:b/>
          <w:bCs/>
          <w:sz w:val="32"/>
          <w:szCs w:val="30"/>
        </w:rPr>
      </w:pPr>
    </w:p>
    <w:p>
      <w:pPr>
        <w:pStyle w:val="27"/>
        <w:adjustRightInd w:val="0"/>
        <w:snapToGrid w:val="0"/>
        <w:spacing w:beforeLines="0" w:afterLines="0" w:line="340" w:lineRule="exact"/>
        <w:ind w:left="0" w:firstLine="0"/>
        <w:jc w:val="center"/>
        <w:outlineLvl w:val="0"/>
        <w:rPr>
          <w:rFonts w:hint="eastAsia" w:ascii="仿宋" w:hAnsi="仿宋" w:eastAsia="仿宋" w:cs="仿宋"/>
          <w:b/>
          <w:bCs/>
          <w:sz w:val="32"/>
          <w:szCs w:val="30"/>
        </w:rPr>
      </w:pPr>
    </w:p>
    <w:p>
      <w:pPr>
        <w:pStyle w:val="27"/>
        <w:adjustRightInd w:val="0"/>
        <w:snapToGrid w:val="0"/>
        <w:spacing w:beforeLines="0" w:afterLines="0" w:line="340" w:lineRule="exact"/>
        <w:ind w:left="0" w:firstLine="0"/>
        <w:jc w:val="center"/>
        <w:outlineLvl w:val="0"/>
        <w:rPr>
          <w:rFonts w:hint="eastAsia" w:ascii="仿宋" w:hAnsi="仿宋" w:eastAsia="仿宋" w:cs="仿宋"/>
          <w:b/>
          <w:bCs/>
          <w:sz w:val="32"/>
          <w:szCs w:val="30"/>
        </w:rPr>
      </w:pPr>
    </w:p>
    <w:p>
      <w:pPr>
        <w:pStyle w:val="27"/>
        <w:adjustRightInd w:val="0"/>
        <w:snapToGrid w:val="0"/>
        <w:spacing w:beforeLines="0" w:afterLines="0" w:line="340" w:lineRule="exact"/>
        <w:ind w:left="0" w:firstLine="0"/>
        <w:jc w:val="left"/>
        <w:outlineLvl w:val="0"/>
        <w:rPr>
          <w:rFonts w:hint="eastAsia" w:ascii="仿宋" w:hAnsi="仿宋" w:eastAsia="仿宋" w:cs="仿宋"/>
          <w:b/>
          <w:sz w:val="21"/>
          <w:szCs w:val="21"/>
          <w:lang w:eastAsia="zh-CN"/>
        </w:rPr>
      </w:pPr>
      <w:r>
        <w:rPr>
          <w:rFonts w:hint="eastAsia" w:ascii="仿宋" w:hAnsi="仿宋" w:eastAsia="仿宋" w:cs="仿宋"/>
          <w:b/>
          <w:sz w:val="21"/>
          <w:szCs w:val="21"/>
          <w:lang w:eastAsia="zh-CN"/>
        </w:rPr>
        <w:t>二十、品牌材料一览表</w:t>
      </w:r>
      <w:bookmarkStart w:id="220" w:name="_GoBack"/>
      <w:bookmarkEnd w:id="220"/>
    </w:p>
    <w:tbl>
      <w:tblPr>
        <w:tblStyle w:val="61"/>
        <w:tblW w:w="8947" w:type="dxa"/>
        <w:tblInd w:w="0" w:type="dxa"/>
        <w:tblLayout w:type="fixed"/>
        <w:tblCellMar>
          <w:top w:w="15" w:type="dxa"/>
          <w:left w:w="15" w:type="dxa"/>
          <w:bottom w:w="15" w:type="dxa"/>
          <w:right w:w="15" w:type="dxa"/>
        </w:tblCellMar>
      </w:tblPr>
      <w:tblGrid>
        <w:gridCol w:w="574"/>
        <w:gridCol w:w="2550"/>
        <w:gridCol w:w="4063"/>
        <w:gridCol w:w="1760"/>
      </w:tblGrid>
      <w:tr>
        <w:tblPrEx>
          <w:tblCellMar>
            <w:top w:w="15" w:type="dxa"/>
            <w:left w:w="15" w:type="dxa"/>
            <w:bottom w:w="15" w:type="dxa"/>
            <w:right w:w="15" w:type="dxa"/>
          </w:tblCellMar>
        </w:tblPrEx>
        <w:trPr>
          <w:trHeight w:val="454" w:hRule="atLeast"/>
        </w:trPr>
        <w:tc>
          <w:tcPr>
            <w:tcW w:w="894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项目名称：</w:t>
            </w:r>
          </w:p>
        </w:tc>
      </w:tr>
      <w:tr>
        <w:tblPrEx>
          <w:tblCellMar>
            <w:top w:w="15" w:type="dxa"/>
            <w:left w:w="15" w:type="dxa"/>
            <w:bottom w:w="15" w:type="dxa"/>
            <w:right w:w="15" w:type="dxa"/>
          </w:tblCellMar>
        </w:tblPrEx>
        <w:trPr>
          <w:trHeight w:val="454"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序号</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材料名称</w:t>
            </w:r>
          </w:p>
        </w:tc>
        <w:tc>
          <w:tcPr>
            <w:tcW w:w="40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品牌参照或相当于</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投标选用品牌</w:t>
            </w:r>
          </w:p>
        </w:tc>
      </w:tr>
      <w:tr>
        <w:tblPrEx>
          <w:tblCellMar>
            <w:top w:w="15" w:type="dxa"/>
            <w:left w:w="15" w:type="dxa"/>
            <w:bottom w:w="15" w:type="dxa"/>
            <w:right w:w="15" w:type="dxa"/>
          </w:tblCellMar>
        </w:tblPrEx>
        <w:trPr>
          <w:trHeight w:val="454"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r>
              <w:rPr>
                <w:rFonts w:hint="eastAsia" w:ascii="仿宋" w:hAnsi="仿宋" w:eastAsia="仿宋" w:cs="仿宋"/>
                <w:color w:val="000000" w:themeColor="text1"/>
                <w:kern w:val="0"/>
                <w:sz w:val="21"/>
                <w:szCs w:val="21"/>
                <w:lang w:val="zh-CN"/>
                <w14:textFill>
                  <w14:solidFill>
                    <w14:schemeClr w14:val="tx1"/>
                  </w14:solidFill>
                </w14:textFill>
              </w:rPr>
              <w:t>玻璃</w:t>
            </w:r>
          </w:p>
        </w:tc>
        <w:tc>
          <w:tcPr>
            <w:tcW w:w="40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江苏台玻、耀华、浙玻</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p>
        </w:tc>
      </w:tr>
      <w:tr>
        <w:tblPrEx>
          <w:tblCellMar>
            <w:top w:w="15" w:type="dxa"/>
            <w:left w:w="15" w:type="dxa"/>
            <w:bottom w:w="15" w:type="dxa"/>
            <w:right w:w="15" w:type="dxa"/>
          </w:tblCellMar>
        </w:tblPrEx>
        <w:trPr>
          <w:trHeight w:val="454"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r>
              <w:rPr>
                <w:rFonts w:hint="eastAsia" w:ascii="仿宋" w:hAnsi="仿宋" w:eastAsia="仿宋" w:cs="仿宋"/>
                <w:color w:val="000000" w:themeColor="text1"/>
                <w:kern w:val="0"/>
                <w:sz w:val="21"/>
                <w:szCs w:val="21"/>
                <w:lang w:val="zh-CN"/>
                <w14:textFill>
                  <w14:solidFill>
                    <w14:schemeClr w14:val="tx1"/>
                  </w14:solidFill>
                </w14:textFill>
              </w:rPr>
              <w:t>铝合金型材</w:t>
            </w:r>
          </w:p>
        </w:tc>
        <w:tc>
          <w:tcPr>
            <w:tcW w:w="40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r>
              <w:rPr>
                <w:rFonts w:hint="eastAsia" w:ascii="仿宋" w:hAnsi="仿宋" w:eastAsia="仿宋" w:cs="仿宋"/>
                <w:color w:val="000000" w:themeColor="text1"/>
                <w:kern w:val="0"/>
                <w:sz w:val="21"/>
                <w:szCs w:val="21"/>
                <w:lang w:val="zh-CN"/>
                <w14:textFill>
                  <w14:solidFill>
                    <w14:schemeClr w14:val="tx1"/>
                  </w14:solidFill>
                </w14:textFill>
              </w:rPr>
              <w:t>凤铝、中铝、栋梁</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p>
        </w:tc>
      </w:tr>
      <w:tr>
        <w:tblPrEx>
          <w:tblCellMar>
            <w:top w:w="15" w:type="dxa"/>
            <w:left w:w="15" w:type="dxa"/>
            <w:bottom w:w="15" w:type="dxa"/>
            <w:right w:w="15" w:type="dxa"/>
          </w:tblCellMar>
        </w:tblPrEx>
        <w:trPr>
          <w:trHeight w:val="454"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3</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r>
              <w:rPr>
                <w:rFonts w:hint="eastAsia" w:ascii="仿宋" w:hAnsi="仿宋" w:eastAsia="仿宋" w:cs="仿宋"/>
                <w:color w:val="000000" w:themeColor="text1"/>
                <w:kern w:val="0"/>
                <w:sz w:val="21"/>
                <w:szCs w:val="21"/>
                <w:lang w:val="zh-CN"/>
                <w14:textFill>
                  <w14:solidFill>
                    <w14:schemeClr w14:val="tx1"/>
                  </w14:solidFill>
                </w14:textFill>
              </w:rPr>
              <w:t>木工板</w:t>
            </w:r>
          </w:p>
        </w:tc>
        <w:tc>
          <w:tcPr>
            <w:tcW w:w="40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eastAsia="zh-CN"/>
                <w14:textFill>
                  <w14:solidFill>
                    <w14:schemeClr w14:val="tx1"/>
                  </w14:solidFill>
                </w14:textFill>
              </w:rPr>
            </w:pPr>
            <w:r>
              <w:rPr>
                <w:rFonts w:hint="eastAsia" w:ascii="仿宋" w:hAnsi="仿宋" w:eastAsia="仿宋" w:cs="仿宋"/>
                <w:color w:val="000000" w:themeColor="text1"/>
                <w:kern w:val="0"/>
                <w:sz w:val="21"/>
                <w:szCs w:val="21"/>
                <w:lang w:val="zh-CN" w:eastAsia="zh-CN"/>
                <w14:textFill>
                  <w14:solidFill>
                    <w14:schemeClr w14:val="tx1"/>
                  </w14:solidFill>
                </w14:textFill>
              </w:rPr>
              <w:t>莫干山、兔宝宝、千年舟</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p>
        </w:tc>
      </w:tr>
      <w:tr>
        <w:tblPrEx>
          <w:tblCellMar>
            <w:top w:w="15" w:type="dxa"/>
            <w:left w:w="15" w:type="dxa"/>
            <w:bottom w:w="15" w:type="dxa"/>
            <w:right w:w="15" w:type="dxa"/>
          </w:tblCellMar>
        </w:tblPrEx>
        <w:trPr>
          <w:trHeight w:val="454"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4</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r>
              <w:rPr>
                <w:rFonts w:hint="eastAsia" w:ascii="仿宋" w:hAnsi="仿宋" w:eastAsia="仿宋" w:cs="仿宋"/>
                <w:color w:val="000000" w:themeColor="text1"/>
                <w:kern w:val="0"/>
                <w:sz w:val="21"/>
                <w:szCs w:val="21"/>
                <w:lang w:val="zh-CN"/>
                <w14:textFill>
                  <w14:solidFill>
                    <w14:schemeClr w14:val="tx1"/>
                  </w14:solidFill>
                </w14:textFill>
              </w:rPr>
              <w:t>墙地砖</w:t>
            </w:r>
          </w:p>
        </w:tc>
        <w:tc>
          <w:tcPr>
            <w:tcW w:w="40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eastAsia="zh-CN"/>
                <w14:textFill>
                  <w14:solidFill>
                    <w14:schemeClr w14:val="tx1"/>
                  </w14:solidFill>
                </w14:textFill>
              </w:rPr>
            </w:pPr>
            <w:r>
              <w:rPr>
                <w:rFonts w:hint="eastAsia" w:ascii="仿宋" w:hAnsi="仿宋" w:eastAsia="仿宋" w:cs="仿宋"/>
                <w:color w:val="000000" w:themeColor="text1"/>
                <w:kern w:val="0"/>
                <w:sz w:val="21"/>
                <w:szCs w:val="21"/>
                <w:lang w:val="zh-CN" w:eastAsia="zh-CN"/>
                <w14:textFill>
                  <w14:solidFill>
                    <w14:schemeClr w14:val="tx1"/>
                  </w14:solidFill>
                </w14:textFill>
              </w:rPr>
              <w:t>东鹏、 蒙娜丽莎 、顺辉</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p>
        </w:tc>
      </w:tr>
      <w:tr>
        <w:tblPrEx>
          <w:tblCellMar>
            <w:top w:w="15" w:type="dxa"/>
            <w:left w:w="15" w:type="dxa"/>
            <w:bottom w:w="15" w:type="dxa"/>
            <w:right w:w="15" w:type="dxa"/>
          </w:tblCellMar>
        </w:tblPrEx>
        <w:trPr>
          <w:trHeight w:val="454"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5</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r>
              <w:rPr>
                <w:rFonts w:hint="eastAsia" w:ascii="仿宋" w:hAnsi="仿宋" w:eastAsia="仿宋" w:cs="仿宋"/>
                <w:color w:val="000000" w:themeColor="text1"/>
                <w:kern w:val="0"/>
                <w:sz w:val="21"/>
                <w:szCs w:val="21"/>
                <w:lang w:val="zh-CN"/>
                <w14:textFill>
                  <w14:solidFill>
                    <w14:schemeClr w14:val="tx1"/>
                  </w14:solidFill>
                </w14:textFill>
              </w:rPr>
              <w:t>石膏板、轻钢龙骨</w:t>
            </w:r>
          </w:p>
        </w:tc>
        <w:tc>
          <w:tcPr>
            <w:tcW w:w="40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r>
              <w:rPr>
                <w:rFonts w:hint="eastAsia" w:ascii="仿宋" w:hAnsi="仿宋" w:eastAsia="仿宋" w:cs="仿宋"/>
                <w:color w:val="000000" w:themeColor="text1"/>
                <w:kern w:val="0"/>
                <w:sz w:val="21"/>
                <w:szCs w:val="21"/>
                <w:lang w:val="zh-CN"/>
                <w14:textFill>
                  <w14:solidFill>
                    <w14:schemeClr w14:val="tx1"/>
                  </w14:solidFill>
                </w14:textFill>
              </w:rPr>
              <w:t>泰山、 龙牌 、可耐福</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p>
        </w:tc>
      </w:tr>
      <w:tr>
        <w:tblPrEx>
          <w:tblCellMar>
            <w:top w:w="15" w:type="dxa"/>
            <w:left w:w="15" w:type="dxa"/>
            <w:bottom w:w="15" w:type="dxa"/>
            <w:right w:w="15" w:type="dxa"/>
          </w:tblCellMar>
        </w:tblPrEx>
        <w:trPr>
          <w:trHeight w:val="454"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6</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r>
              <w:rPr>
                <w:rFonts w:hint="eastAsia" w:ascii="仿宋" w:hAnsi="仿宋" w:eastAsia="仿宋" w:cs="仿宋"/>
                <w:color w:val="000000" w:themeColor="text1"/>
                <w:kern w:val="0"/>
                <w:sz w:val="21"/>
                <w:szCs w:val="21"/>
                <w:lang w:val="zh-CN"/>
                <w14:textFill>
                  <w14:solidFill>
                    <w14:schemeClr w14:val="tx1"/>
                  </w14:solidFill>
                </w14:textFill>
              </w:rPr>
              <w:t>木饰面</w:t>
            </w:r>
          </w:p>
        </w:tc>
        <w:tc>
          <w:tcPr>
            <w:tcW w:w="40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r>
              <w:rPr>
                <w:rFonts w:hint="eastAsia" w:ascii="仿宋" w:hAnsi="仿宋" w:eastAsia="仿宋" w:cs="仿宋"/>
                <w:color w:val="000000" w:themeColor="text1"/>
                <w:kern w:val="0"/>
                <w:sz w:val="21"/>
                <w:szCs w:val="21"/>
                <w:lang w:val="zh-CN"/>
                <w14:textFill>
                  <w14:solidFill>
                    <w14:schemeClr w14:val="tx1"/>
                  </w14:solidFill>
                </w14:textFill>
              </w:rPr>
              <w:t xml:space="preserve">兔宝宝、 科定 </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p>
        </w:tc>
      </w:tr>
      <w:tr>
        <w:tblPrEx>
          <w:tblCellMar>
            <w:top w:w="15" w:type="dxa"/>
            <w:left w:w="15" w:type="dxa"/>
            <w:bottom w:w="15" w:type="dxa"/>
            <w:right w:w="15" w:type="dxa"/>
          </w:tblCellMar>
        </w:tblPrEx>
        <w:trPr>
          <w:trHeight w:val="454"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7</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r>
              <w:rPr>
                <w:rFonts w:hint="eastAsia" w:ascii="仿宋" w:hAnsi="仿宋" w:eastAsia="仿宋" w:cs="仿宋"/>
                <w:color w:val="000000" w:themeColor="text1"/>
                <w:kern w:val="0"/>
                <w:sz w:val="21"/>
                <w:szCs w:val="21"/>
                <w:lang w:val="zh-CN"/>
                <w14:textFill>
                  <w14:solidFill>
                    <w14:schemeClr w14:val="tx1"/>
                  </w14:solidFill>
                </w14:textFill>
              </w:rPr>
              <w:t>成品套装门</w:t>
            </w:r>
          </w:p>
        </w:tc>
        <w:tc>
          <w:tcPr>
            <w:tcW w:w="40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r>
              <w:rPr>
                <w:rFonts w:hint="eastAsia" w:ascii="仿宋" w:hAnsi="仿宋" w:eastAsia="仿宋" w:cs="仿宋"/>
                <w:color w:val="000000" w:themeColor="text1"/>
                <w:kern w:val="0"/>
                <w:sz w:val="21"/>
                <w:szCs w:val="21"/>
                <w:lang w:val="zh-CN"/>
                <w14:textFill>
                  <w14:solidFill>
                    <w14:schemeClr w14:val="tx1"/>
                  </w14:solidFill>
                </w14:textFill>
              </w:rPr>
              <w:t>红利、 TATA 、苏菲亚木质门</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p>
        </w:tc>
      </w:tr>
      <w:tr>
        <w:tblPrEx>
          <w:tblCellMar>
            <w:top w:w="15" w:type="dxa"/>
            <w:left w:w="15" w:type="dxa"/>
            <w:bottom w:w="15" w:type="dxa"/>
            <w:right w:w="15" w:type="dxa"/>
          </w:tblCellMar>
        </w:tblPrEx>
        <w:trPr>
          <w:trHeight w:val="454"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8</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r>
              <w:rPr>
                <w:rFonts w:hint="eastAsia" w:ascii="仿宋" w:hAnsi="仿宋" w:eastAsia="仿宋" w:cs="仿宋"/>
                <w:color w:val="000000" w:themeColor="text1"/>
                <w:kern w:val="0"/>
                <w:sz w:val="21"/>
                <w:szCs w:val="21"/>
                <w:lang w:val="zh-CN"/>
                <w14:textFill>
                  <w14:solidFill>
                    <w14:schemeClr w14:val="tx1"/>
                  </w14:solidFill>
                </w14:textFill>
              </w:rPr>
              <w:t>卫生洁具</w:t>
            </w:r>
          </w:p>
        </w:tc>
        <w:tc>
          <w:tcPr>
            <w:tcW w:w="40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r>
              <w:rPr>
                <w:rFonts w:hint="eastAsia" w:ascii="仿宋" w:hAnsi="仿宋" w:eastAsia="仿宋" w:cs="仿宋"/>
                <w:color w:val="000000" w:themeColor="text1"/>
                <w:kern w:val="0"/>
                <w:sz w:val="21"/>
                <w:szCs w:val="21"/>
                <w:lang w:val="zh-CN"/>
                <w14:textFill>
                  <w14:solidFill>
                    <w14:schemeClr w14:val="tx1"/>
                  </w14:solidFill>
                </w14:textFill>
              </w:rPr>
              <w:t>TOTO 、九牧、 科勒</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p>
        </w:tc>
      </w:tr>
      <w:tr>
        <w:tblPrEx>
          <w:tblCellMar>
            <w:top w:w="15" w:type="dxa"/>
            <w:left w:w="15" w:type="dxa"/>
            <w:bottom w:w="15" w:type="dxa"/>
            <w:right w:w="15" w:type="dxa"/>
          </w:tblCellMar>
        </w:tblPrEx>
        <w:trPr>
          <w:trHeight w:val="454"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9</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r>
              <w:rPr>
                <w:rFonts w:hint="eastAsia" w:ascii="仿宋" w:hAnsi="仿宋" w:eastAsia="仿宋" w:cs="仿宋"/>
                <w:color w:val="000000" w:themeColor="text1"/>
                <w:kern w:val="0"/>
                <w:sz w:val="21"/>
                <w:szCs w:val="21"/>
                <w:lang w:val="zh-CN"/>
                <w14:textFill>
                  <w14:solidFill>
                    <w14:schemeClr w14:val="tx1"/>
                  </w14:solidFill>
                </w14:textFill>
              </w:rPr>
              <w:t>灯具</w:t>
            </w:r>
          </w:p>
        </w:tc>
        <w:tc>
          <w:tcPr>
            <w:tcW w:w="40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r>
              <w:rPr>
                <w:rFonts w:hint="eastAsia" w:ascii="仿宋" w:hAnsi="仿宋" w:eastAsia="仿宋" w:cs="仿宋"/>
                <w:color w:val="000000" w:themeColor="text1"/>
                <w:kern w:val="0"/>
                <w:sz w:val="21"/>
                <w:szCs w:val="21"/>
                <w:lang w:val="zh-CN"/>
                <w14:textFill>
                  <w14:solidFill>
                    <w14:schemeClr w14:val="tx1"/>
                  </w14:solidFill>
                </w14:textFill>
              </w:rPr>
              <w:t>佛山照明、 鸿雁、欧普</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p>
        </w:tc>
      </w:tr>
      <w:tr>
        <w:tblPrEx>
          <w:tblCellMar>
            <w:top w:w="15" w:type="dxa"/>
            <w:left w:w="15" w:type="dxa"/>
            <w:bottom w:w="15" w:type="dxa"/>
            <w:right w:w="15" w:type="dxa"/>
          </w:tblCellMar>
        </w:tblPrEx>
        <w:trPr>
          <w:trHeight w:val="454"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10</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开关插座</w:t>
            </w:r>
          </w:p>
        </w:tc>
        <w:tc>
          <w:tcPr>
            <w:tcW w:w="40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西门子、TCL、正泰</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p>
        </w:tc>
      </w:tr>
      <w:tr>
        <w:tblPrEx>
          <w:tblCellMar>
            <w:top w:w="15" w:type="dxa"/>
            <w:left w:w="15" w:type="dxa"/>
            <w:bottom w:w="15" w:type="dxa"/>
            <w:right w:w="15" w:type="dxa"/>
          </w:tblCellMar>
        </w:tblPrEx>
        <w:trPr>
          <w:trHeight w:val="454"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11</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空调</w:t>
            </w:r>
          </w:p>
        </w:tc>
        <w:tc>
          <w:tcPr>
            <w:tcW w:w="40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奥克斯、格力、美的</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p>
        </w:tc>
      </w:tr>
      <w:tr>
        <w:tblPrEx>
          <w:tblCellMar>
            <w:top w:w="15" w:type="dxa"/>
            <w:left w:w="15" w:type="dxa"/>
            <w:bottom w:w="15" w:type="dxa"/>
            <w:right w:w="15" w:type="dxa"/>
          </w:tblCellMar>
        </w:tblPrEx>
        <w:trPr>
          <w:trHeight w:val="454"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12</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电线、电缆</w:t>
            </w:r>
          </w:p>
        </w:tc>
        <w:tc>
          <w:tcPr>
            <w:tcW w:w="40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杭州永通、杭策、元通</w:t>
            </w: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p>
        </w:tc>
      </w:tr>
      <w:tr>
        <w:tblPrEx>
          <w:tblCellMar>
            <w:top w:w="15" w:type="dxa"/>
            <w:left w:w="15" w:type="dxa"/>
            <w:bottom w:w="15" w:type="dxa"/>
            <w:right w:w="15" w:type="dxa"/>
          </w:tblCellMar>
        </w:tblPrEx>
        <w:trPr>
          <w:trHeight w:val="454"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w:t>
            </w:r>
            <w:r>
              <w:rPr>
                <w:rFonts w:hint="eastAsia" w:ascii="仿宋" w:hAnsi="仿宋" w:eastAsia="仿宋" w:cs="仿宋"/>
                <w:color w:val="000000" w:themeColor="text1"/>
                <w:kern w:val="0"/>
                <w:sz w:val="21"/>
                <w:szCs w:val="21"/>
                <w:lang w:val="en-US" w:eastAsia="zh-CN"/>
                <w14:textFill>
                  <w14:solidFill>
                    <w14:schemeClr w14:val="tx1"/>
                  </w14:solidFill>
                </w14:textFill>
              </w:rPr>
              <w:t>3</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p>
        </w:tc>
        <w:tc>
          <w:tcPr>
            <w:tcW w:w="40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p>
        </w:tc>
      </w:tr>
      <w:tr>
        <w:tblPrEx>
          <w:tblCellMar>
            <w:top w:w="15" w:type="dxa"/>
            <w:left w:w="15" w:type="dxa"/>
            <w:bottom w:w="15" w:type="dxa"/>
            <w:right w:w="15" w:type="dxa"/>
          </w:tblCellMar>
        </w:tblPrEx>
        <w:trPr>
          <w:trHeight w:val="454"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w:t>
            </w:r>
            <w:r>
              <w:rPr>
                <w:rFonts w:hint="eastAsia" w:ascii="仿宋" w:hAnsi="仿宋" w:eastAsia="仿宋" w:cs="仿宋"/>
                <w:color w:val="000000" w:themeColor="text1"/>
                <w:kern w:val="0"/>
                <w:sz w:val="21"/>
                <w:szCs w:val="21"/>
                <w:lang w:val="en-US" w:eastAsia="zh-CN"/>
                <w14:textFill>
                  <w14:solidFill>
                    <w14:schemeClr w14:val="tx1"/>
                  </w14:solidFill>
                </w14:textFill>
              </w:rPr>
              <w:t>4</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p>
        </w:tc>
        <w:tc>
          <w:tcPr>
            <w:tcW w:w="40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p>
        </w:tc>
      </w:tr>
      <w:tr>
        <w:tblPrEx>
          <w:tblCellMar>
            <w:top w:w="15" w:type="dxa"/>
            <w:left w:w="15" w:type="dxa"/>
            <w:bottom w:w="15" w:type="dxa"/>
            <w:right w:w="15" w:type="dxa"/>
          </w:tblCellMar>
        </w:tblPrEx>
        <w:trPr>
          <w:trHeight w:val="454"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w:t>
            </w:r>
            <w:r>
              <w:rPr>
                <w:rFonts w:hint="eastAsia" w:ascii="仿宋" w:hAnsi="仿宋" w:eastAsia="仿宋" w:cs="仿宋"/>
                <w:color w:val="000000" w:themeColor="text1"/>
                <w:kern w:val="0"/>
                <w:sz w:val="21"/>
                <w:szCs w:val="21"/>
                <w:lang w:val="en-US" w:eastAsia="zh-CN"/>
                <w14:textFill>
                  <w14:solidFill>
                    <w14:schemeClr w14:val="tx1"/>
                  </w14:solidFill>
                </w14:textFill>
              </w:rPr>
              <w:t>5</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p>
        </w:tc>
        <w:tc>
          <w:tcPr>
            <w:tcW w:w="40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p>
        </w:tc>
      </w:tr>
      <w:tr>
        <w:tblPrEx>
          <w:tblCellMar>
            <w:top w:w="15" w:type="dxa"/>
            <w:left w:w="15" w:type="dxa"/>
            <w:bottom w:w="15" w:type="dxa"/>
            <w:right w:w="15" w:type="dxa"/>
          </w:tblCellMar>
        </w:tblPrEx>
        <w:trPr>
          <w:trHeight w:val="454"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w:t>
            </w:r>
            <w:r>
              <w:rPr>
                <w:rFonts w:hint="eastAsia" w:ascii="仿宋" w:hAnsi="仿宋" w:eastAsia="仿宋" w:cs="仿宋"/>
                <w:color w:val="000000" w:themeColor="text1"/>
                <w:kern w:val="0"/>
                <w:sz w:val="21"/>
                <w:szCs w:val="21"/>
                <w:lang w:val="en-US" w:eastAsia="zh-CN"/>
                <w14:textFill>
                  <w14:solidFill>
                    <w14:schemeClr w14:val="tx1"/>
                  </w14:solidFill>
                </w14:textFill>
              </w:rPr>
              <w:t>6</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p>
        </w:tc>
        <w:tc>
          <w:tcPr>
            <w:tcW w:w="40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p>
        </w:tc>
      </w:tr>
      <w:tr>
        <w:tblPrEx>
          <w:tblCellMar>
            <w:top w:w="15" w:type="dxa"/>
            <w:left w:w="15" w:type="dxa"/>
            <w:bottom w:w="15" w:type="dxa"/>
            <w:right w:w="15" w:type="dxa"/>
          </w:tblCellMar>
        </w:tblPrEx>
        <w:trPr>
          <w:trHeight w:val="454"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w:t>
            </w:r>
            <w:r>
              <w:rPr>
                <w:rFonts w:hint="eastAsia" w:ascii="仿宋" w:hAnsi="仿宋" w:eastAsia="仿宋" w:cs="仿宋"/>
                <w:color w:val="000000" w:themeColor="text1"/>
                <w:kern w:val="0"/>
                <w:sz w:val="21"/>
                <w:szCs w:val="21"/>
                <w:lang w:val="en-US" w:eastAsia="zh-CN"/>
                <w14:textFill>
                  <w14:solidFill>
                    <w14:schemeClr w14:val="tx1"/>
                  </w14:solidFill>
                </w14:textFill>
              </w:rPr>
              <w:t>7</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p>
        </w:tc>
        <w:tc>
          <w:tcPr>
            <w:tcW w:w="40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p>
        </w:tc>
      </w:tr>
      <w:tr>
        <w:tblPrEx>
          <w:tblCellMar>
            <w:top w:w="15" w:type="dxa"/>
            <w:left w:w="15" w:type="dxa"/>
            <w:bottom w:w="15" w:type="dxa"/>
            <w:right w:w="15" w:type="dxa"/>
          </w:tblCellMar>
        </w:tblPrEx>
        <w:trPr>
          <w:trHeight w:val="454"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w:t>
            </w:r>
            <w:r>
              <w:rPr>
                <w:rFonts w:hint="eastAsia" w:ascii="仿宋" w:hAnsi="仿宋" w:eastAsia="仿宋" w:cs="仿宋"/>
                <w:color w:val="000000" w:themeColor="text1"/>
                <w:kern w:val="0"/>
                <w:sz w:val="21"/>
                <w:szCs w:val="21"/>
                <w:lang w:val="en-US" w:eastAsia="zh-CN"/>
                <w14:textFill>
                  <w14:solidFill>
                    <w14:schemeClr w14:val="tx1"/>
                  </w14:solidFill>
                </w14:textFill>
              </w:rPr>
              <w:t>8</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p>
        </w:tc>
        <w:tc>
          <w:tcPr>
            <w:tcW w:w="40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p>
        </w:tc>
      </w:tr>
      <w:tr>
        <w:tblPrEx>
          <w:tblCellMar>
            <w:top w:w="15" w:type="dxa"/>
            <w:left w:w="15" w:type="dxa"/>
            <w:bottom w:w="15" w:type="dxa"/>
            <w:right w:w="15" w:type="dxa"/>
          </w:tblCellMar>
        </w:tblPrEx>
        <w:trPr>
          <w:trHeight w:val="454"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19</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p>
        </w:tc>
        <w:tc>
          <w:tcPr>
            <w:tcW w:w="40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en-US" w:eastAsia="zh-CN"/>
                <w14:textFill>
                  <w14:solidFill>
                    <w14:schemeClr w14:val="tx1"/>
                  </w14:solidFill>
                </w14:textFill>
              </w:rPr>
            </w:pPr>
          </w:p>
        </w:tc>
        <w:tc>
          <w:tcPr>
            <w:tcW w:w="17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仿宋"/>
                <w:color w:val="000000" w:themeColor="text1"/>
                <w:kern w:val="0"/>
                <w:sz w:val="21"/>
                <w:szCs w:val="21"/>
                <w:lang w:val="zh-CN"/>
                <w14:textFill>
                  <w14:solidFill>
                    <w14:schemeClr w14:val="tx1"/>
                  </w14:solidFill>
                </w14:textFill>
              </w:rPr>
            </w:pPr>
          </w:p>
        </w:tc>
      </w:tr>
      <w:tr>
        <w:tblPrEx>
          <w:tblCellMar>
            <w:top w:w="15" w:type="dxa"/>
            <w:left w:w="15" w:type="dxa"/>
            <w:bottom w:w="15" w:type="dxa"/>
            <w:right w:w="15" w:type="dxa"/>
          </w:tblCellMar>
        </w:tblPrEx>
        <w:trPr>
          <w:trHeight w:val="454" w:hRule="atLeast"/>
        </w:trPr>
        <w:tc>
          <w:tcPr>
            <w:tcW w:w="894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 xml:space="preserve">    注：1、各投标人按不低于参照品牌（厂家）档次进行材料报价；2、投标人选用的品牌可为以上参照品牌（厂家），也可选用其他品牌（厂家），但选用的其他品牌（厂家）应等于或优于参照品牌（厂家）档次，必须达到设计要求的技术参数，同时提供相关技术指标等证明材料，否则评委可认为其低于招标品质而否决其投标；3、投标人需在此表中注明选用品牌（厂家），若未注明，实际施工时将由招标人在参照品牌中任选，中标人必须无条件服从，价格按投标文件执行，不予调整。4、此表格作为商务标组成部分，放入投标报价需要的其他资料中。5、一旦发现有品牌商故意抬价，地区垄断等恶劣行为，取消其品牌参照或推荐。</w:t>
            </w:r>
          </w:p>
        </w:tc>
      </w:tr>
    </w:tbl>
    <w:p>
      <w:pPr>
        <w:pStyle w:val="27"/>
        <w:adjustRightInd w:val="0"/>
        <w:snapToGrid w:val="0"/>
        <w:spacing w:beforeLines="0" w:afterLines="0" w:line="340" w:lineRule="exact"/>
        <w:ind w:left="0" w:firstLine="0"/>
        <w:jc w:val="center"/>
        <w:outlineLvl w:val="0"/>
        <w:rPr>
          <w:rFonts w:hint="eastAsia" w:ascii="仿宋" w:hAnsi="仿宋" w:eastAsia="仿宋" w:cs="仿宋"/>
          <w:b/>
          <w:szCs w:val="21"/>
          <w:lang w:eastAsia="zh-CN"/>
        </w:rPr>
      </w:pPr>
    </w:p>
    <w:p>
      <w:pPr>
        <w:pStyle w:val="27"/>
        <w:adjustRightInd w:val="0"/>
        <w:snapToGrid w:val="0"/>
        <w:spacing w:beforeLines="0" w:afterLines="0" w:line="340" w:lineRule="exact"/>
        <w:ind w:left="0" w:firstLine="0"/>
        <w:jc w:val="center"/>
        <w:outlineLvl w:val="0"/>
        <w:rPr>
          <w:rFonts w:hint="eastAsia" w:ascii="仿宋" w:hAnsi="仿宋" w:eastAsia="仿宋" w:cs="仿宋"/>
          <w:b/>
          <w:bCs/>
          <w:sz w:val="32"/>
          <w:szCs w:val="30"/>
        </w:rPr>
      </w:pPr>
    </w:p>
    <w:p>
      <w:pPr>
        <w:adjustRightInd w:val="0"/>
        <w:snapToGrid w:val="0"/>
        <w:spacing w:beforeLines="50" w:afterLines="50" w:line="500" w:lineRule="exact"/>
        <w:rPr>
          <w:rFonts w:hint="eastAsia" w:ascii="仿宋" w:hAnsi="仿宋" w:eastAsia="仿宋" w:cs="仿宋"/>
          <w:b/>
          <w:szCs w:val="21"/>
        </w:rPr>
      </w:pPr>
      <w:r>
        <w:rPr>
          <w:rFonts w:hint="eastAsia" w:ascii="仿宋" w:hAnsi="仿宋" w:eastAsia="仿宋" w:cs="仿宋"/>
          <w:b/>
          <w:szCs w:val="21"/>
          <w:lang w:eastAsia="zh-CN"/>
        </w:rPr>
        <w:t>二十一、</w:t>
      </w:r>
      <w:r>
        <w:rPr>
          <w:rFonts w:hint="eastAsia" w:ascii="仿宋" w:hAnsi="仿宋" w:eastAsia="仿宋" w:cs="仿宋"/>
          <w:b/>
          <w:szCs w:val="21"/>
        </w:rPr>
        <w:t>供应商</w:t>
      </w:r>
      <w:r>
        <w:rPr>
          <w:rFonts w:hint="eastAsia" w:ascii="仿宋" w:hAnsi="仿宋" w:eastAsia="仿宋" w:cs="仿宋"/>
          <w:b/>
          <w:szCs w:val="21"/>
          <w:lang w:val="en-US" w:eastAsia="zh-CN"/>
        </w:rPr>
        <w:t>《中小企业声明函》</w:t>
      </w:r>
      <w:r>
        <w:rPr>
          <w:rFonts w:hint="eastAsia" w:ascii="仿宋" w:hAnsi="仿宋" w:eastAsia="仿宋" w:cs="仿宋"/>
          <w:b/>
          <w:szCs w:val="21"/>
          <w:lang w:eastAsia="zh-CN"/>
        </w:rPr>
        <w:t>；</w:t>
      </w:r>
    </w:p>
    <w:p>
      <w:pPr>
        <w:pStyle w:val="197"/>
        <w:keepNext/>
        <w:keepLines/>
        <w:spacing w:after="520" w:line="440" w:lineRule="exact"/>
        <w:ind w:firstLine="0"/>
        <w:rPr>
          <w:rFonts w:hint="eastAsia" w:ascii="仿宋" w:hAnsi="仿宋" w:eastAsia="仿宋" w:cs="仿宋"/>
          <w:sz w:val="36"/>
          <w:szCs w:val="36"/>
        </w:rPr>
      </w:pPr>
      <w:bookmarkStart w:id="215" w:name="bookmark32"/>
      <w:bookmarkStart w:id="216" w:name="bookmark33"/>
      <w:bookmarkStart w:id="217" w:name="bookmark34"/>
      <w:r>
        <w:rPr>
          <w:rFonts w:hint="eastAsia" w:ascii="仿宋" w:hAnsi="仿宋" w:eastAsia="仿宋" w:cs="仿宋"/>
          <w:b/>
          <w:bCs/>
          <w:kern w:val="0"/>
          <w:sz w:val="24"/>
          <w:szCs w:val="24"/>
          <w:lang w:eastAsia="zh-CN" w:bidi="ar"/>
        </w:rPr>
        <w:t>（一）</w:t>
      </w:r>
      <w:r>
        <w:rPr>
          <w:rFonts w:hint="eastAsia" w:ascii="仿宋" w:hAnsi="仿宋" w:eastAsia="仿宋" w:cs="仿宋"/>
          <w:b/>
          <w:bCs/>
          <w:kern w:val="0"/>
          <w:sz w:val="24"/>
          <w:szCs w:val="24"/>
          <w:lang w:bidi="ar"/>
        </w:rPr>
        <w:t>中小企业声明函（工程、服务）</w:t>
      </w:r>
      <w:bookmarkEnd w:id="215"/>
      <w:bookmarkEnd w:id="216"/>
      <w:bookmarkEnd w:id="217"/>
    </w:p>
    <w:p>
      <w:pPr>
        <w:pStyle w:val="198"/>
        <w:spacing w:line="480" w:lineRule="auto"/>
        <w:rPr>
          <w:rFonts w:hint="eastAsia" w:ascii="仿宋" w:hAnsi="仿宋" w:eastAsia="仿宋" w:cs="仿宋"/>
          <w:color w:val="000000"/>
          <w:sz w:val="24"/>
          <w:szCs w:val="24"/>
        </w:rPr>
      </w:pPr>
      <w:r>
        <w:rPr>
          <w:rFonts w:hint="eastAsia" w:ascii="仿宋" w:hAnsi="仿宋" w:eastAsia="仿宋" w:cs="仿宋"/>
          <w:color w:val="000000"/>
          <w:sz w:val="24"/>
          <w:szCs w:val="24"/>
        </w:rPr>
        <w:t>本公司（联合体）郑重声明，根据《政府采购促进中小企业发展管理办法》（财库</w:t>
      </w:r>
      <w:r>
        <w:rPr>
          <w:rFonts w:hint="eastAsia" w:ascii="仿宋" w:hAnsi="仿宋" w:eastAsia="仿宋" w:cs="仿宋"/>
          <w:color w:val="000000"/>
          <w:sz w:val="24"/>
          <w:szCs w:val="24"/>
          <w:lang w:val="en-US" w:eastAsia="zh-CN"/>
        </w:rPr>
        <w:t>财库[2020] 46号</w:t>
      </w:r>
      <w:r>
        <w:rPr>
          <w:rFonts w:hint="eastAsia" w:ascii="仿宋" w:hAnsi="仿宋" w:eastAsia="仿宋" w:cs="仿宋"/>
          <w:color w:val="000000"/>
          <w:sz w:val="24"/>
          <w:szCs w:val="24"/>
        </w:rPr>
        <w:t>）的规定，本公司（联合体）参加</w:t>
      </w:r>
      <w:r>
        <w:rPr>
          <w:rFonts w:hint="eastAsia" w:ascii="仿宋" w:hAnsi="仿宋" w:eastAsia="仿宋" w:cs="仿宋"/>
          <w:i/>
          <w:iCs/>
          <w:color w:val="000000"/>
          <w:sz w:val="24"/>
          <w:szCs w:val="24"/>
          <w:u w:val="single"/>
        </w:rPr>
        <w:t>（单位名称）</w:t>
      </w:r>
      <w:r>
        <w:rPr>
          <w:rFonts w:hint="eastAsia" w:ascii="仿宋" w:hAnsi="仿宋" w:eastAsia="仿宋" w:cs="仿宋"/>
          <w:color w:val="000000"/>
          <w:sz w:val="24"/>
          <w:szCs w:val="24"/>
        </w:rPr>
        <w:t>的</w:t>
      </w:r>
      <w:r>
        <w:rPr>
          <w:rFonts w:hint="eastAsia" w:ascii="仿宋" w:hAnsi="仿宋" w:eastAsia="仿宋" w:cs="仿宋"/>
          <w:i/>
          <w:iCs/>
          <w:color w:val="000000"/>
          <w:sz w:val="24"/>
          <w:szCs w:val="24"/>
          <w:u w:val="single"/>
        </w:rPr>
        <w:t>（项目名称）</w:t>
      </w:r>
      <w:r>
        <w:rPr>
          <w:rFonts w:hint="eastAsia" w:ascii="仿宋" w:hAnsi="仿宋" w:eastAsia="仿宋" w:cs="仿宋"/>
          <w:color w:val="000000"/>
          <w:sz w:val="24"/>
          <w:szCs w:val="24"/>
        </w:rPr>
        <w:t>采购活动，工程的施工单位全部为符合政策要求的中小企业（或者：服务全部由符合政策要求的中小企业承接）。相关企业（含联合体中的中小企业、签订分包意向协议的中小企业）的具体情 况如下：</w:t>
      </w:r>
      <w:bookmarkStart w:id="218" w:name="bookmark35"/>
      <w:bookmarkEnd w:id="218"/>
    </w:p>
    <w:p>
      <w:pPr>
        <w:pStyle w:val="198"/>
        <w:numPr>
          <w:ilvl w:val="0"/>
          <w:numId w:val="23"/>
        </w:numPr>
        <w:spacing w:line="480" w:lineRule="auto"/>
        <w:ind w:firstLine="660"/>
        <w:rPr>
          <w:rFonts w:hint="eastAsia" w:ascii="仿宋" w:hAnsi="仿宋" w:eastAsia="仿宋" w:cs="仿宋"/>
          <w:color w:val="000000"/>
          <w:sz w:val="24"/>
          <w:szCs w:val="24"/>
        </w:rPr>
      </w:pPr>
      <w:r>
        <w:rPr>
          <w:rFonts w:hint="eastAsia" w:ascii="仿宋" w:hAnsi="仿宋" w:eastAsia="仿宋" w:cs="仿宋"/>
          <w:i/>
          <w:iCs/>
          <w:color w:val="000000"/>
          <w:sz w:val="24"/>
          <w:szCs w:val="24"/>
          <w:u w:val="single"/>
        </w:rPr>
        <w:t>（标的名称）</w:t>
      </w:r>
      <w:r>
        <w:rPr>
          <w:rFonts w:hint="eastAsia" w:ascii="仿宋" w:hAnsi="仿宋" w:eastAsia="仿宋" w:cs="仿宋"/>
          <w:color w:val="000000"/>
          <w:sz w:val="24"/>
          <w:szCs w:val="24"/>
        </w:rPr>
        <w:t>,属于</w:t>
      </w:r>
      <w:r>
        <w:rPr>
          <w:rFonts w:hint="eastAsia" w:ascii="仿宋" w:hAnsi="仿宋" w:eastAsia="仿宋" w:cs="仿宋"/>
          <w:i/>
          <w:iCs/>
          <w:color w:val="000000"/>
          <w:sz w:val="24"/>
          <w:szCs w:val="24"/>
          <w:u w:val="single"/>
        </w:rPr>
        <w:t>（采购文件中明确的所属行业）</w:t>
      </w:r>
      <w:r>
        <w:rPr>
          <w:rFonts w:hint="eastAsia" w:ascii="仿宋" w:hAnsi="仿宋" w:eastAsia="仿宋" w:cs="仿宋"/>
          <w:color w:val="000000"/>
          <w:sz w:val="24"/>
          <w:szCs w:val="24"/>
        </w:rPr>
        <w:t>, 承建（承接）企业为</w:t>
      </w:r>
      <w:r>
        <w:rPr>
          <w:rFonts w:hint="eastAsia" w:ascii="仿宋" w:hAnsi="仿宋" w:eastAsia="仿宋" w:cs="仿宋"/>
          <w:i/>
          <w:iCs/>
          <w:color w:val="000000"/>
          <w:sz w:val="24"/>
          <w:szCs w:val="24"/>
          <w:u w:val="single"/>
        </w:rPr>
        <w:t>（企业名称）</w:t>
      </w:r>
      <w:r>
        <w:rPr>
          <w:rFonts w:hint="eastAsia" w:ascii="仿宋" w:hAnsi="仿宋" w:eastAsia="仿宋" w:cs="仿宋"/>
          <w:color w:val="000000"/>
          <w:sz w:val="24"/>
          <w:szCs w:val="24"/>
        </w:rPr>
        <w:t>,从业人员</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color w:val="000000"/>
          <w:sz w:val="24"/>
          <w:szCs w:val="24"/>
        </w:rPr>
        <w:t>人，营业收入为</w:t>
      </w:r>
      <w:r>
        <w:rPr>
          <w:rFonts w:hint="eastAsia" w:ascii="仿宋" w:hAnsi="仿宋" w:eastAsia="仿宋" w:cs="仿宋"/>
          <w:color w:val="000000"/>
          <w:sz w:val="24"/>
          <w:szCs w:val="24"/>
          <w:u w:val="single"/>
          <w:lang w:val="en-US" w:eastAsia="zh-CN" w:bidi="zh-CN"/>
        </w:rPr>
        <w:t xml:space="preserve">    </w:t>
      </w:r>
      <w:r>
        <w:rPr>
          <w:rFonts w:hint="eastAsia" w:ascii="仿宋" w:hAnsi="仿宋" w:eastAsia="仿宋" w:cs="仿宋"/>
          <w:color w:val="000000"/>
          <w:sz w:val="24"/>
          <w:szCs w:val="24"/>
        </w:rPr>
        <w:t>万元，资产总额为</w:t>
      </w:r>
      <w:r>
        <w:rPr>
          <w:rFonts w:hint="eastAsia" w:ascii="仿宋" w:hAnsi="仿宋" w:eastAsia="仿宋" w:cs="仿宋"/>
          <w:color w:val="000000"/>
          <w:sz w:val="24"/>
          <w:szCs w:val="24"/>
          <w:u w:val="single"/>
          <w:lang w:val="en-US" w:eastAsia="zh-CN" w:bidi="zh-CN"/>
        </w:rPr>
        <w:t xml:space="preserve">    </w:t>
      </w:r>
      <w:r>
        <w:rPr>
          <w:rFonts w:hint="eastAsia" w:ascii="仿宋" w:hAnsi="仿宋" w:eastAsia="仿宋" w:cs="仿宋"/>
          <w:color w:val="000000"/>
          <w:sz w:val="24"/>
          <w:szCs w:val="24"/>
        </w:rPr>
        <w:t>万元</w:t>
      </w:r>
      <w:r>
        <w:rPr>
          <w:rFonts w:hint="eastAsia" w:ascii="仿宋" w:hAnsi="仿宋" w:eastAsia="仿宋" w:cs="仿宋"/>
          <w:color w:val="000000"/>
          <w:sz w:val="24"/>
          <w:szCs w:val="24"/>
          <w:lang w:val="en-US" w:eastAsia="zh-CN" w:bidi="en-US"/>
        </w:rPr>
        <w:t>，</w:t>
      </w:r>
      <w:r>
        <w:rPr>
          <w:rFonts w:hint="eastAsia" w:ascii="仿宋" w:hAnsi="仿宋" w:eastAsia="仿宋" w:cs="仿宋"/>
          <w:color w:val="000000"/>
          <w:sz w:val="24"/>
          <w:szCs w:val="24"/>
        </w:rPr>
        <w:t>属于</w:t>
      </w:r>
      <w:r>
        <w:rPr>
          <w:rFonts w:hint="eastAsia" w:ascii="仿宋" w:hAnsi="仿宋" w:eastAsia="仿宋" w:cs="仿宋"/>
          <w:i/>
          <w:iCs/>
          <w:color w:val="000000"/>
          <w:sz w:val="24"/>
          <w:szCs w:val="24"/>
          <w:u w:val="single"/>
        </w:rPr>
        <w:t>（中型企业、小型企业、微型企业）</w:t>
      </w:r>
      <w:r>
        <w:rPr>
          <w:rFonts w:hint="eastAsia" w:ascii="仿宋" w:hAnsi="仿宋" w:eastAsia="仿宋" w:cs="仿宋"/>
          <w:color w:val="000000"/>
          <w:sz w:val="24"/>
          <w:szCs w:val="24"/>
        </w:rPr>
        <w:t>,</w:t>
      </w:r>
      <w:bookmarkStart w:id="219" w:name="bookmark36"/>
      <w:bookmarkEnd w:id="219"/>
    </w:p>
    <w:p>
      <w:pPr>
        <w:pStyle w:val="198"/>
        <w:numPr>
          <w:ilvl w:val="0"/>
          <w:numId w:val="23"/>
        </w:numPr>
        <w:spacing w:line="480" w:lineRule="auto"/>
        <w:ind w:firstLine="660"/>
        <w:rPr>
          <w:rFonts w:hint="eastAsia" w:ascii="仿宋" w:hAnsi="仿宋" w:eastAsia="仿宋" w:cs="仿宋"/>
          <w:sz w:val="24"/>
          <w:szCs w:val="24"/>
        </w:rPr>
      </w:pPr>
      <w:r>
        <w:rPr>
          <w:rFonts w:hint="eastAsia" w:ascii="仿宋" w:hAnsi="仿宋" w:eastAsia="仿宋" w:cs="仿宋"/>
          <w:i/>
          <w:iCs/>
          <w:color w:val="000000"/>
          <w:sz w:val="24"/>
          <w:szCs w:val="24"/>
          <w:u w:val="single"/>
        </w:rPr>
        <w:t>（标的名称）</w:t>
      </w:r>
      <w:r>
        <w:rPr>
          <w:rFonts w:hint="eastAsia" w:ascii="仿宋" w:hAnsi="仿宋" w:eastAsia="仿宋" w:cs="仿宋"/>
          <w:color w:val="000000"/>
          <w:sz w:val="24"/>
          <w:szCs w:val="24"/>
        </w:rPr>
        <w:t>,属于</w:t>
      </w:r>
      <w:r>
        <w:rPr>
          <w:rFonts w:hint="eastAsia" w:ascii="仿宋" w:hAnsi="仿宋" w:eastAsia="仿宋" w:cs="仿宋"/>
          <w:i/>
          <w:iCs/>
          <w:color w:val="000000"/>
          <w:sz w:val="24"/>
          <w:szCs w:val="24"/>
          <w:u w:val="single"/>
        </w:rPr>
        <w:t>（采购文件中明确的所属行业）</w:t>
      </w:r>
      <w:r>
        <w:rPr>
          <w:rFonts w:hint="eastAsia" w:ascii="仿宋" w:hAnsi="仿宋" w:eastAsia="仿宋" w:cs="仿宋"/>
          <w:color w:val="000000"/>
          <w:sz w:val="24"/>
          <w:szCs w:val="24"/>
        </w:rPr>
        <w:t>, 承建（承接）企业为</w:t>
      </w:r>
      <w:r>
        <w:rPr>
          <w:rFonts w:hint="eastAsia" w:ascii="仿宋" w:hAnsi="仿宋" w:eastAsia="仿宋" w:cs="仿宋"/>
          <w:i/>
          <w:iCs/>
          <w:color w:val="000000"/>
          <w:sz w:val="24"/>
          <w:szCs w:val="24"/>
          <w:u w:val="single"/>
        </w:rPr>
        <w:t>（企业名称）</w:t>
      </w:r>
      <w:r>
        <w:rPr>
          <w:rFonts w:hint="eastAsia" w:ascii="仿宋" w:hAnsi="仿宋" w:eastAsia="仿宋" w:cs="仿宋"/>
          <w:color w:val="000000"/>
          <w:sz w:val="24"/>
          <w:szCs w:val="24"/>
        </w:rPr>
        <w:t>,从业人员</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color w:val="000000"/>
          <w:sz w:val="24"/>
          <w:szCs w:val="24"/>
        </w:rPr>
        <w:t>人，营业 收入为</w:t>
      </w:r>
      <w:r>
        <w:rPr>
          <w:rFonts w:hint="eastAsia" w:ascii="仿宋" w:hAnsi="仿宋" w:eastAsia="仿宋" w:cs="仿宋"/>
          <w:color w:val="000000"/>
          <w:sz w:val="24"/>
          <w:szCs w:val="24"/>
          <w:u w:val="single"/>
          <w:lang w:val="en-US" w:eastAsia="zh-CN" w:bidi="zh-CN"/>
        </w:rPr>
        <w:t xml:space="preserve">    </w:t>
      </w:r>
      <w:r>
        <w:rPr>
          <w:rFonts w:hint="eastAsia" w:ascii="仿宋" w:hAnsi="仿宋" w:eastAsia="仿宋" w:cs="仿宋"/>
          <w:color w:val="000000"/>
          <w:sz w:val="24"/>
          <w:szCs w:val="24"/>
        </w:rPr>
        <w:t>万元，资产总额为</w:t>
      </w:r>
      <w:r>
        <w:rPr>
          <w:rFonts w:hint="eastAsia" w:ascii="仿宋" w:hAnsi="仿宋" w:eastAsia="仿宋" w:cs="仿宋"/>
          <w:color w:val="000000"/>
          <w:sz w:val="24"/>
          <w:szCs w:val="24"/>
          <w:u w:val="single"/>
          <w:lang w:val="en-US" w:eastAsia="zh-CN" w:bidi="zh-CN"/>
        </w:rPr>
        <w:t xml:space="preserve">    </w:t>
      </w:r>
      <w:r>
        <w:rPr>
          <w:rFonts w:hint="eastAsia" w:ascii="仿宋" w:hAnsi="仿宋" w:eastAsia="仿宋" w:cs="仿宋"/>
          <w:color w:val="000000"/>
          <w:sz w:val="24"/>
          <w:szCs w:val="24"/>
        </w:rPr>
        <w:t>万元，属于</w:t>
      </w:r>
      <w:r>
        <w:rPr>
          <w:rFonts w:hint="eastAsia" w:ascii="仿宋" w:hAnsi="仿宋" w:eastAsia="仿宋" w:cs="仿宋"/>
          <w:i/>
          <w:iCs/>
          <w:color w:val="000000"/>
          <w:sz w:val="24"/>
          <w:szCs w:val="24"/>
          <w:u w:val="single"/>
        </w:rPr>
        <w:t>（中型企业、小型企业、微型企</w:t>
      </w:r>
      <w:r>
        <w:rPr>
          <w:rFonts w:hint="eastAsia" w:ascii="仿宋" w:hAnsi="仿宋" w:eastAsia="仿宋" w:cs="仿宋"/>
          <w:i/>
          <w:iCs/>
          <w:color w:val="000000"/>
          <w:sz w:val="24"/>
          <w:szCs w:val="24"/>
          <w:u w:val="single"/>
          <w:lang w:val="zh-CN" w:eastAsia="zh-CN" w:bidi="zh-CN"/>
        </w:rPr>
        <w:t>业）</w:t>
      </w:r>
      <w:r>
        <w:rPr>
          <w:rFonts w:hint="eastAsia" w:ascii="仿宋" w:hAnsi="仿宋" w:eastAsia="仿宋" w:cs="仿宋"/>
          <w:color w:val="000000"/>
          <w:sz w:val="24"/>
          <w:szCs w:val="24"/>
          <w:lang w:val="zh-CN" w:eastAsia="zh-CN" w:bidi="zh-CN"/>
        </w:rPr>
        <w:t>,</w:t>
      </w:r>
    </w:p>
    <w:p>
      <w:pPr>
        <w:pStyle w:val="198"/>
        <w:spacing w:line="480" w:lineRule="auto"/>
        <w:ind w:firstLine="66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w:t>
      </w:r>
    </w:p>
    <w:p>
      <w:pPr>
        <w:pStyle w:val="198"/>
        <w:spacing w:line="480" w:lineRule="auto"/>
        <w:ind w:firstLine="660"/>
        <w:rPr>
          <w:rFonts w:hint="eastAsia" w:ascii="仿宋" w:hAnsi="仿宋" w:eastAsia="仿宋" w:cs="仿宋"/>
          <w:sz w:val="24"/>
          <w:szCs w:val="24"/>
        </w:rPr>
      </w:pPr>
      <w:r>
        <w:rPr>
          <w:rFonts w:hint="eastAsia" w:ascii="仿宋" w:hAnsi="仿宋" w:eastAsia="仿宋" w:cs="仿宋"/>
          <w:color w:val="000000"/>
          <w:sz w:val="24"/>
          <w:szCs w:val="24"/>
        </w:rPr>
        <w:t>以上企业，不属于大企业的分支机构，不存在控股股东为大企业的情形，也不存在与大企业的负责人为同一人的情形。</w:t>
      </w:r>
    </w:p>
    <w:p>
      <w:pPr>
        <w:pStyle w:val="198"/>
        <w:spacing w:line="480" w:lineRule="auto"/>
        <w:ind w:firstLine="660"/>
        <w:rPr>
          <w:rFonts w:hint="eastAsia" w:ascii="仿宋" w:hAnsi="仿宋" w:eastAsia="仿宋" w:cs="仿宋"/>
          <w:sz w:val="24"/>
          <w:szCs w:val="24"/>
        </w:rPr>
      </w:pPr>
      <w:r>
        <w:rPr>
          <w:rFonts w:hint="eastAsia" w:ascii="仿宋" w:hAnsi="仿宋" w:eastAsia="仿宋" w:cs="仿宋"/>
          <w:color w:val="000000"/>
          <w:sz w:val="24"/>
          <w:szCs w:val="24"/>
        </w:rPr>
        <w:t>本企业对上述声明内容的真实性负责。如有虚假，将依法承担相应责任。</w:t>
      </w:r>
    </w:p>
    <w:p>
      <w:pPr>
        <w:pStyle w:val="198"/>
        <w:spacing w:line="480" w:lineRule="auto"/>
        <w:ind w:firstLine="0"/>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企业名称（盖章）：</w:t>
      </w:r>
    </w:p>
    <w:p>
      <w:pPr>
        <w:pStyle w:val="198"/>
        <w:spacing w:line="480" w:lineRule="auto"/>
        <w:ind w:firstLine="0"/>
        <w:jc w:val="center"/>
        <w:rPr>
          <w:rFonts w:hint="eastAsia" w:ascii="仿宋" w:hAnsi="仿宋" w:eastAsia="仿宋" w:cs="仿宋"/>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日期：</w:t>
      </w:r>
    </w:p>
    <w:p>
      <w:pPr>
        <w:snapToGrid w:val="0"/>
        <w:spacing w:line="360" w:lineRule="auto"/>
        <w:jc w:val="left"/>
        <w:rPr>
          <w:rFonts w:hint="eastAsia" w:ascii="仿宋" w:hAnsi="仿宋" w:eastAsia="仿宋" w:cs="仿宋"/>
          <w:b/>
          <w:bCs/>
          <w:sz w:val="22"/>
          <w:szCs w:val="22"/>
        </w:rPr>
      </w:pPr>
    </w:p>
    <w:p>
      <w:pPr>
        <w:snapToGrid w:val="0"/>
        <w:spacing w:line="360" w:lineRule="auto"/>
        <w:jc w:val="left"/>
        <w:rPr>
          <w:rFonts w:hint="eastAsia" w:ascii="仿宋" w:hAnsi="仿宋" w:eastAsia="仿宋" w:cs="仿宋"/>
          <w:sz w:val="22"/>
          <w:szCs w:val="22"/>
        </w:rPr>
      </w:pPr>
      <w:r>
        <w:rPr>
          <w:rFonts w:hint="eastAsia" w:ascii="仿宋" w:hAnsi="仿宋" w:eastAsia="仿宋" w:cs="仿宋"/>
          <w:b/>
          <w:bCs/>
          <w:sz w:val="22"/>
          <w:szCs w:val="22"/>
        </w:rPr>
        <w:t>注：从业人员、营业收入、资产总额填报上一年度数据，无上一年度数据的新成立企业可不填报。</w:t>
      </w:r>
    </w:p>
    <w:p>
      <w:pPr>
        <w:adjustRightInd w:val="0"/>
        <w:snapToGrid w:val="0"/>
        <w:spacing w:beforeLines="50" w:afterLines="50" w:line="500" w:lineRule="exact"/>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p>
    <w:p>
      <w:pPr>
        <w:jc w:val="center"/>
        <w:rPr>
          <w:rFonts w:hint="eastAsia" w:ascii="仿宋" w:hAnsi="仿宋" w:eastAsia="仿宋" w:cs="仿宋"/>
          <w:b/>
          <w:spacing w:val="-11"/>
          <w:sz w:val="24"/>
          <w:highlight w:val="none"/>
        </w:rPr>
      </w:pPr>
      <w:r>
        <w:rPr>
          <w:rFonts w:hint="eastAsia" w:ascii="仿宋" w:hAnsi="仿宋" w:eastAsia="仿宋" w:cs="仿宋"/>
          <w:b/>
          <w:spacing w:val="-11"/>
          <w:sz w:val="24"/>
          <w:highlight w:val="none"/>
        </w:rPr>
        <w:t>残疾人福利性单位、监狱企业的证明；</w:t>
      </w:r>
    </w:p>
    <w:p>
      <w:pPr>
        <w:pStyle w:val="21"/>
        <w:spacing w:line="400" w:lineRule="exact"/>
        <w:ind w:firstLine="0" w:firstLineChars="0"/>
        <w:jc w:val="center"/>
        <w:rPr>
          <w:rFonts w:hint="eastAsia" w:ascii="仿宋" w:hAnsi="仿宋" w:eastAsia="仿宋" w:cs="仿宋"/>
          <w:b/>
          <w:spacing w:val="-11"/>
          <w:highlight w:val="none"/>
        </w:rPr>
      </w:pPr>
      <w:r>
        <w:rPr>
          <w:rFonts w:hint="eastAsia" w:ascii="仿宋" w:hAnsi="仿宋" w:eastAsia="仿宋" w:cs="仿宋"/>
          <w:b/>
          <w:bCs/>
          <w:highlight w:val="none"/>
        </w:rPr>
        <w:t>（</w:t>
      </w:r>
      <w:r>
        <w:rPr>
          <w:rFonts w:hint="eastAsia" w:ascii="仿宋" w:hAnsi="仿宋" w:eastAsia="仿宋" w:cs="仿宋"/>
          <w:b/>
          <w:bCs/>
          <w:highlight w:val="none"/>
          <w:lang w:eastAsia="zh-CN"/>
        </w:rPr>
        <w:t>二</w:t>
      </w:r>
      <w:r>
        <w:rPr>
          <w:rFonts w:hint="eastAsia" w:ascii="仿宋" w:hAnsi="仿宋" w:eastAsia="仿宋" w:cs="仿宋"/>
          <w:b/>
          <w:bCs/>
          <w:highlight w:val="none"/>
        </w:rPr>
        <w:t>）</w:t>
      </w:r>
      <w:r>
        <w:rPr>
          <w:rFonts w:hint="eastAsia" w:ascii="仿宋" w:hAnsi="仿宋" w:eastAsia="仿宋" w:cs="仿宋"/>
          <w:b/>
          <w:spacing w:val="-11"/>
          <w:highlight w:val="none"/>
        </w:rPr>
        <w:t>监狱企业声明函</w:t>
      </w:r>
    </w:p>
    <w:p>
      <w:pPr>
        <w:pStyle w:val="21"/>
        <w:spacing w:line="360" w:lineRule="exact"/>
        <w:ind w:firstLine="0" w:firstLineChars="0"/>
        <w:jc w:val="center"/>
        <w:rPr>
          <w:rFonts w:hint="eastAsia" w:ascii="仿宋" w:hAnsi="仿宋" w:eastAsia="仿宋" w:cs="仿宋"/>
          <w:b/>
          <w:spacing w:val="-11"/>
          <w:highlight w:val="none"/>
        </w:rPr>
      </w:pPr>
      <w:r>
        <w:rPr>
          <w:rFonts w:hint="eastAsia" w:ascii="仿宋" w:hAnsi="仿宋" w:eastAsia="仿宋" w:cs="仿宋"/>
          <w:b/>
          <w:spacing w:val="-11"/>
          <w:highlight w:val="none"/>
        </w:rPr>
        <w:t>【非监狱企业的不用提供】</w:t>
      </w:r>
    </w:p>
    <w:p>
      <w:pPr>
        <w:pStyle w:val="20"/>
        <w:spacing w:line="360" w:lineRule="exact"/>
        <w:ind w:right="58" w:firstLine="480" w:firstLineChars="200"/>
        <w:jc w:val="left"/>
        <w:rPr>
          <w:rFonts w:hint="eastAsia" w:ascii="仿宋" w:hAnsi="仿宋" w:eastAsia="仿宋" w:cs="仿宋"/>
          <w:kern w:val="0"/>
          <w:sz w:val="24"/>
          <w:highlight w:val="none"/>
          <w:lang w:bidi="ar"/>
        </w:rPr>
      </w:pPr>
      <w:r>
        <w:rPr>
          <w:rFonts w:hint="eastAsia" w:ascii="仿宋" w:hAnsi="仿宋" w:eastAsia="仿宋" w:cs="仿宋"/>
          <w:kern w:val="0"/>
          <w:sz w:val="24"/>
          <w:highlight w:val="none"/>
          <w:lang w:bidi="ar"/>
        </w:rPr>
        <w:t>本企业郑重声明，根据《关于政府采购支持监狱企业发展有关间想的通知》(财库</w:t>
      </w:r>
    </w:p>
    <w:p>
      <w:pPr>
        <w:pStyle w:val="20"/>
        <w:spacing w:line="360" w:lineRule="exact"/>
        <w:ind w:right="58"/>
        <w:jc w:val="left"/>
        <w:rPr>
          <w:rFonts w:hint="eastAsia" w:ascii="仿宋" w:hAnsi="仿宋" w:eastAsia="仿宋" w:cs="仿宋"/>
          <w:kern w:val="0"/>
          <w:sz w:val="24"/>
          <w:highlight w:val="none"/>
          <w:lang w:bidi="ar"/>
        </w:rPr>
      </w:pPr>
      <w:r>
        <w:rPr>
          <w:rFonts w:hint="eastAsia" w:ascii="仿宋" w:hAnsi="仿宋" w:eastAsia="仿宋" w:cs="仿宋"/>
          <w:kern w:val="0"/>
          <w:sz w:val="24"/>
          <w:highlight w:val="none"/>
          <w:lang w:bidi="ar"/>
        </w:rPr>
        <w:t>[2014]68 号）的规定，本企业为监狱企业。</w:t>
      </w:r>
    </w:p>
    <w:p>
      <w:pPr>
        <w:pStyle w:val="20"/>
        <w:spacing w:line="360" w:lineRule="exact"/>
        <w:ind w:right="58" w:firstLine="480" w:firstLineChars="200"/>
        <w:jc w:val="left"/>
        <w:rPr>
          <w:rFonts w:hint="eastAsia" w:ascii="仿宋" w:hAnsi="仿宋" w:eastAsia="仿宋" w:cs="仿宋"/>
          <w:kern w:val="0"/>
          <w:sz w:val="24"/>
          <w:highlight w:val="none"/>
          <w:lang w:bidi="ar"/>
        </w:rPr>
      </w:pPr>
      <w:r>
        <w:rPr>
          <w:rFonts w:hint="eastAsia" w:ascii="仿宋" w:hAnsi="仿宋" w:eastAsia="仿宋" w:cs="仿宋"/>
          <w:kern w:val="0"/>
          <w:sz w:val="24"/>
          <w:highlight w:val="none"/>
          <w:lang w:bidi="ar"/>
        </w:rPr>
        <w:t>根据上述标准，我企业属于监狱企业的理由为:</w:t>
      </w:r>
    </w:p>
    <w:p>
      <w:pPr>
        <w:pStyle w:val="20"/>
        <w:spacing w:line="360" w:lineRule="exact"/>
        <w:ind w:right="58" w:firstLine="480" w:firstLineChars="200"/>
        <w:jc w:val="left"/>
        <w:rPr>
          <w:rFonts w:hint="eastAsia" w:ascii="仿宋" w:hAnsi="仿宋" w:eastAsia="仿宋" w:cs="仿宋"/>
          <w:kern w:val="0"/>
          <w:sz w:val="24"/>
          <w:highlight w:val="none"/>
          <w:lang w:bidi="ar"/>
        </w:rPr>
      </w:pPr>
      <w:r>
        <w:rPr>
          <w:rFonts w:hint="eastAsia" w:ascii="仿宋" w:hAnsi="仿宋" w:eastAsia="仿宋" w:cs="仿宋"/>
          <w:kern w:val="0"/>
          <w:sz w:val="24"/>
          <w:highlight w:val="none"/>
          <w:lang w:bidi="ar"/>
        </w:rPr>
        <w:t xml:space="preserve">本企业为参加 </w:t>
      </w:r>
      <w:r>
        <w:rPr>
          <w:rFonts w:hint="eastAsia" w:ascii="仿宋" w:hAnsi="仿宋" w:eastAsia="仿宋" w:cs="仿宋"/>
          <w:kern w:val="0"/>
          <w:sz w:val="24"/>
          <w:highlight w:val="none"/>
          <w:lang w:bidi="ar"/>
        </w:rPr>
        <w:tab/>
      </w:r>
      <w:r>
        <w:rPr>
          <w:rFonts w:hint="eastAsia" w:ascii="仿宋" w:hAnsi="仿宋" w:eastAsia="仿宋" w:cs="仿宋"/>
          <w:kern w:val="0"/>
          <w:sz w:val="24"/>
          <w:highlight w:val="none"/>
          <w:lang w:bidi="ar"/>
        </w:rPr>
        <w:t>(项目名称</w:t>
      </w:r>
      <w:r>
        <w:rPr>
          <w:rFonts w:hint="eastAsia" w:ascii="仿宋" w:hAnsi="仿宋" w:eastAsia="仿宋" w:cs="仿宋"/>
          <w:kern w:val="0"/>
          <w:sz w:val="24"/>
          <w:highlight w:val="none"/>
          <w:lang w:bidi="ar"/>
        </w:rPr>
        <w:tab/>
      </w:r>
      <w:r>
        <w:rPr>
          <w:rFonts w:hint="eastAsia" w:ascii="仿宋" w:hAnsi="仿宋" w:eastAsia="仿宋" w:cs="仿宋"/>
          <w:kern w:val="0"/>
          <w:sz w:val="24"/>
          <w:highlight w:val="none"/>
          <w:lang w:bidi="ar"/>
        </w:rPr>
        <w:t xml:space="preserve">) (项目编号: </w:t>
      </w:r>
      <w:r>
        <w:rPr>
          <w:rFonts w:hint="eastAsia" w:ascii="仿宋" w:hAnsi="仿宋" w:eastAsia="仿宋" w:cs="仿宋"/>
          <w:kern w:val="0"/>
          <w:sz w:val="24"/>
          <w:highlight w:val="none"/>
          <w:lang w:bidi="ar"/>
        </w:rPr>
        <w:tab/>
      </w:r>
      <w:r>
        <w:rPr>
          <w:rFonts w:hint="eastAsia" w:ascii="仿宋" w:hAnsi="仿宋" w:eastAsia="仿宋" w:cs="仿宋"/>
          <w:kern w:val="0"/>
          <w:sz w:val="24"/>
          <w:highlight w:val="none"/>
          <w:lang w:bidi="ar"/>
        </w:rPr>
        <w:t>)采购活动提供本企业的产品。</w:t>
      </w:r>
    </w:p>
    <w:p>
      <w:pPr>
        <w:pStyle w:val="20"/>
        <w:spacing w:line="360" w:lineRule="exact"/>
        <w:ind w:right="58" w:firstLine="480" w:firstLineChars="200"/>
        <w:jc w:val="left"/>
        <w:rPr>
          <w:rFonts w:hint="eastAsia" w:ascii="仿宋" w:hAnsi="仿宋" w:eastAsia="仿宋" w:cs="仿宋"/>
          <w:kern w:val="0"/>
          <w:sz w:val="24"/>
          <w:highlight w:val="none"/>
          <w:lang w:bidi="ar"/>
        </w:rPr>
      </w:pPr>
      <w:r>
        <w:rPr>
          <w:rFonts w:hint="eastAsia" w:ascii="仿宋" w:hAnsi="仿宋" w:eastAsia="仿宋" w:cs="仿宋"/>
          <w:kern w:val="0"/>
          <w:sz w:val="24"/>
          <w:highlight w:val="none"/>
          <w:lang w:bidi="ar"/>
        </w:rPr>
        <w:t>本企业对上述声明的真实性负责。如有虚假，将依法承担相应责任。</w:t>
      </w:r>
    </w:p>
    <w:p>
      <w:pPr>
        <w:spacing w:line="360" w:lineRule="exact"/>
        <w:rPr>
          <w:rFonts w:hint="eastAsia" w:ascii="仿宋" w:hAnsi="仿宋" w:eastAsia="仿宋" w:cs="仿宋"/>
          <w:sz w:val="24"/>
          <w:highlight w:val="none"/>
        </w:rPr>
      </w:pPr>
    </w:p>
    <w:p>
      <w:pPr>
        <w:pStyle w:val="20"/>
        <w:spacing w:line="360" w:lineRule="exact"/>
        <w:ind w:right="58" w:firstLine="480" w:firstLineChars="200"/>
        <w:jc w:val="left"/>
        <w:rPr>
          <w:rFonts w:hint="eastAsia" w:ascii="仿宋" w:hAnsi="仿宋" w:eastAsia="仿宋" w:cs="仿宋"/>
          <w:kern w:val="0"/>
          <w:sz w:val="24"/>
          <w:highlight w:val="none"/>
          <w:lang w:bidi="ar"/>
        </w:rPr>
      </w:pPr>
      <w:r>
        <w:rPr>
          <w:rFonts w:hint="eastAsia" w:ascii="仿宋" w:hAnsi="仿宋" w:eastAsia="仿宋" w:cs="仿宋"/>
          <w:sz w:val="24"/>
          <w:highlight w:val="none"/>
        </w:rPr>
        <w:t xml:space="preserve">    </w:t>
      </w:r>
      <w:r>
        <w:rPr>
          <w:rFonts w:hint="eastAsia" w:ascii="仿宋" w:hAnsi="仿宋" w:eastAsia="仿宋" w:cs="仿宋"/>
          <w:kern w:val="0"/>
          <w:sz w:val="24"/>
          <w:highlight w:val="none"/>
          <w:lang w:bidi="ar"/>
        </w:rPr>
        <w:t>供应商名称(盖章) : 日期:</w:t>
      </w:r>
      <w:r>
        <w:rPr>
          <w:rFonts w:hint="eastAsia" w:ascii="仿宋" w:hAnsi="仿宋" w:eastAsia="仿宋" w:cs="仿宋"/>
          <w:kern w:val="0"/>
          <w:sz w:val="24"/>
          <w:highlight w:val="none"/>
          <w:lang w:bidi="ar"/>
        </w:rPr>
        <w:tab/>
      </w:r>
      <w:r>
        <w:rPr>
          <w:rFonts w:hint="eastAsia" w:ascii="仿宋" w:hAnsi="仿宋" w:eastAsia="仿宋" w:cs="仿宋"/>
          <w:kern w:val="0"/>
          <w:sz w:val="24"/>
          <w:highlight w:val="none"/>
          <w:lang w:bidi="ar"/>
        </w:rPr>
        <w:t>年</w:t>
      </w:r>
      <w:r>
        <w:rPr>
          <w:rFonts w:hint="eastAsia" w:ascii="仿宋" w:hAnsi="仿宋" w:eastAsia="仿宋" w:cs="仿宋"/>
          <w:kern w:val="0"/>
          <w:sz w:val="24"/>
          <w:highlight w:val="none"/>
          <w:lang w:bidi="ar"/>
        </w:rPr>
        <w:tab/>
      </w:r>
      <w:r>
        <w:rPr>
          <w:rFonts w:hint="eastAsia" w:ascii="仿宋" w:hAnsi="仿宋" w:eastAsia="仿宋" w:cs="仿宋"/>
          <w:kern w:val="0"/>
          <w:sz w:val="24"/>
          <w:highlight w:val="none"/>
          <w:lang w:bidi="ar"/>
        </w:rPr>
        <w:t>月</w:t>
      </w:r>
      <w:r>
        <w:rPr>
          <w:rFonts w:hint="eastAsia" w:ascii="仿宋" w:hAnsi="仿宋" w:eastAsia="仿宋" w:cs="仿宋"/>
          <w:kern w:val="0"/>
          <w:sz w:val="24"/>
          <w:highlight w:val="none"/>
          <w:lang w:bidi="ar"/>
        </w:rPr>
        <w:tab/>
      </w:r>
      <w:r>
        <w:rPr>
          <w:rFonts w:hint="eastAsia" w:ascii="仿宋" w:hAnsi="仿宋" w:eastAsia="仿宋" w:cs="仿宋"/>
          <w:kern w:val="0"/>
          <w:sz w:val="24"/>
          <w:highlight w:val="none"/>
          <w:lang w:bidi="ar"/>
        </w:rPr>
        <w:t>日</w:t>
      </w:r>
    </w:p>
    <w:p>
      <w:pPr>
        <w:pStyle w:val="20"/>
        <w:spacing w:line="360" w:lineRule="exact"/>
        <w:ind w:right="58" w:firstLine="480" w:firstLineChars="200"/>
        <w:jc w:val="left"/>
        <w:rPr>
          <w:rFonts w:hint="eastAsia" w:ascii="仿宋" w:hAnsi="仿宋" w:eastAsia="仿宋" w:cs="仿宋"/>
          <w:kern w:val="0"/>
          <w:sz w:val="24"/>
          <w:highlight w:val="none"/>
          <w:lang w:bidi="ar"/>
        </w:rPr>
      </w:pPr>
      <w:r>
        <w:rPr>
          <w:rFonts w:hint="eastAsia" w:ascii="仿宋" w:hAnsi="仿宋" w:eastAsia="仿宋" w:cs="仿宋"/>
          <w:kern w:val="0"/>
          <w:sz w:val="24"/>
          <w:highlight w:val="none"/>
          <w:lang w:bidi="ar"/>
        </w:rPr>
        <w:t>监狱企业参加政府采购活动时，应当提供由省级以上监狱管理局、戒毒管理局(含新疆生产建设兵团)出具的属于监狱企业的证明文件，</w:t>
      </w:r>
    </w:p>
    <w:p>
      <w:pPr>
        <w:pStyle w:val="20"/>
        <w:spacing w:line="360" w:lineRule="exact"/>
        <w:ind w:right="58" w:firstLine="480" w:firstLineChars="200"/>
        <w:jc w:val="left"/>
        <w:rPr>
          <w:rFonts w:hint="eastAsia" w:ascii="仿宋" w:hAnsi="仿宋" w:eastAsia="仿宋" w:cs="仿宋"/>
          <w:sz w:val="24"/>
          <w:highlight w:val="none"/>
        </w:rPr>
      </w:pPr>
      <w:r>
        <w:rPr>
          <w:rFonts w:hint="eastAsia" w:ascii="仿宋" w:hAnsi="仿宋" w:eastAsia="仿宋" w:cs="仿宋"/>
          <w:kern w:val="0"/>
          <w:sz w:val="24"/>
          <w:highlight w:val="none"/>
          <w:lang w:bidi="ar"/>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exact"/>
        <w:rPr>
          <w:rFonts w:hint="eastAsia" w:ascii="仿宋" w:hAnsi="仿宋" w:eastAsia="仿宋" w:cs="仿宋"/>
          <w:sz w:val="24"/>
          <w:highlight w:val="none"/>
        </w:rPr>
      </w:pPr>
    </w:p>
    <w:p>
      <w:pPr>
        <w:pStyle w:val="21"/>
        <w:spacing w:line="360" w:lineRule="exact"/>
        <w:ind w:firstLine="0" w:firstLineChars="0"/>
        <w:jc w:val="center"/>
        <w:rPr>
          <w:rFonts w:hint="eastAsia" w:ascii="仿宋" w:hAnsi="仿宋" w:eastAsia="仿宋" w:cs="仿宋"/>
          <w:b/>
          <w:spacing w:val="-11"/>
          <w:highlight w:val="none"/>
        </w:rPr>
      </w:pPr>
      <w:r>
        <w:rPr>
          <w:rFonts w:hint="eastAsia" w:ascii="仿宋" w:hAnsi="仿宋" w:eastAsia="仿宋" w:cs="仿宋"/>
          <w:b/>
          <w:spacing w:val="-11"/>
          <w:highlight w:val="none"/>
        </w:rPr>
        <w:t>（</w:t>
      </w:r>
      <w:r>
        <w:rPr>
          <w:rFonts w:hint="eastAsia" w:ascii="仿宋" w:hAnsi="仿宋" w:eastAsia="仿宋" w:cs="仿宋"/>
          <w:b/>
          <w:spacing w:val="-11"/>
          <w:highlight w:val="none"/>
          <w:lang w:eastAsia="zh-CN"/>
        </w:rPr>
        <w:t>三</w:t>
      </w:r>
      <w:r>
        <w:rPr>
          <w:rFonts w:hint="eastAsia" w:ascii="仿宋" w:hAnsi="仿宋" w:eastAsia="仿宋" w:cs="仿宋"/>
          <w:b/>
          <w:spacing w:val="-11"/>
          <w:highlight w:val="none"/>
        </w:rPr>
        <w:t>）残疾人福利性单位声明函</w:t>
      </w:r>
    </w:p>
    <w:p>
      <w:pPr>
        <w:pStyle w:val="20"/>
        <w:spacing w:line="360" w:lineRule="exact"/>
        <w:jc w:val="center"/>
        <w:rPr>
          <w:rFonts w:hint="eastAsia" w:ascii="仿宋" w:hAnsi="仿宋" w:eastAsia="仿宋" w:cs="仿宋"/>
          <w:b/>
          <w:spacing w:val="-11"/>
          <w:sz w:val="24"/>
          <w:highlight w:val="none"/>
        </w:rPr>
      </w:pPr>
      <w:r>
        <w:rPr>
          <w:rFonts w:hint="eastAsia" w:ascii="仿宋" w:hAnsi="仿宋" w:eastAsia="仿宋" w:cs="仿宋"/>
          <w:b/>
          <w:spacing w:val="-11"/>
          <w:sz w:val="24"/>
          <w:highlight w:val="none"/>
        </w:rPr>
        <w:t>【非残疾人福利性单位无需提供】</w:t>
      </w:r>
    </w:p>
    <w:p>
      <w:pPr>
        <w:widowControl/>
        <w:ind w:firstLine="480" w:firstLineChars="200"/>
        <w:jc w:val="left"/>
        <w:rPr>
          <w:rFonts w:hint="eastAsia" w:ascii="仿宋" w:hAnsi="仿宋" w:eastAsia="仿宋" w:cs="仿宋"/>
          <w:bCs/>
          <w:sz w:val="24"/>
          <w:highlight w:val="none"/>
        </w:rPr>
      </w:pPr>
      <w:r>
        <w:rPr>
          <w:rFonts w:hint="eastAsia" w:ascii="仿宋" w:hAnsi="仿宋" w:eastAsia="仿宋" w:cs="仿宋"/>
          <w:bCs/>
          <w:sz w:val="24"/>
          <w:highlight w:val="none"/>
        </w:rPr>
        <w:t xml:space="preserve">本单位郑重声明，根据《财政部民政部中国残疾人联合会关于促进残疾人就业政府 </w:t>
      </w:r>
    </w:p>
    <w:p>
      <w:pPr>
        <w:widowControl/>
        <w:jc w:val="left"/>
        <w:rPr>
          <w:rFonts w:hint="eastAsia" w:ascii="仿宋" w:hAnsi="仿宋" w:eastAsia="仿宋" w:cs="仿宋"/>
          <w:bCs/>
          <w:sz w:val="24"/>
          <w:highlight w:val="none"/>
        </w:rPr>
      </w:pPr>
      <w:r>
        <w:rPr>
          <w:rFonts w:hint="eastAsia" w:ascii="仿宋" w:hAnsi="仿宋" w:eastAsia="仿宋" w:cs="仿宋"/>
          <w:bCs/>
          <w:sz w:val="24"/>
          <w:highlight w:val="none"/>
        </w:rPr>
        <w:t xml:space="preserve">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pPr>
        <w:pStyle w:val="21"/>
        <w:spacing w:line="360" w:lineRule="exact"/>
        <w:ind w:firstLine="393" w:firstLineChars="0"/>
        <w:jc w:val="center"/>
        <w:rPr>
          <w:rFonts w:hint="eastAsia" w:ascii="仿宋" w:hAnsi="仿宋" w:eastAsia="仿宋" w:cs="仿宋"/>
          <w:highlight w:val="none"/>
        </w:rPr>
      </w:pPr>
      <w:r>
        <w:rPr>
          <w:rFonts w:hint="eastAsia" w:ascii="仿宋" w:hAnsi="仿宋" w:eastAsia="仿宋" w:cs="仿宋"/>
          <w:bCs/>
          <w:highlight w:val="none"/>
        </w:rPr>
        <w:t>本单位对上述声明的真实性负责。如有虚假，将依法承担相应责任。</w:t>
      </w:r>
    </w:p>
    <w:p>
      <w:pPr>
        <w:snapToGrid w:val="0"/>
        <w:spacing w:before="156" w:beforeLines="50" w:line="360" w:lineRule="exact"/>
        <w:rPr>
          <w:rFonts w:hint="eastAsia" w:ascii="仿宋" w:hAnsi="仿宋" w:eastAsia="仿宋" w:cs="仿宋"/>
          <w:sz w:val="24"/>
          <w:highlight w:val="none"/>
          <w:u w:val="single"/>
        </w:rPr>
      </w:pPr>
      <w:r>
        <w:rPr>
          <w:rFonts w:hint="eastAsia" w:ascii="仿宋" w:hAnsi="仿宋" w:eastAsia="仿宋" w:cs="仿宋"/>
          <w:sz w:val="24"/>
          <w:highlight w:val="none"/>
        </w:rPr>
        <w:t>法定代表人或授权代表签字：</w:t>
      </w:r>
      <w:r>
        <w:rPr>
          <w:rFonts w:hint="eastAsia" w:ascii="仿宋" w:hAnsi="仿宋" w:eastAsia="仿宋" w:cs="仿宋"/>
          <w:sz w:val="24"/>
          <w:highlight w:val="none"/>
          <w:u w:val="single"/>
        </w:rPr>
        <w:t xml:space="preserve">             </w:t>
      </w:r>
    </w:p>
    <w:p>
      <w:pPr>
        <w:snapToGrid w:val="0"/>
        <w:spacing w:before="156" w:beforeLines="50" w:after="50" w:line="360" w:lineRule="exact"/>
        <w:rPr>
          <w:rFonts w:hint="eastAsia" w:ascii="仿宋" w:hAnsi="仿宋" w:eastAsia="仿宋" w:cs="仿宋"/>
          <w:sz w:val="24"/>
          <w:highlight w:val="none"/>
        </w:rPr>
      </w:pPr>
      <w:r>
        <w:rPr>
          <w:rFonts w:hint="eastAsia" w:ascii="仿宋" w:hAnsi="仿宋" w:eastAsia="仿宋" w:cs="仿宋"/>
          <w:sz w:val="24"/>
          <w:highlight w:val="none"/>
        </w:rPr>
        <w:t>供应商公章：</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年    月    日</w:t>
      </w:r>
    </w:p>
    <w:p>
      <w:pPr>
        <w:adjustRightInd w:val="0"/>
        <w:snapToGrid w:val="0"/>
        <w:spacing w:beforeLines="50" w:afterLines="50" w:line="500" w:lineRule="exact"/>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p>
    <w:p>
      <w:pPr>
        <w:adjustRightInd w:val="0"/>
        <w:snapToGrid w:val="0"/>
        <w:spacing w:beforeLines="50" w:afterLines="50" w:line="500" w:lineRule="exact"/>
        <w:rPr>
          <w:rFonts w:hint="eastAsia" w:ascii="仿宋" w:hAnsi="仿宋" w:eastAsia="仿宋" w:cs="仿宋"/>
          <w:b/>
          <w:szCs w:val="21"/>
        </w:rPr>
      </w:pPr>
      <w:r>
        <w:rPr>
          <w:rFonts w:hint="eastAsia" w:ascii="仿宋" w:hAnsi="仿宋" w:eastAsia="仿宋" w:cs="仿宋"/>
          <w:b/>
          <w:szCs w:val="21"/>
        </w:rPr>
        <w:t>二十</w:t>
      </w:r>
      <w:r>
        <w:rPr>
          <w:rFonts w:hint="eastAsia" w:ascii="仿宋" w:hAnsi="仿宋" w:eastAsia="仿宋" w:cs="仿宋"/>
          <w:b/>
          <w:szCs w:val="21"/>
          <w:lang w:eastAsia="zh-CN"/>
        </w:rPr>
        <w:t>二</w:t>
      </w:r>
      <w:r>
        <w:rPr>
          <w:rFonts w:hint="eastAsia" w:ascii="仿宋" w:hAnsi="仿宋" w:eastAsia="仿宋" w:cs="仿宋"/>
          <w:b/>
          <w:szCs w:val="21"/>
        </w:rPr>
        <w:t>、</w:t>
      </w:r>
      <w:bookmarkEnd w:id="213"/>
      <w:r>
        <w:rPr>
          <w:rFonts w:hint="eastAsia" w:ascii="仿宋" w:hAnsi="仿宋" w:eastAsia="仿宋" w:cs="仿宋"/>
          <w:b/>
          <w:szCs w:val="21"/>
        </w:rPr>
        <w:t>自评表</w:t>
      </w:r>
      <w:bookmarkEnd w:id="214"/>
    </w:p>
    <w:p>
      <w:pPr>
        <w:pStyle w:val="27"/>
        <w:adjustRightInd w:val="0"/>
        <w:snapToGrid w:val="0"/>
        <w:spacing w:beforeLines="0" w:afterLines="0" w:line="340" w:lineRule="exact"/>
        <w:ind w:left="0" w:firstLine="0"/>
        <w:jc w:val="center"/>
        <w:outlineLvl w:val="0"/>
        <w:rPr>
          <w:rFonts w:hint="eastAsia" w:ascii="仿宋" w:hAnsi="仿宋" w:eastAsia="仿宋" w:cs="仿宋"/>
          <w:b/>
          <w:bCs/>
          <w:sz w:val="32"/>
          <w:szCs w:val="30"/>
        </w:rPr>
      </w:pP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2968"/>
        <w:gridCol w:w="1701"/>
        <w:gridCol w:w="1276"/>
        <w:gridCol w:w="930"/>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677" w:type="dxa"/>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序号</w:t>
            </w:r>
          </w:p>
        </w:tc>
        <w:tc>
          <w:tcPr>
            <w:tcW w:w="2968" w:type="dxa"/>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评分内容</w:t>
            </w:r>
          </w:p>
        </w:tc>
        <w:tc>
          <w:tcPr>
            <w:tcW w:w="1701" w:type="dxa"/>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标准分</w:t>
            </w:r>
          </w:p>
        </w:tc>
        <w:tc>
          <w:tcPr>
            <w:tcW w:w="1276" w:type="dxa"/>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自评分</w:t>
            </w:r>
          </w:p>
        </w:tc>
        <w:tc>
          <w:tcPr>
            <w:tcW w:w="930" w:type="dxa"/>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自评</w:t>
            </w:r>
          </w:p>
          <w:p>
            <w:pPr>
              <w:spacing w:line="360" w:lineRule="exact"/>
              <w:jc w:val="center"/>
              <w:rPr>
                <w:rFonts w:hint="eastAsia" w:ascii="仿宋" w:hAnsi="仿宋" w:eastAsia="仿宋" w:cs="仿宋"/>
                <w:szCs w:val="21"/>
              </w:rPr>
            </w:pPr>
            <w:r>
              <w:rPr>
                <w:rFonts w:hint="eastAsia" w:ascii="仿宋" w:hAnsi="仿宋" w:eastAsia="仿宋" w:cs="仿宋"/>
                <w:szCs w:val="21"/>
              </w:rPr>
              <w:t>依据</w:t>
            </w:r>
          </w:p>
        </w:tc>
        <w:tc>
          <w:tcPr>
            <w:tcW w:w="1154" w:type="dxa"/>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在投标文件中所对应的页码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hint="eastAsia" w:ascii="仿宋" w:hAnsi="仿宋" w:eastAsia="仿宋" w:cs="仿宋"/>
                <w:snapToGrid w:val="0"/>
                <w:szCs w:val="21"/>
              </w:rPr>
            </w:pPr>
            <w:r>
              <w:rPr>
                <w:rFonts w:hint="eastAsia" w:ascii="仿宋" w:hAnsi="仿宋" w:eastAsia="仿宋" w:cs="仿宋"/>
                <w:snapToGrid w:val="0"/>
                <w:szCs w:val="21"/>
              </w:rPr>
              <w:t>1</w:t>
            </w:r>
          </w:p>
        </w:tc>
        <w:tc>
          <w:tcPr>
            <w:tcW w:w="2968" w:type="dxa"/>
            <w:vAlign w:val="center"/>
          </w:tcPr>
          <w:p>
            <w:pPr>
              <w:spacing w:line="300" w:lineRule="exact"/>
              <w:jc w:val="center"/>
              <w:rPr>
                <w:rFonts w:hint="eastAsia" w:ascii="仿宋" w:hAnsi="仿宋" w:eastAsia="仿宋" w:cs="仿宋"/>
                <w:b/>
                <w:szCs w:val="21"/>
              </w:rPr>
            </w:pPr>
          </w:p>
        </w:tc>
        <w:tc>
          <w:tcPr>
            <w:tcW w:w="1701" w:type="dxa"/>
            <w:vAlign w:val="center"/>
          </w:tcPr>
          <w:p>
            <w:pPr>
              <w:spacing w:line="300" w:lineRule="exact"/>
              <w:jc w:val="center"/>
              <w:rPr>
                <w:rFonts w:hint="eastAsia" w:ascii="仿宋" w:hAnsi="仿宋" w:eastAsia="仿宋" w:cs="仿宋"/>
                <w:szCs w:val="21"/>
              </w:rPr>
            </w:pPr>
          </w:p>
        </w:tc>
        <w:tc>
          <w:tcPr>
            <w:tcW w:w="1276" w:type="dxa"/>
            <w:vAlign w:val="center"/>
          </w:tcPr>
          <w:p>
            <w:pPr>
              <w:spacing w:line="360" w:lineRule="exact"/>
              <w:rPr>
                <w:rFonts w:hint="eastAsia" w:ascii="仿宋" w:hAnsi="仿宋" w:eastAsia="仿宋" w:cs="仿宋"/>
                <w:szCs w:val="21"/>
              </w:rPr>
            </w:pPr>
          </w:p>
        </w:tc>
        <w:tc>
          <w:tcPr>
            <w:tcW w:w="930" w:type="dxa"/>
            <w:vAlign w:val="center"/>
          </w:tcPr>
          <w:p>
            <w:pPr>
              <w:spacing w:line="360" w:lineRule="exact"/>
              <w:rPr>
                <w:rFonts w:hint="eastAsia" w:ascii="仿宋" w:hAnsi="仿宋" w:eastAsia="仿宋" w:cs="仿宋"/>
                <w:szCs w:val="21"/>
              </w:rPr>
            </w:pPr>
          </w:p>
        </w:tc>
        <w:tc>
          <w:tcPr>
            <w:tcW w:w="1154" w:type="dxa"/>
            <w:vAlign w:val="center"/>
          </w:tcPr>
          <w:p>
            <w:pPr>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hint="eastAsia" w:ascii="仿宋" w:hAnsi="仿宋" w:eastAsia="仿宋" w:cs="仿宋"/>
                <w:snapToGrid w:val="0"/>
                <w:szCs w:val="21"/>
              </w:rPr>
            </w:pPr>
            <w:r>
              <w:rPr>
                <w:rFonts w:hint="eastAsia" w:ascii="仿宋" w:hAnsi="仿宋" w:eastAsia="仿宋" w:cs="仿宋"/>
                <w:snapToGrid w:val="0"/>
                <w:szCs w:val="21"/>
              </w:rPr>
              <w:t>2</w:t>
            </w:r>
          </w:p>
        </w:tc>
        <w:tc>
          <w:tcPr>
            <w:tcW w:w="2968" w:type="dxa"/>
            <w:vAlign w:val="center"/>
          </w:tcPr>
          <w:p>
            <w:pPr>
              <w:spacing w:line="300" w:lineRule="exact"/>
              <w:jc w:val="center"/>
              <w:rPr>
                <w:rFonts w:hint="eastAsia" w:ascii="仿宋" w:hAnsi="仿宋" w:eastAsia="仿宋" w:cs="仿宋"/>
                <w:b/>
                <w:szCs w:val="21"/>
              </w:rPr>
            </w:pPr>
          </w:p>
        </w:tc>
        <w:tc>
          <w:tcPr>
            <w:tcW w:w="1701" w:type="dxa"/>
            <w:vAlign w:val="center"/>
          </w:tcPr>
          <w:p>
            <w:pPr>
              <w:spacing w:line="300" w:lineRule="exact"/>
              <w:jc w:val="center"/>
              <w:rPr>
                <w:rFonts w:hint="eastAsia" w:ascii="仿宋" w:hAnsi="仿宋" w:eastAsia="仿宋" w:cs="仿宋"/>
                <w:szCs w:val="21"/>
              </w:rPr>
            </w:pPr>
          </w:p>
        </w:tc>
        <w:tc>
          <w:tcPr>
            <w:tcW w:w="1276" w:type="dxa"/>
            <w:vAlign w:val="center"/>
          </w:tcPr>
          <w:p>
            <w:pPr>
              <w:spacing w:line="360" w:lineRule="exact"/>
              <w:rPr>
                <w:rFonts w:hint="eastAsia" w:ascii="仿宋" w:hAnsi="仿宋" w:eastAsia="仿宋" w:cs="仿宋"/>
                <w:szCs w:val="21"/>
              </w:rPr>
            </w:pPr>
          </w:p>
        </w:tc>
        <w:tc>
          <w:tcPr>
            <w:tcW w:w="930" w:type="dxa"/>
            <w:vAlign w:val="center"/>
          </w:tcPr>
          <w:p>
            <w:pPr>
              <w:spacing w:line="360" w:lineRule="exact"/>
              <w:rPr>
                <w:rFonts w:hint="eastAsia" w:ascii="仿宋" w:hAnsi="仿宋" w:eastAsia="仿宋" w:cs="仿宋"/>
                <w:szCs w:val="21"/>
              </w:rPr>
            </w:pPr>
          </w:p>
        </w:tc>
        <w:tc>
          <w:tcPr>
            <w:tcW w:w="1154" w:type="dxa"/>
            <w:vAlign w:val="center"/>
          </w:tcPr>
          <w:p>
            <w:pPr>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hint="eastAsia" w:ascii="仿宋" w:hAnsi="仿宋" w:eastAsia="仿宋" w:cs="仿宋"/>
                <w:snapToGrid w:val="0"/>
                <w:szCs w:val="21"/>
              </w:rPr>
            </w:pPr>
            <w:r>
              <w:rPr>
                <w:rFonts w:hint="eastAsia" w:ascii="仿宋" w:hAnsi="仿宋" w:eastAsia="仿宋" w:cs="仿宋"/>
                <w:snapToGrid w:val="0"/>
                <w:szCs w:val="21"/>
              </w:rPr>
              <w:t>3</w:t>
            </w:r>
          </w:p>
        </w:tc>
        <w:tc>
          <w:tcPr>
            <w:tcW w:w="2968" w:type="dxa"/>
            <w:vAlign w:val="center"/>
          </w:tcPr>
          <w:p>
            <w:pPr>
              <w:spacing w:line="300" w:lineRule="exact"/>
              <w:jc w:val="center"/>
              <w:rPr>
                <w:rFonts w:hint="eastAsia" w:ascii="仿宋" w:hAnsi="仿宋" w:eastAsia="仿宋" w:cs="仿宋"/>
                <w:b/>
                <w:szCs w:val="21"/>
              </w:rPr>
            </w:pPr>
          </w:p>
        </w:tc>
        <w:tc>
          <w:tcPr>
            <w:tcW w:w="1701" w:type="dxa"/>
            <w:vAlign w:val="center"/>
          </w:tcPr>
          <w:p>
            <w:pPr>
              <w:spacing w:line="300" w:lineRule="exact"/>
              <w:jc w:val="center"/>
              <w:rPr>
                <w:rFonts w:hint="eastAsia" w:ascii="仿宋" w:hAnsi="仿宋" w:eastAsia="仿宋" w:cs="仿宋"/>
                <w:szCs w:val="21"/>
              </w:rPr>
            </w:pPr>
          </w:p>
        </w:tc>
        <w:tc>
          <w:tcPr>
            <w:tcW w:w="1276" w:type="dxa"/>
            <w:vAlign w:val="center"/>
          </w:tcPr>
          <w:p>
            <w:pPr>
              <w:spacing w:line="360" w:lineRule="exact"/>
              <w:rPr>
                <w:rFonts w:hint="eastAsia" w:ascii="仿宋" w:hAnsi="仿宋" w:eastAsia="仿宋" w:cs="仿宋"/>
                <w:szCs w:val="21"/>
              </w:rPr>
            </w:pPr>
          </w:p>
        </w:tc>
        <w:tc>
          <w:tcPr>
            <w:tcW w:w="930" w:type="dxa"/>
            <w:vAlign w:val="center"/>
          </w:tcPr>
          <w:p>
            <w:pPr>
              <w:spacing w:line="360" w:lineRule="exact"/>
              <w:rPr>
                <w:rFonts w:hint="eastAsia" w:ascii="仿宋" w:hAnsi="仿宋" w:eastAsia="仿宋" w:cs="仿宋"/>
                <w:szCs w:val="21"/>
              </w:rPr>
            </w:pPr>
          </w:p>
        </w:tc>
        <w:tc>
          <w:tcPr>
            <w:tcW w:w="1154" w:type="dxa"/>
            <w:vAlign w:val="center"/>
          </w:tcPr>
          <w:p>
            <w:pPr>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hint="eastAsia" w:ascii="仿宋" w:hAnsi="仿宋" w:eastAsia="仿宋" w:cs="仿宋"/>
                <w:snapToGrid w:val="0"/>
                <w:szCs w:val="21"/>
              </w:rPr>
            </w:pPr>
            <w:r>
              <w:rPr>
                <w:rFonts w:hint="eastAsia" w:ascii="仿宋" w:hAnsi="仿宋" w:eastAsia="仿宋" w:cs="仿宋"/>
                <w:snapToGrid w:val="0"/>
                <w:szCs w:val="21"/>
              </w:rPr>
              <w:t>4</w:t>
            </w:r>
          </w:p>
        </w:tc>
        <w:tc>
          <w:tcPr>
            <w:tcW w:w="2968" w:type="dxa"/>
            <w:vAlign w:val="center"/>
          </w:tcPr>
          <w:p>
            <w:pPr>
              <w:spacing w:line="300" w:lineRule="exact"/>
              <w:jc w:val="center"/>
              <w:rPr>
                <w:rFonts w:hint="eastAsia" w:ascii="仿宋" w:hAnsi="仿宋" w:eastAsia="仿宋" w:cs="仿宋"/>
                <w:b/>
                <w:szCs w:val="21"/>
              </w:rPr>
            </w:pPr>
          </w:p>
        </w:tc>
        <w:tc>
          <w:tcPr>
            <w:tcW w:w="1701" w:type="dxa"/>
            <w:vAlign w:val="center"/>
          </w:tcPr>
          <w:p>
            <w:pPr>
              <w:spacing w:line="300" w:lineRule="exact"/>
              <w:jc w:val="center"/>
              <w:rPr>
                <w:rFonts w:hint="eastAsia" w:ascii="仿宋" w:hAnsi="仿宋" w:eastAsia="仿宋" w:cs="仿宋"/>
                <w:szCs w:val="21"/>
              </w:rPr>
            </w:pPr>
          </w:p>
        </w:tc>
        <w:tc>
          <w:tcPr>
            <w:tcW w:w="1276" w:type="dxa"/>
            <w:vAlign w:val="center"/>
          </w:tcPr>
          <w:p>
            <w:pPr>
              <w:spacing w:line="360" w:lineRule="exact"/>
              <w:rPr>
                <w:rFonts w:hint="eastAsia" w:ascii="仿宋" w:hAnsi="仿宋" w:eastAsia="仿宋" w:cs="仿宋"/>
                <w:szCs w:val="21"/>
              </w:rPr>
            </w:pPr>
          </w:p>
        </w:tc>
        <w:tc>
          <w:tcPr>
            <w:tcW w:w="930" w:type="dxa"/>
            <w:vAlign w:val="center"/>
          </w:tcPr>
          <w:p>
            <w:pPr>
              <w:spacing w:line="360" w:lineRule="exact"/>
              <w:rPr>
                <w:rFonts w:hint="eastAsia" w:ascii="仿宋" w:hAnsi="仿宋" w:eastAsia="仿宋" w:cs="仿宋"/>
                <w:szCs w:val="21"/>
              </w:rPr>
            </w:pPr>
          </w:p>
        </w:tc>
        <w:tc>
          <w:tcPr>
            <w:tcW w:w="1154" w:type="dxa"/>
            <w:vAlign w:val="center"/>
          </w:tcPr>
          <w:p>
            <w:pPr>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hint="eastAsia" w:ascii="仿宋" w:hAnsi="仿宋" w:eastAsia="仿宋" w:cs="仿宋"/>
                <w:snapToGrid w:val="0"/>
                <w:szCs w:val="21"/>
              </w:rPr>
            </w:pPr>
            <w:r>
              <w:rPr>
                <w:rFonts w:hint="eastAsia" w:ascii="仿宋" w:hAnsi="仿宋" w:eastAsia="仿宋" w:cs="仿宋"/>
                <w:snapToGrid w:val="0"/>
                <w:szCs w:val="21"/>
              </w:rPr>
              <w:t>5</w:t>
            </w:r>
          </w:p>
        </w:tc>
        <w:tc>
          <w:tcPr>
            <w:tcW w:w="2968" w:type="dxa"/>
            <w:vAlign w:val="center"/>
          </w:tcPr>
          <w:p>
            <w:pPr>
              <w:spacing w:line="300" w:lineRule="exact"/>
              <w:jc w:val="center"/>
              <w:rPr>
                <w:rFonts w:hint="eastAsia" w:ascii="仿宋" w:hAnsi="仿宋" w:eastAsia="仿宋" w:cs="仿宋"/>
                <w:b/>
                <w:szCs w:val="21"/>
              </w:rPr>
            </w:pPr>
          </w:p>
        </w:tc>
        <w:tc>
          <w:tcPr>
            <w:tcW w:w="1701" w:type="dxa"/>
            <w:vAlign w:val="center"/>
          </w:tcPr>
          <w:p>
            <w:pPr>
              <w:spacing w:line="300" w:lineRule="exact"/>
              <w:jc w:val="center"/>
              <w:rPr>
                <w:rFonts w:hint="eastAsia" w:ascii="仿宋" w:hAnsi="仿宋" w:eastAsia="仿宋" w:cs="仿宋"/>
                <w:szCs w:val="21"/>
              </w:rPr>
            </w:pPr>
          </w:p>
        </w:tc>
        <w:tc>
          <w:tcPr>
            <w:tcW w:w="1276" w:type="dxa"/>
            <w:vAlign w:val="center"/>
          </w:tcPr>
          <w:p>
            <w:pPr>
              <w:spacing w:line="360" w:lineRule="exact"/>
              <w:rPr>
                <w:rFonts w:hint="eastAsia" w:ascii="仿宋" w:hAnsi="仿宋" w:eastAsia="仿宋" w:cs="仿宋"/>
                <w:szCs w:val="21"/>
              </w:rPr>
            </w:pPr>
          </w:p>
        </w:tc>
        <w:tc>
          <w:tcPr>
            <w:tcW w:w="930" w:type="dxa"/>
            <w:vAlign w:val="center"/>
          </w:tcPr>
          <w:p>
            <w:pPr>
              <w:spacing w:line="360" w:lineRule="exact"/>
              <w:rPr>
                <w:rFonts w:hint="eastAsia" w:ascii="仿宋" w:hAnsi="仿宋" w:eastAsia="仿宋" w:cs="仿宋"/>
                <w:szCs w:val="21"/>
              </w:rPr>
            </w:pPr>
          </w:p>
        </w:tc>
        <w:tc>
          <w:tcPr>
            <w:tcW w:w="1154" w:type="dxa"/>
            <w:vAlign w:val="center"/>
          </w:tcPr>
          <w:p>
            <w:pPr>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hint="eastAsia" w:ascii="仿宋" w:hAnsi="仿宋" w:eastAsia="仿宋" w:cs="仿宋"/>
                <w:snapToGrid w:val="0"/>
                <w:szCs w:val="21"/>
              </w:rPr>
            </w:pPr>
            <w:r>
              <w:rPr>
                <w:rFonts w:hint="eastAsia" w:ascii="仿宋" w:hAnsi="仿宋" w:eastAsia="仿宋" w:cs="仿宋"/>
                <w:snapToGrid w:val="0"/>
                <w:szCs w:val="21"/>
              </w:rPr>
              <w:t>6</w:t>
            </w:r>
          </w:p>
        </w:tc>
        <w:tc>
          <w:tcPr>
            <w:tcW w:w="2968" w:type="dxa"/>
            <w:vAlign w:val="center"/>
          </w:tcPr>
          <w:p>
            <w:pPr>
              <w:spacing w:line="300" w:lineRule="exact"/>
              <w:jc w:val="center"/>
              <w:rPr>
                <w:rFonts w:hint="eastAsia" w:ascii="仿宋" w:hAnsi="仿宋" w:eastAsia="仿宋" w:cs="仿宋"/>
                <w:b/>
                <w:kern w:val="0"/>
              </w:rPr>
            </w:pPr>
          </w:p>
        </w:tc>
        <w:tc>
          <w:tcPr>
            <w:tcW w:w="1701" w:type="dxa"/>
            <w:vAlign w:val="center"/>
          </w:tcPr>
          <w:p>
            <w:pPr>
              <w:spacing w:line="300" w:lineRule="exact"/>
              <w:jc w:val="center"/>
              <w:rPr>
                <w:rFonts w:hint="eastAsia" w:ascii="仿宋" w:hAnsi="仿宋" w:eastAsia="仿宋" w:cs="仿宋"/>
                <w:szCs w:val="21"/>
              </w:rPr>
            </w:pPr>
          </w:p>
        </w:tc>
        <w:tc>
          <w:tcPr>
            <w:tcW w:w="1276" w:type="dxa"/>
            <w:vAlign w:val="center"/>
          </w:tcPr>
          <w:p>
            <w:pPr>
              <w:spacing w:line="360" w:lineRule="exact"/>
              <w:rPr>
                <w:rFonts w:hint="eastAsia" w:ascii="仿宋" w:hAnsi="仿宋" w:eastAsia="仿宋" w:cs="仿宋"/>
                <w:szCs w:val="21"/>
              </w:rPr>
            </w:pPr>
          </w:p>
        </w:tc>
        <w:tc>
          <w:tcPr>
            <w:tcW w:w="930" w:type="dxa"/>
            <w:vAlign w:val="center"/>
          </w:tcPr>
          <w:p>
            <w:pPr>
              <w:spacing w:line="360" w:lineRule="exact"/>
              <w:rPr>
                <w:rFonts w:hint="eastAsia" w:ascii="仿宋" w:hAnsi="仿宋" w:eastAsia="仿宋" w:cs="仿宋"/>
                <w:szCs w:val="21"/>
              </w:rPr>
            </w:pPr>
          </w:p>
        </w:tc>
        <w:tc>
          <w:tcPr>
            <w:tcW w:w="1154" w:type="dxa"/>
            <w:vAlign w:val="center"/>
          </w:tcPr>
          <w:p>
            <w:pPr>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hint="eastAsia" w:ascii="仿宋" w:hAnsi="仿宋" w:eastAsia="仿宋" w:cs="仿宋"/>
                <w:snapToGrid w:val="0"/>
                <w:szCs w:val="21"/>
              </w:rPr>
            </w:pPr>
            <w:r>
              <w:rPr>
                <w:rFonts w:hint="eastAsia" w:ascii="仿宋" w:hAnsi="仿宋" w:eastAsia="仿宋" w:cs="仿宋"/>
                <w:snapToGrid w:val="0"/>
                <w:szCs w:val="21"/>
              </w:rPr>
              <w:t>7</w:t>
            </w:r>
          </w:p>
        </w:tc>
        <w:tc>
          <w:tcPr>
            <w:tcW w:w="2968" w:type="dxa"/>
            <w:vAlign w:val="center"/>
          </w:tcPr>
          <w:p>
            <w:pPr>
              <w:spacing w:line="300" w:lineRule="exact"/>
              <w:jc w:val="center"/>
              <w:rPr>
                <w:rFonts w:hint="eastAsia" w:ascii="仿宋" w:hAnsi="仿宋" w:eastAsia="仿宋" w:cs="仿宋"/>
                <w:b/>
                <w:snapToGrid w:val="0"/>
                <w:szCs w:val="21"/>
              </w:rPr>
            </w:pPr>
          </w:p>
        </w:tc>
        <w:tc>
          <w:tcPr>
            <w:tcW w:w="1701" w:type="dxa"/>
            <w:vAlign w:val="center"/>
          </w:tcPr>
          <w:p>
            <w:pPr>
              <w:spacing w:line="300" w:lineRule="exact"/>
              <w:jc w:val="center"/>
              <w:rPr>
                <w:rFonts w:hint="eastAsia" w:ascii="仿宋" w:hAnsi="仿宋" w:eastAsia="仿宋" w:cs="仿宋"/>
                <w:snapToGrid w:val="0"/>
                <w:szCs w:val="21"/>
              </w:rPr>
            </w:pPr>
          </w:p>
        </w:tc>
        <w:tc>
          <w:tcPr>
            <w:tcW w:w="1276" w:type="dxa"/>
            <w:vAlign w:val="center"/>
          </w:tcPr>
          <w:p>
            <w:pPr>
              <w:spacing w:line="360" w:lineRule="exact"/>
              <w:rPr>
                <w:rFonts w:hint="eastAsia" w:ascii="仿宋" w:hAnsi="仿宋" w:eastAsia="仿宋" w:cs="仿宋"/>
                <w:szCs w:val="21"/>
              </w:rPr>
            </w:pPr>
          </w:p>
        </w:tc>
        <w:tc>
          <w:tcPr>
            <w:tcW w:w="930" w:type="dxa"/>
            <w:vAlign w:val="center"/>
          </w:tcPr>
          <w:p>
            <w:pPr>
              <w:spacing w:line="360" w:lineRule="exact"/>
              <w:rPr>
                <w:rFonts w:hint="eastAsia" w:ascii="仿宋" w:hAnsi="仿宋" w:eastAsia="仿宋" w:cs="仿宋"/>
                <w:szCs w:val="21"/>
              </w:rPr>
            </w:pPr>
          </w:p>
        </w:tc>
        <w:tc>
          <w:tcPr>
            <w:tcW w:w="1154" w:type="dxa"/>
            <w:vAlign w:val="center"/>
          </w:tcPr>
          <w:p>
            <w:pPr>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hint="eastAsia" w:ascii="仿宋" w:hAnsi="仿宋" w:eastAsia="仿宋" w:cs="仿宋"/>
                <w:snapToGrid w:val="0"/>
                <w:szCs w:val="21"/>
              </w:rPr>
            </w:pPr>
            <w:r>
              <w:rPr>
                <w:rFonts w:hint="eastAsia" w:ascii="仿宋" w:hAnsi="仿宋" w:eastAsia="仿宋" w:cs="仿宋"/>
                <w:snapToGrid w:val="0"/>
                <w:szCs w:val="21"/>
              </w:rPr>
              <w:t>8</w:t>
            </w:r>
          </w:p>
        </w:tc>
        <w:tc>
          <w:tcPr>
            <w:tcW w:w="2968" w:type="dxa"/>
            <w:vAlign w:val="center"/>
          </w:tcPr>
          <w:p>
            <w:pPr>
              <w:spacing w:line="300" w:lineRule="exact"/>
              <w:jc w:val="center"/>
              <w:rPr>
                <w:rFonts w:hint="eastAsia" w:ascii="仿宋" w:hAnsi="仿宋" w:eastAsia="仿宋" w:cs="仿宋"/>
                <w:b/>
                <w:szCs w:val="21"/>
              </w:rPr>
            </w:pPr>
          </w:p>
        </w:tc>
        <w:tc>
          <w:tcPr>
            <w:tcW w:w="1701" w:type="dxa"/>
            <w:vAlign w:val="center"/>
          </w:tcPr>
          <w:p>
            <w:pPr>
              <w:spacing w:line="300" w:lineRule="exact"/>
              <w:jc w:val="center"/>
              <w:rPr>
                <w:rFonts w:hint="eastAsia" w:ascii="仿宋" w:hAnsi="仿宋" w:eastAsia="仿宋" w:cs="仿宋"/>
                <w:snapToGrid w:val="0"/>
                <w:szCs w:val="21"/>
              </w:rPr>
            </w:pPr>
          </w:p>
        </w:tc>
        <w:tc>
          <w:tcPr>
            <w:tcW w:w="1276" w:type="dxa"/>
            <w:vAlign w:val="center"/>
          </w:tcPr>
          <w:p>
            <w:pPr>
              <w:spacing w:line="360" w:lineRule="exact"/>
              <w:rPr>
                <w:rFonts w:hint="eastAsia" w:ascii="仿宋" w:hAnsi="仿宋" w:eastAsia="仿宋" w:cs="仿宋"/>
                <w:szCs w:val="21"/>
              </w:rPr>
            </w:pPr>
          </w:p>
        </w:tc>
        <w:tc>
          <w:tcPr>
            <w:tcW w:w="930" w:type="dxa"/>
            <w:vAlign w:val="center"/>
          </w:tcPr>
          <w:p>
            <w:pPr>
              <w:spacing w:line="360" w:lineRule="exact"/>
              <w:rPr>
                <w:rFonts w:hint="eastAsia" w:ascii="仿宋" w:hAnsi="仿宋" w:eastAsia="仿宋" w:cs="仿宋"/>
                <w:szCs w:val="21"/>
              </w:rPr>
            </w:pPr>
          </w:p>
        </w:tc>
        <w:tc>
          <w:tcPr>
            <w:tcW w:w="1154" w:type="dxa"/>
            <w:vAlign w:val="center"/>
          </w:tcPr>
          <w:p>
            <w:pPr>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hint="eastAsia" w:ascii="仿宋" w:hAnsi="仿宋" w:eastAsia="仿宋" w:cs="仿宋"/>
                <w:snapToGrid w:val="0"/>
                <w:szCs w:val="21"/>
              </w:rPr>
            </w:pPr>
            <w:r>
              <w:rPr>
                <w:rFonts w:hint="eastAsia" w:ascii="仿宋" w:hAnsi="仿宋" w:eastAsia="仿宋" w:cs="仿宋"/>
                <w:snapToGrid w:val="0"/>
                <w:szCs w:val="21"/>
              </w:rPr>
              <w:t>9</w:t>
            </w:r>
          </w:p>
        </w:tc>
        <w:tc>
          <w:tcPr>
            <w:tcW w:w="2968" w:type="dxa"/>
            <w:vAlign w:val="center"/>
          </w:tcPr>
          <w:p>
            <w:pPr>
              <w:spacing w:line="300" w:lineRule="exact"/>
              <w:jc w:val="center"/>
              <w:rPr>
                <w:rFonts w:hint="eastAsia" w:ascii="仿宋" w:hAnsi="仿宋" w:eastAsia="仿宋" w:cs="仿宋"/>
                <w:b/>
                <w:szCs w:val="21"/>
              </w:rPr>
            </w:pPr>
          </w:p>
        </w:tc>
        <w:tc>
          <w:tcPr>
            <w:tcW w:w="1701" w:type="dxa"/>
            <w:vAlign w:val="center"/>
          </w:tcPr>
          <w:p>
            <w:pPr>
              <w:spacing w:line="300" w:lineRule="exact"/>
              <w:jc w:val="center"/>
              <w:rPr>
                <w:rFonts w:hint="eastAsia" w:ascii="仿宋" w:hAnsi="仿宋" w:eastAsia="仿宋" w:cs="仿宋"/>
                <w:szCs w:val="21"/>
              </w:rPr>
            </w:pPr>
          </w:p>
        </w:tc>
        <w:tc>
          <w:tcPr>
            <w:tcW w:w="1276" w:type="dxa"/>
            <w:vAlign w:val="center"/>
          </w:tcPr>
          <w:p>
            <w:pPr>
              <w:spacing w:line="360" w:lineRule="exact"/>
              <w:rPr>
                <w:rFonts w:hint="eastAsia" w:ascii="仿宋" w:hAnsi="仿宋" w:eastAsia="仿宋" w:cs="仿宋"/>
                <w:szCs w:val="21"/>
              </w:rPr>
            </w:pPr>
          </w:p>
        </w:tc>
        <w:tc>
          <w:tcPr>
            <w:tcW w:w="930" w:type="dxa"/>
            <w:vAlign w:val="center"/>
          </w:tcPr>
          <w:p>
            <w:pPr>
              <w:spacing w:line="360" w:lineRule="exact"/>
              <w:rPr>
                <w:rFonts w:hint="eastAsia" w:ascii="仿宋" w:hAnsi="仿宋" w:eastAsia="仿宋" w:cs="仿宋"/>
                <w:szCs w:val="21"/>
              </w:rPr>
            </w:pPr>
          </w:p>
        </w:tc>
        <w:tc>
          <w:tcPr>
            <w:tcW w:w="1154" w:type="dxa"/>
            <w:vAlign w:val="center"/>
          </w:tcPr>
          <w:p>
            <w:pPr>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77" w:type="dxa"/>
            <w:vAlign w:val="center"/>
          </w:tcPr>
          <w:p>
            <w:pPr>
              <w:adjustRightInd w:val="0"/>
              <w:snapToGrid w:val="0"/>
              <w:spacing w:line="360" w:lineRule="exact"/>
              <w:jc w:val="center"/>
              <w:rPr>
                <w:rFonts w:hint="eastAsia" w:ascii="仿宋" w:hAnsi="仿宋" w:eastAsia="仿宋" w:cs="仿宋"/>
                <w:snapToGrid w:val="0"/>
                <w:szCs w:val="21"/>
              </w:rPr>
            </w:pPr>
            <w:r>
              <w:rPr>
                <w:rFonts w:hint="eastAsia" w:ascii="仿宋" w:hAnsi="仿宋" w:eastAsia="仿宋" w:cs="仿宋"/>
                <w:snapToGrid w:val="0"/>
                <w:szCs w:val="21"/>
              </w:rPr>
              <w:t>10</w:t>
            </w:r>
          </w:p>
        </w:tc>
        <w:tc>
          <w:tcPr>
            <w:tcW w:w="2968" w:type="dxa"/>
            <w:vAlign w:val="center"/>
          </w:tcPr>
          <w:p>
            <w:pPr>
              <w:spacing w:line="300" w:lineRule="exact"/>
              <w:jc w:val="center"/>
              <w:rPr>
                <w:rFonts w:hint="eastAsia" w:ascii="仿宋" w:hAnsi="仿宋" w:eastAsia="仿宋" w:cs="仿宋"/>
                <w:b/>
                <w:szCs w:val="21"/>
              </w:rPr>
            </w:pPr>
          </w:p>
        </w:tc>
        <w:tc>
          <w:tcPr>
            <w:tcW w:w="1701" w:type="dxa"/>
            <w:vAlign w:val="center"/>
          </w:tcPr>
          <w:p>
            <w:pPr>
              <w:spacing w:line="300" w:lineRule="exact"/>
              <w:jc w:val="center"/>
              <w:rPr>
                <w:rFonts w:hint="eastAsia" w:ascii="仿宋" w:hAnsi="仿宋" w:eastAsia="仿宋" w:cs="仿宋"/>
                <w:szCs w:val="21"/>
              </w:rPr>
            </w:pPr>
          </w:p>
        </w:tc>
        <w:tc>
          <w:tcPr>
            <w:tcW w:w="1276" w:type="dxa"/>
            <w:vAlign w:val="center"/>
          </w:tcPr>
          <w:p>
            <w:pPr>
              <w:spacing w:line="360" w:lineRule="exact"/>
              <w:rPr>
                <w:rFonts w:hint="eastAsia" w:ascii="仿宋" w:hAnsi="仿宋" w:eastAsia="仿宋" w:cs="仿宋"/>
                <w:szCs w:val="21"/>
              </w:rPr>
            </w:pPr>
          </w:p>
        </w:tc>
        <w:tc>
          <w:tcPr>
            <w:tcW w:w="930" w:type="dxa"/>
            <w:vAlign w:val="center"/>
          </w:tcPr>
          <w:p>
            <w:pPr>
              <w:spacing w:line="360" w:lineRule="exact"/>
              <w:rPr>
                <w:rFonts w:hint="eastAsia" w:ascii="仿宋" w:hAnsi="仿宋" w:eastAsia="仿宋" w:cs="仿宋"/>
                <w:szCs w:val="21"/>
              </w:rPr>
            </w:pPr>
          </w:p>
        </w:tc>
        <w:tc>
          <w:tcPr>
            <w:tcW w:w="1154" w:type="dxa"/>
            <w:vAlign w:val="center"/>
          </w:tcPr>
          <w:p>
            <w:pPr>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77" w:type="dxa"/>
            <w:vAlign w:val="center"/>
          </w:tcPr>
          <w:p>
            <w:pPr>
              <w:spacing w:line="360" w:lineRule="exact"/>
              <w:jc w:val="center"/>
              <w:rPr>
                <w:rFonts w:hint="eastAsia" w:ascii="仿宋" w:hAnsi="仿宋" w:eastAsia="仿宋" w:cs="仿宋"/>
                <w:szCs w:val="21"/>
              </w:rPr>
            </w:pPr>
          </w:p>
        </w:tc>
        <w:tc>
          <w:tcPr>
            <w:tcW w:w="2968" w:type="dxa"/>
            <w:vAlign w:val="center"/>
          </w:tcPr>
          <w:p>
            <w:pPr>
              <w:spacing w:line="360" w:lineRule="exact"/>
              <w:jc w:val="center"/>
              <w:rPr>
                <w:rFonts w:hint="eastAsia" w:ascii="仿宋" w:hAnsi="仿宋" w:eastAsia="仿宋" w:cs="仿宋"/>
                <w:szCs w:val="21"/>
              </w:rPr>
            </w:pPr>
          </w:p>
        </w:tc>
        <w:tc>
          <w:tcPr>
            <w:tcW w:w="1701" w:type="dxa"/>
            <w:vAlign w:val="center"/>
          </w:tcPr>
          <w:p>
            <w:pPr>
              <w:spacing w:line="360" w:lineRule="exact"/>
              <w:jc w:val="center"/>
              <w:rPr>
                <w:rFonts w:hint="eastAsia" w:ascii="仿宋" w:hAnsi="仿宋" w:eastAsia="仿宋" w:cs="仿宋"/>
                <w:szCs w:val="21"/>
              </w:rPr>
            </w:pPr>
          </w:p>
        </w:tc>
        <w:tc>
          <w:tcPr>
            <w:tcW w:w="1276" w:type="dxa"/>
            <w:vAlign w:val="center"/>
          </w:tcPr>
          <w:p>
            <w:pPr>
              <w:spacing w:line="360" w:lineRule="exact"/>
              <w:rPr>
                <w:rFonts w:hint="eastAsia" w:ascii="仿宋" w:hAnsi="仿宋" w:eastAsia="仿宋" w:cs="仿宋"/>
                <w:szCs w:val="21"/>
              </w:rPr>
            </w:pPr>
          </w:p>
        </w:tc>
        <w:tc>
          <w:tcPr>
            <w:tcW w:w="930" w:type="dxa"/>
            <w:vAlign w:val="center"/>
          </w:tcPr>
          <w:p>
            <w:pPr>
              <w:spacing w:line="360" w:lineRule="exact"/>
              <w:rPr>
                <w:rFonts w:hint="eastAsia" w:ascii="仿宋" w:hAnsi="仿宋" w:eastAsia="仿宋" w:cs="仿宋"/>
                <w:szCs w:val="21"/>
              </w:rPr>
            </w:pPr>
          </w:p>
        </w:tc>
        <w:tc>
          <w:tcPr>
            <w:tcW w:w="1154" w:type="dxa"/>
            <w:vAlign w:val="center"/>
          </w:tcPr>
          <w:p>
            <w:pPr>
              <w:spacing w:line="360" w:lineRule="exact"/>
              <w:rPr>
                <w:rFonts w:hint="eastAsia" w:ascii="仿宋" w:hAnsi="仿宋" w:eastAsia="仿宋" w:cs="仿宋"/>
                <w:szCs w:val="21"/>
              </w:rPr>
            </w:pPr>
          </w:p>
        </w:tc>
      </w:tr>
    </w:tbl>
    <w:p>
      <w:pPr>
        <w:spacing w:line="400" w:lineRule="exact"/>
        <w:rPr>
          <w:rFonts w:hint="eastAsia" w:ascii="仿宋" w:hAnsi="仿宋" w:eastAsia="仿宋" w:cs="仿宋"/>
          <w:b/>
          <w:szCs w:val="21"/>
        </w:rPr>
      </w:pPr>
      <w:r>
        <w:rPr>
          <w:rFonts w:hint="eastAsia" w:ascii="仿宋" w:hAnsi="仿宋" w:eastAsia="仿宋" w:cs="仿宋"/>
          <w:b/>
        </w:rPr>
        <w:t>注：“自评表”装订在技术商务文件首页。投标供应商应认真填写相关内容在投标文件中所对应的页码，否则有可能做无效标处理。</w:t>
      </w:r>
    </w:p>
    <w:p>
      <w:pPr>
        <w:spacing w:beforeLines="50" w:afterLines="50"/>
        <w:jc w:val="center"/>
        <w:outlineLvl w:val="0"/>
        <w:rPr>
          <w:rFonts w:hint="eastAsia" w:ascii="仿宋" w:hAnsi="仿宋" w:eastAsia="仿宋" w:cs="仿宋"/>
          <w:b/>
        </w:rPr>
      </w:pPr>
    </w:p>
    <w:p>
      <w:pPr>
        <w:pStyle w:val="5"/>
        <w:rPr>
          <w:rFonts w:hint="eastAsia" w:ascii="仿宋" w:hAnsi="仿宋" w:eastAsia="仿宋" w:cs="仿宋"/>
          <w:b w:val="0"/>
        </w:rPr>
      </w:pPr>
    </w:p>
    <w:p>
      <w:pPr>
        <w:rPr>
          <w:rFonts w:hint="eastAsia" w:ascii="仿宋" w:hAnsi="仿宋" w:eastAsia="仿宋" w:cs="仿宋"/>
          <w:b/>
        </w:rPr>
      </w:pPr>
    </w:p>
    <w:p>
      <w:pPr>
        <w:pStyle w:val="5"/>
        <w:rPr>
          <w:rFonts w:hint="eastAsia" w:ascii="仿宋" w:hAnsi="仿宋" w:eastAsia="仿宋" w:cs="仿宋"/>
          <w:b w:val="0"/>
        </w:rPr>
      </w:pPr>
    </w:p>
    <w:p>
      <w:pPr>
        <w:rPr>
          <w:rFonts w:hint="eastAsia" w:ascii="仿宋" w:hAnsi="仿宋" w:eastAsia="仿宋" w:cs="仿宋"/>
        </w:rPr>
      </w:pPr>
    </w:p>
    <w:p>
      <w:pPr>
        <w:rPr>
          <w:rFonts w:hint="eastAsia" w:ascii="仿宋" w:hAnsi="仿宋" w:eastAsia="仿宋" w:cs="仿宋"/>
          <w:b/>
        </w:rPr>
      </w:pPr>
    </w:p>
    <w:p>
      <w:pPr>
        <w:pStyle w:val="5"/>
        <w:rPr>
          <w:rFonts w:hint="eastAsia" w:ascii="仿宋" w:hAnsi="仿宋" w:eastAsia="仿宋" w:cs="仿宋"/>
          <w:b w:val="0"/>
        </w:rPr>
      </w:pPr>
    </w:p>
    <w:p>
      <w:pPr>
        <w:rPr>
          <w:rFonts w:hint="eastAsia" w:ascii="仿宋" w:hAnsi="仿宋" w:eastAsia="仿宋" w:cs="仿宋"/>
          <w:b/>
        </w:rPr>
      </w:pPr>
    </w:p>
    <w:p>
      <w:pPr>
        <w:pStyle w:val="5"/>
        <w:numPr>
          <w:ilvl w:val="0"/>
          <w:numId w:val="24"/>
        </w:numPr>
        <w:jc w:val="center"/>
        <w:rPr>
          <w:rFonts w:hint="eastAsia" w:ascii="仿宋" w:hAnsi="仿宋" w:eastAsia="仿宋" w:cs="仿宋"/>
          <w:bCs/>
          <w:color w:val="auto"/>
          <w:kern w:val="2"/>
          <w:sz w:val="32"/>
          <w:szCs w:val="30"/>
        </w:rPr>
      </w:pPr>
      <w:r>
        <w:rPr>
          <w:rFonts w:hint="eastAsia" w:ascii="仿宋" w:hAnsi="仿宋" w:eastAsia="仿宋" w:cs="仿宋"/>
          <w:bCs/>
          <w:color w:val="auto"/>
          <w:kern w:val="2"/>
          <w:sz w:val="32"/>
          <w:szCs w:val="30"/>
        </w:rPr>
        <w:t>工程量清单</w:t>
      </w:r>
      <w:r>
        <w:rPr>
          <w:rFonts w:hint="eastAsia" w:ascii="仿宋" w:hAnsi="仿宋" w:eastAsia="仿宋" w:cs="仿宋"/>
          <w:bCs/>
          <w:color w:val="auto"/>
          <w:kern w:val="2"/>
          <w:sz w:val="32"/>
          <w:szCs w:val="30"/>
          <w:lang w:eastAsia="zh-CN"/>
        </w:rPr>
        <w:t>及图纸</w:t>
      </w:r>
    </w:p>
    <w:p>
      <w:pPr>
        <w:rPr>
          <w:rFonts w:hint="eastAsia"/>
          <w:lang w:val="en-US" w:eastAsia="zh-CN"/>
        </w:rPr>
      </w:pPr>
      <w:r>
        <w:rPr>
          <w:rFonts w:hint="eastAsia"/>
          <w:lang w:val="en-US" w:eastAsia="zh-CN"/>
        </w:rPr>
        <w:t xml:space="preserve">  </w:t>
      </w: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2"/>
        <w:numPr>
          <w:ilvl w:val="6"/>
          <w:numId w:val="0"/>
        </w:numPr>
        <w:rPr>
          <w:rFonts w:hint="eastAsia"/>
          <w:lang w:val="en-US" w:eastAsia="zh-CN"/>
        </w:rPr>
      </w:pPr>
    </w:p>
    <w:p>
      <w:pPr>
        <w:pStyle w:val="3"/>
        <w:spacing w:before="0" w:after="0" w:line="560" w:lineRule="exact"/>
        <w:jc w:val="center"/>
        <w:rPr>
          <w:rFonts w:hint="eastAsia" w:ascii="宋体" w:hAnsi="宋体"/>
          <w:sz w:val="24"/>
          <w:szCs w:val="24"/>
        </w:rPr>
      </w:pPr>
      <w:r>
        <w:rPr>
          <w:rFonts w:hint="eastAsia" w:ascii="宋体" w:hAnsi="宋体"/>
          <w:sz w:val="24"/>
          <w:szCs w:val="24"/>
        </w:rPr>
        <w:t>附：“信用中国”（www.creditchina.gov.cn）、“中国政府采购网”（www.ccgp.gov.cn）</w:t>
      </w:r>
    </w:p>
    <w:p>
      <w:pPr>
        <w:pStyle w:val="3"/>
        <w:spacing w:before="0" w:after="0" w:line="560" w:lineRule="exact"/>
        <w:jc w:val="center"/>
        <w:rPr>
          <w:rFonts w:hint="eastAsia"/>
        </w:rPr>
      </w:pPr>
      <w:r>
        <w:rPr>
          <w:rFonts w:hint="eastAsia" w:ascii="宋体" w:hAnsi="宋体"/>
          <w:color w:val="000000"/>
          <w:szCs w:val="28"/>
        </w:rPr>
        <w:drawing>
          <wp:anchor distT="0" distB="0" distL="114300" distR="114300" simplePos="0" relativeHeight="251659264" behindDoc="1" locked="0" layoutInCell="1" allowOverlap="1">
            <wp:simplePos x="0" y="0"/>
            <wp:positionH relativeFrom="column">
              <wp:posOffset>1128395</wp:posOffset>
            </wp:positionH>
            <wp:positionV relativeFrom="paragraph">
              <wp:posOffset>-923925</wp:posOffset>
            </wp:positionV>
            <wp:extent cx="3857625" cy="5918835"/>
            <wp:effectExtent l="0" t="0" r="5715" b="9525"/>
            <wp:wrapNone/>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0"/>
                    <a:stretch>
                      <a:fillRect/>
                    </a:stretch>
                  </pic:blipFill>
                  <pic:spPr>
                    <a:xfrm rot="5400000">
                      <a:off x="0" y="0"/>
                      <a:ext cx="3857625" cy="5918835"/>
                    </a:xfrm>
                    <a:prstGeom prst="rect">
                      <a:avLst/>
                    </a:prstGeom>
                    <a:noFill/>
                    <a:ln>
                      <a:noFill/>
                    </a:ln>
                  </pic:spPr>
                </pic:pic>
              </a:graphicData>
            </a:graphic>
          </wp:anchor>
        </w:drawing>
      </w:r>
    </w:p>
    <w:p>
      <w:pPr>
        <w:pStyle w:val="3"/>
        <w:spacing w:before="0" w:after="0" w:line="560" w:lineRule="exact"/>
        <w:jc w:val="center"/>
        <w:rPr>
          <w:rFonts w:hint="eastAsia"/>
        </w:rPr>
      </w:pPr>
    </w:p>
    <w:p>
      <w:pPr>
        <w:pStyle w:val="3"/>
        <w:spacing w:before="0" w:after="0" w:line="560" w:lineRule="exact"/>
        <w:jc w:val="center"/>
        <w:rPr>
          <w:rFonts w:hint="eastAsia"/>
        </w:rPr>
      </w:pPr>
    </w:p>
    <w:p>
      <w:pPr>
        <w:pStyle w:val="3"/>
        <w:spacing w:before="0" w:after="0" w:line="560" w:lineRule="exact"/>
        <w:jc w:val="center"/>
        <w:rPr>
          <w:rFonts w:hint="eastAsia"/>
        </w:rPr>
      </w:pPr>
    </w:p>
    <w:p>
      <w:pPr>
        <w:pStyle w:val="3"/>
        <w:spacing w:before="0" w:after="0" w:line="560" w:lineRule="exact"/>
        <w:jc w:val="center"/>
        <w:rPr>
          <w:rFonts w:hint="eastAsia"/>
        </w:rPr>
      </w:pPr>
    </w:p>
    <w:p>
      <w:pPr>
        <w:pStyle w:val="3"/>
        <w:spacing w:before="0" w:after="0" w:line="560" w:lineRule="exact"/>
        <w:jc w:val="center"/>
        <w:rPr>
          <w:rFonts w:hint="eastAsia"/>
        </w:rPr>
      </w:pPr>
    </w:p>
    <w:p>
      <w:pPr>
        <w:pStyle w:val="3"/>
        <w:spacing w:before="0" w:after="0" w:line="560" w:lineRule="exact"/>
        <w:jc w:val="center"/>
        <w:rPr>
          <w:rFonts w:hint="eastAsia"/>
        </w:rPr>
      </w:pPr>
    </w:p>
    <w:p>
      <w:pPr>
        <w:pStyle w:val="3"/>
        <w:spacing w:before="0" w:after="0" w:line="560" w:lineRule="exact"/>
        <w:jc w:val="center"/>
        <w:rPr>
          <w:rFonts w:hint="eastAsia"/>
        </w:rPr>
      </w:pPr>
    </w:p>
    <w:p>
      <w:pPr>
        <w:pStyle w:val="3"/>
        <w:spacing w:before="0" w:after="0" w:line="560" w:lineRule="exact"/>
        <w:jc w:val="center"/>
        <w:rPr>
          <w:rFonts w:hint="eastAsia"/>
        </w:rPr>
      </w:pPr>
    </w:p>
    <w:p>
      <w:pPr>
        <w:pStyle w:val="3"/>
        <w:spacing w:before="0" w:after="0" w:line="560" w:lineRule="exact"/>
        <w:jc w:val="center"/>
        <w:rPr>
          <w:rFonts w:hint="eastAsia"/>
        </w:rPr>
      </w:pPr>
    </w:p>
    <w:p>
      <w:pPr>
        <w:pStyle w:val="3"/>
        <w:spacing w:before="0" w:after="0" w:line="560" w:lineRule="exact"/>
        <w:jc w:val="center"/>
        <w:rPr>
          <w:rFonts w:hint="eastAsia"/>
        </w:rPr>
      </w:pPr>
    </w:p>
    <w:p>
      <w:pPr>
        <w:pStyle w:val="3"/>
        <w:spacing w:before="0" w:after="0" w:line="560" w:lineRule="exact"/>
        <w:jc w:val="center"/>
        <w:rPr>
          <w:rFonts w:hint="eastAsia"/>
        </w:rPr>
      </w:pPr>
      <w:r>
        <w:rPr>
          <w:rFonts w:hint="eastAsia" w:eastAsia="宋体"/>
          <w:lang w:eastAsia="zh-CN"/>
        </w:rPr>
        <w:drawing>
          <wp:anchor distT="0" distB="0" distL="114300" distR="114300" simplePos="0" relativeHeight="251660288" behindDoc="1" locked="0" layoutInCell="1" allowOverlap="1">
            <wp:simplePos x="0" y="0"/>
            <wp:positionH relativeFrom="column">
              <wp:posOffset>1384300</wp:posOffset>
            </wp:positionH>
            <wp:positionV relativeFrom="paragraph">
              <wp:posOffset>-1056005</wp:posOffset>
            </wp:positionV>
            <wp:extent cx="3302000" cy="5972810"/>
            <wp:effectExtent l="0" t="0" r="8890" b="12700"/>
            <wp:wrapNone/>
            <wp:docPr id="13" name="图片 1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descr="图片1"/>
                    <pic:cNvPicPr>
                      <a:picLocks noChangeAspect="1"/>
                    </pic:cNvPicPr>
                  </pic:nvPicPr>
                  <pic:blipFill>
                    <a:blip r:embed="rId11"/>
                    <a:stretch>
                      <a:fillRect/>
                    </a:stretch>
                  </pic:blipFill>
                  <pic:spPr>
                    <a:xfrm rot="5400000">
                      <a:off x="0" y="0"/>
                      <a:ext cx="3302000" cy="5972810"/>
                    </a:xfrm>
                    <a:prstGeom prst="rect">
                      <a:avLst/>
                    </a:prstGeom>
                    <a:noFill/>
                    <a:ln>
                      <a:noFill/>
                    </a:ln>
                  </pic:spPr>
                </pic:pic>
              </a:graphicData>
            </a:graphic>
          </wp:anchor>
        </w:drawing>
      </w:r>
    </w:p>
    <w:p>
      <w:pPr>
        <w:pStyle w:val="3"/>
        <w:spacing w:before="0" w:after="0" w:line="560" w:lineRule="exact"/>
        <w:jc w:val="center"/>
        <w:rPr>
          <w:rFonts w:hint="eastAsia"/>
        </w:rPr>
      </w:pPr>
    </w:p>
    <w:p>
      <w:pPr>
        <w:pStyle w:val="21"/>
        <w:rPr>
          <w:rFonts w:hint="eastAsia" w:ascii="宋体" w:hAnsi="宋体" w:cs="宋体"/>
          <w:b/>
          <w:bCs/>
          <w:color w:val="000000"/>
        </w:rPr>
      </w:pPr>
    </w:p>
    <w:p>
      <w:pPr>
        <w:rPr>
          <w:rFonts w:hint="eastAsia" w:ascii="宋体" w:hAnsi="宋体" w:cs="宋体"/>
          <w:b/>
          <w:bCs/>
          <w:color w:val="000000"/>
        </w:rPr>
      </w:pPr>
    </w:p>
    <w:p>
      <w:pPr>
        <w:pStyle w:val="14"/>
        <w:rPr>
          <w:rFonts w:hint="eastAsia" w:ascii="宋体" w:hAnsi="宋体" w:cs="宋体"/>
          <w:b/>
          <w:bCs/>
          <w:color w:val="000000"/>
        </w:rPr>
      </w:pPr>
    </w:p>
    <w:p>
      <w:pPr>
        <w:pStyle w:val="14"/>
        <w:rPr>
          <w:rFonts w:hint="eastAsia" w:ascii="宋体" w:hAnsi="宋体" w:cs="宋体"/>
          <w:b/>
          <w:bCs/>
          <w:color w:val="000000"/>
        </w:rPr>
      </w:pPr>
    </w:p>
    <w:p>
      <w:pPr>
        <w:pStyle w:val="14"/>
        <w:rPr>
          <w:rFonts w:hint="eastAsia" w:ascii="宋体" w:hAnsi="宋体" w:cs="宋体"/>
          <w:b/>
          <w:bCs/>
          <w:color w:val="000000"/>
        </w:rPr>
      </w:pPr>
    </w:p>
    <w:p>
      <w:pPr>
        <w:pStyle w:val="14"/>
        <w:rPr>
          <w:rFonts w:hint="eastAsia" w:ascii="宋体" w:hAnsi="宋体" w:cs="宋体"/>
          <w:b/>
          <w:bCs/>
          <w:color w:val="000000"/>
        </w:rPr>
      </w:pPr>
    </w:p>
    <w:p>
      <w:pPr>
        <w:pStyle w:val="14"/>
        <w:rPr>
          <w:rFonts w:hint="eastAsia" w:ascii="宋体" w:hAnsi="宋体" w:cs="宋体"/>
          <w:b/>
          <w:bCs/>
          <w:color w:val="000000"/>
        </w:rPr>
      </w:pPr>
    </w:p>
    <w:p>
      <w:pPr>
        <w:pStyle w:val="14"/>
        <w:rPr>
          <w:rFonts w:hint="eastAsia" w:ascii="宋体" w:hAnsi="宋体" w:cs="宋体"/>
          <w:b/>
          <w:bCs/>
          <w:color w:val="000000"/>
        </w:rPr>
      </w:pPr>
    </w:p>
    <w:p>
      <w:pPr>
        <w:pStyle w:val="14"/>
        <w:rPr>
          <w:rFonts w:hint="eastAsia" w:ascii="宋体" w:hAnsi="宋体" w:cs="宋体"/>
          <w:b/>
          <w:bCs/>
          <w:color w:val="000000"/>
        </w:rPr>
      </w:pPr>
    </w:p>
    <w:p>
      <w:pPr>
        <w:pStyle w:val="14"/>
        <w:rPr>
          <w:rFonts w:hint="eastAsia" w:ascii="宋体" w:hAnsi="宋体" w:cs="宋体"/>
          <w:b/>
          <w:bCs/>
          <w:color w:val="000000"/>
        </w:rPr>
      </w:pPr>
    </w:p>
    <w:p>
      <w:pPr>
        <w:pStyle w:val="14"/>
        <w:rPr>
          <w:rFonts w:hint="eastAsia" w:ascii="宋体" w:hAnsi="宋体" w:cs="宋体"/>
          <w:b/>
          <w:bCs/>
          <w:color w:val="000000"/>
        </w:rPr>
      </w:pPr>
    </w:p>
    <w:p>
      <w:pPr>
        <w:pStyle w:val="14"/>
        <w:rPr>
          <w:rFonts w:hint="eastAsia" w:ascii="宋体" w:hAnsi="宋体" w:cs="宋体"/>
          <w:b/>
          <w:bCs/>
          <w:color w:val="000000"/>
        </w:rPr>
      </w:pPr>
    </w:p>
    <w:p>
      <w:pPr>
        <w:pStyle w:val="14"/>
        <w:rPr>
          <w:rFonts w:hint="eastAsia" w:ascii="宋体" w:hAnsi="宋体" w:cs="宋体"/>
          <w:b/>
          <w:bCs/>
          <w:color w:val="000000"/>
        </w:rPr>
      </w:pPr>
    </w:p>
    <w:p>
      <w:pPr>
        <w:pStyle w:val="14"/>
        <w:rPr>
          <w:rFonts w:hint="eastAsia" w:ascii="宋体" w:hAnsi="宋体" w:cs="宋体"/>
          <w:b/>
          <w:bCs/>
          <w:color w:val="000000"/>
        </w:rPr>
      </w:pPr>
    </w:p>
    <w:p>
      <w:pPr>
        <w:pStyle w:val="14"/>
        <w:rPr>
          <w:rFonts w:hint="eastAsia" w:ascii="宋体" w:hAnsi="宋体" w:cs="宋体"/>
          <w:b/>
          <w:bCs/>
          <w:color w:val="000000"/>
        </w:rPr>
      </w:pPr>
    </w:p>
    <w:p>
      <w:pPr>
        <w:pStyle w:val="14"/>
        <w:rPr>
          <w:rFonts w:hint="eastAsia" w:ascii="宋体" w:hAnsi="宋体" w:cs="宋体"/>
          <w:b/>
          <w:bCs/>
          <w:color w:val="000000"/>
        </w:rPr>
      </w:pPr>
    </w:p>
    <w:p>
      <w:pPr>
        <w:pStyle w:val="14"/>
        <w:rPr>
          <w:rFonts w:hint="eastAsia" w:ascii="宋体" w:hAnsi="宋体" w:cs="宋体"/>
          <w:b/>
          <w:bCs/>
          <w:color w:val="000000"/>
        </w:rPr>
      </w:pPr>
    </w:p>
    <w:p>
      <w:pPr>
        <w:pStyle w:val="14"/>
        <w:rPr>
          <w:rFonts w:hint="eastAsia" w:ascii="宋体" w:hAnsi="宋体" w:cs="宋体"/>
          <w:b/>
          <w:bCs/>
          <w:color w:val="000000"/>
        </w:rPr>
      </w:pPr>
    </w:p>
    <w:p>
      <w:pPr>
        <w:pStyle w:val="14"/>
        <w:rPr>
          <w:rFonts w:hint="eastAsia" w:ascii="宋体" w:hAnsi="宋体" w:cs="宋体"/>
          <w:b/>
          <w:bCs/>
          <w:color w:val="000000"/>
        </w:rPr>
      </w:pPr>
    </w:p>
    <w:p>
      <w:pPr>
        <w:pStyle w:val="21"/>
        <w:rPr>
          <w:rFonts w:hint="eastAsia" w:ascii="宋体" w:hAnsi="宋体" w:cs="宋体"/>
          <w:b/>
          <w:bCs/>
          <w:color w:val="000000"/>
        </w:rPr>
      </w:pPr>
      <w:r>
        <w:rPr>
          <w:rFonts w:hint="eastAsia" w:ascii="宋体" w:hAnsi="宋体" w:cs="宋体"/>
          <w:b/>
          <w:bCs/>
          <w:color w:val="000000"/>
        </w:rPr>
        <w:fldChar w:fldCharType="begin"/>
      </w:r>
      <w:r>
        <w:rPr>
          <w:rFonts w:hint="eastAsia" w:ascii="宋体" w:hAnsi="宋体" w:cs="宋体"/>
          <w:b/>
          <w:bCs/>
          <w:color w:val="000000"/>
        </w:rPr>
        <w:instrText xml:space="preserve"> HYPERLINK "https://www.so.com/link?m=bgeKa5pUJ7jqGvX1HhllAJLNiphU7TZFNQwb4+7ZUZpVLH3/mqlCJ7rNGXZ5/YNpLh7l1an07AVpzdd+DNfDz03MHubLsbYxQOzT8llEFb57FaGuLm6gSmMhBy2lLDBrTFSNNDZqVzwQMcexMhSdw5Kuw+3MXS7HQcV4Anm9Fs1KmUyptcyDigHMKmFQMXtO7xSEBzzl+542xjBTD4X4Ft///zWSTHNTKcszTMLGSmT541nhMntevTSaKintmdBbT4YHZJEfW00MedhN8WiQ3A1LHjOM=" \t "https://www.so.com/_blank" </w:instrText>
      </w:r>
      <w:r>
        <w:rPr>
          <w:rFonts w:hint="eastAsia" w:ascii="宋体" w:hAnsi="宋体" w:cs="宋体"/>
          <w:b/>
          <w:bCs/>
          <w:color w:val="000000"/>
        </w:rPr>
        <w:fldChar w:fldCharType="separate"/>
      </w:r>
      <w:r>
        <w:rPr>
          <w:rFonts w:hint="eastAsia" w:ascii="宋体" w:hAnsi="宋体" w:cs="宋体"/>
          <w:b/>
          <w:bCs/>
          <w:color w:val="000000"/>
        </w:rPr>
        <w:t>全国认证认可信息公共服务平台</w:t>
      </w:r>
      <w:r>
        <w:rPr>
          <w:rFonts w:hint="eastAsia" w:ascii="宋体" w:hAnsi="宋体" w:cs="宋体"/>
          <w:b/>
          <w:bCs/>
          <w:color w:val="000000"/>
        </w:rPr>
        <w:fldChar w:fldCharType="end"/>
      </w:r>
      <w:r>
        <w:rPr>
          <w:rFonts w:hint="eastAsia" w:ascii="宋体" w:hAnsi="宋体" w:cs="宋体"/>
          <w:b/>
          <w:bCs/>
          <w:color w:val="000000"/>
        </w:rPr>
        <w:t>网站截图</w:t>
      </w:r>
    </w:p>
    <w:p>
      <w:pPr>
        <w:pStyle w:val="21"/>
        <w:rPr>
          <w:rFonts w:hint="eastAsia" w:ascii="宋体" w:hAnsi="宋体" w:cs="宋体"/>
          <w:b/>
          <w:bCs/>
          <w:color w:val="000000"/>
        </w:rPr>
      </w:pPr>
      <w:r>
        <w:drawing>
          <wp:anchor distT="0" distB="0" distL="114300" distR="114300" simplePos="0" relativeHeight="251661312" behindDoc="1" locked="0" layoutInCell="1" allowOverlap="1">
            <wp:simplePos x="0" y="0"/>
            <wp:positionH relativeFrom="column">
              <wp:posOffset>276860</wp:posOffset>
            </wp:positionH>
            <wp:positionV relativeFrom="paragraph">
              <wp:posOffset>363220</wp:posOffset>
            </wp:positionV>
            <wp:extent cx="5492750" cy="3394710"/>
            <wp:effectExtent l="0" t="0" r="12700" b="15240"/>
            <wp:wrapNone/>
            <wp:docPr id="11" name="图片 3" descr="微信图片_2020102015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微信图片_20201020152748"/>
                    <pic:cNvPicPr>
                      <a:picLocks noChangeAspect="1"/>
                    </pic:cNvPicPr>
                  </pic:nvPicPr>
                  <pic:blipFill>
                    <a:blip r:embed="rId12"/>
                    <a:stretch>
                      <a:fillRect/>
                    </a:stretch>
                  </pic:blipFill>
                  <pic:spPr>
                    <a:xfrm>
                      <a:off x="0" y="0"/>
                      <a:ext cx="5492750" cy="3394710"/>
                    </a:xfrm>
                    <a:prstGeom prst="rect">
                      <a:avLst/>
                    </a:prstGeom>
                    <a:noFill/>
                    <a:ln>
                      <a:noFill/>
                    </a:ln>
                  </pic:spPr>
                </pic:pic>
              </a:graphicData>
            </a:graphic>
          </wp:anchor>
        </w:drawing>
      </w:r>
      <w:r>
        <w:rPr>
          <w:rFonts w:hint="eastAsia" w:ascii="宋体" w:hAnsi="宋体" w:cs="宋体"/>
          <w:b/>
          <w:bCs/>
          <w:color w:val="000000"/>
        </w:rPr>
        <w:t>(http://cx.cnca.cn/CertECloud/index/index/page)</w:t>
      </w:r>
    </w:p>
    <w:p>
      <w:pPr>
        <w:rPr>
          <w:rFonts w:hint="eastAsia"/>
        </w:rPr>
      </w:pPr>
    </w:p>
    <w:p>
      <w:pPr>
        <w:pStyle w:val="199"/>
        <w:rPr>
          <w:rFonts w:hint="eastAsia" w:ascii="宋体" w:hAnsi="宋体" w:cs="宋体"/>
          <w:b/>
          <w:color w:val="000000"/>
          <w:szCs w:val="21"/>
        </w:rPr>
      </w:pPr>
    </w:p>
    <w:p>
      <w:pPr>
        <w:pStyle w:val="20"/>
        <w:rPr>
          <w:rFonts w:hint="eastAsia"/>
        </w:rPr>
      </w:pPr>
    </w:p>
    <w:p>
      <w:pPr>
        <w:rPr>
          <w:rFonts w:hint="eastAsia"/>
        </w:rPr>
      </w:pPr>
    </w:p>
    <w:p>
      <w:pPr>
        <w:pStyle w:val="2"/>
        <w:numPr>
          <w:ilvl w:val="6"/>
          <w:numId w:val="0"/>
        </w:numPr>
        <w:rPr>
          <w:rFonts w:hint="default"/>
          <w:lang w:val="en-US" w:eastAsia="zh-CN"/>
        </w:rPr>
      </w:pPr>
    </w:p>
    <w:sectPr>
      <w:headerReference r:id="rId8" w:type="default"/>
      <w:pgSz w:w="11850" w:h="16783"/>
      <w:pgMar w:top="1440" w:right="1080" w:bottom="1440" w:left="1080" w:header="851" w:footer="907" w:gutter="0"/>
      <w:pgNumType w:fmt="decimal"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entury">
    <w:panose1 w:val="0204060405050502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numPr>
        <w:ilvl w:val="0"/>
        <w:numId w:val="0"/>
      </w:numPr>
      <w:pBdr>
        <w:top w:val="single" w:color="auto" w:sz="4" w:space="1"/>
      </w:pBdr>
      <w:ind w:right="45"/>
      <w:jc w:val="center"/>
      <w:rPr>
        <w:rFonts w:hint="eastAsia" w:ascii="仿宋_GB2312" w:eastAsia="仿宋_GB2312"/>
        <w:lang w:eastAsia="zh-CN"/>
      </w:rPr>
    </w:pPr>
    <w:r>
      <w:rPr>
        <w:rFonts w:hint="eastAsia" w:ascii="仿宋_GB2312" w:eastAsia="仿宋_GB2312"/>
        <w:lang w:eastAsia="zh-CN"/>
      </w:rPr>
      <w:t>建正工程咨询有限公司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right" w:y="1"/>
      <w:rPr>
        <w:rStyle w:val="65"/>
      </w:rPr>
    </w:pPr>
    <w:r>
      <w:fldChar w:fldCharType="begin"/>
    </w:r>
    <w:r>
      <w:rPr>
        <w:rStyle w:val="65"/>
      </w:rPr>
      <w:instrText xml:space="preserve">PAGE  </w:instrText>
    </w:r>
    <w:r>
      <w:fldChar w:fldCharType="end"/>
    </w:r>
  </w:p>
  <w:p>
    <w:pPr>
      <w:pStyle w:val="3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numPr>
        <w:ilvl w:val="0"/>
        <w:numId w:val="0"/>
      </w:num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00" w:lineRule="exact"/>
      <w:rPr>
        <w:rStyle w:val="65"/>
        <w:rFonts w:ascii="宋体" w:hAnsi="宋体"/>
        <w:color w:val="000000"/>
        <w:sz w:val="15"/>
        <w:szCs w:val="15"/>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00" w:lineRule="exact"/>
      <w:rPr>
        <w:rStyle w:val="65"/>
        <w:rFonts w:ascii="宋体" w:hAnsi="宋体"/>
        <w:color w:val="000000"/>
        <w:sz w:val="15"/>
        <w:szCs w:val="15"/>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00" w:lineRule="exact"/>
      <w:rPr>
        <w:rStyle w:val="65"/>
        <w:rFonts w:ascii="宋体" w:hAnsi="宋体"/>
        <w:color w:val="000000"/>
        <w:sz w:val="15"/>
        <w:szCs w:val="15"/>
        <w:u w:val="single"/>
      </w:rPr>
    </w:pPr>
    <w:r>
      <w:rPr>
        <w:sz w:val="15"/>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pacing w:line="700" w:lineRule="exact"/>
                          </w:pPr>
                          <w:r>
                            <w:rPr>
                              <w:rFonts w:hint="eastAsia" w:ascii="宋体" w:hAnsi="宋体"/>
                              <w:b/>
                              <w:color w:val="000000"/>
                              <w:sz w:val="15"/>
                              <w:szCs w:val="15"/>
                              <w:u w:val="single"/>
                              <w:lang w:eastAsia="zh-CN"/>
                            </w:rPr>
                            <w:t>长兴县消防救援大队食堂装修改造项目</w:t>
                          </w:r>
                          <w:r>
                            <w:rPr>
                              <w:rFonts w:hint="eastAsia" w:ascii="宋体" w:hAnsi="宋体"/>
                              <w:b/>
                              <w:color w:val="000000"/>
                              <w:sz w:val="15"/>
                              <w:szCs w:val="15"/>
                              <w:u w:val="single"/>
                            </w:rPr>
                            <w:t xml:space="preserve">                                                                             </w:t>
                          </w:r>
                          <w:r>
                            <w:rPr>
                              <w:rStyle w:val="65"/>
                              <w:rFonts w:hint="eastAsia"/>
                              <w:kern w:val="0"/>
                              <w:sz w:val="18"/>
                              <w:szCs w:val="18"/>
                              <w:u w:val="single"/>
                            </w:rPr>
                            <w:t xml:space="preserve">第 </w:t>
                          </w:r>
                          <w:r>
                            <w:rPr>
                              <w:kern w:val="0"/>
                              <w:sz w:val="18"/>
                              <w:szCs w:val="18"/>
                              <w:u w:val="single"/>
                            </w:rPr>
                            <w:fldChar w:fldCharType="begin"/>
                          </w:r>
                          <w:r>
                            <w:rPr>
                              <w:rStyle w:val="65"/>
                              <w:kern w:val="0"/>
                              <w:sz w:val="18"/>
                              <w:szCs w:val="18"/>
                              <w:u w:val="single"/>
                            </w:rPr>
                            <w:instrText xml:space="preserve"> PAGE </w:instrText>
                          </w:r>
                          <w:r>
                            <w:rPr>
                              <w:kern w:val="0"/>
                              <w:sz w:val="18"/>
                              <w:szCs w:val="18"/>
                              <w:u w:val="single"/>
                            </w:rPr>
                            <w:fldChar w:fldCharType="separate"/>
                          </w:r>
                          <w:r>
                            <w:rPr>
                              <w:rStyle w:val="65"/>
                              <w:kern w:val="0"/>
                              <w:sz w:val="18"/>
                              <w:szCs w:val="18"/>
                              <w:u w:val="single"/>
                            </w:rPr>
                            <w:t>70</w:t>
                          </w:r>
                          <w:r>
                            <w:rPr>
                              <w:kern w:val="0"/>
                              <w:sz w:val="18"/>
                              <w:szCs w:val="18"/>
                              <w:u w:val="single"/>
                            </w:rPr>
                            <w:fldChar w:fldCharType="end"/>
                          </w:r>
                          <w:r>
                            <w:rPr>
                              <w:rStyle w:val="65"/>
                              <w:rFonts w:hint="eastAsia"/>
                              <w:kern w:val="0"/>
                              <w:sz w:val="18"/>
                              <w:szCs w:val="18"/>
                              <w:u w:val="single"/>
                            </w:rP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Qy2ssBAACd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lvchJeUOG5x4pfv3y4/fl1+fiXL&#10;avUqS9QHqDHzLmBuGt76AdNnP6AzMx9UtPmLnAjGUeDzVWA5JCLyo/Vqva4wJDA2XxCfPTwPEdI7&#10;6S3JRkMjTrAIy08fII2pc0qu5vytNqZM0bi/HIiZPSz3PvaYrTTsh4nQ3rdn5NPj8BvqcNcpMe8d&#10;apv3ZDbibOxn4xiiPnRlkXI9CG+OCZsoveUKI+xUGKdW2E0bltfiz3vJevir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hUMtrLAQAAnQMAAA4AAAAAAAAAAQAgAAAAHgEAAGRycy9lMm9E&#10;b2MueG1sUEsFBgAAAAAGAAYAWQEAAFsFAAAAAA==&#10;">
              <v:fill on="f" focussize="0,0"/>
              <v:stroke on="f"/>
              <v:imagedata o:title=""/>
              <o:lock v:ext="edit" aspectratio="f"/>
              <v:textbox inset="0mm,0mm,0mm,0mm" style="mso-fit-shape-to-text:t;">
                <w:txbxContent>
                  <w:p>
                    <w:pPr>
                      <w:spacing w:line="700" w:lineRule="exact"/>
                    </w:pPr>
                    <w:r>
                      <w:rPr>
                        <w:rFonts w:hint="eastAsia" w:ascii="宋体" w:hAnsi="宋体"/>
                        <w:b/>
                        <w:color w:val="000000"/>
                        <w:sz w:val="15"/>
                        <w:szCs w:val="15"/>
                        <w:u w:val="single"/>
                        <w:lang w:eastAsia="zh-CN"/>
                      </w:rPr>
                      <w:t>长兴县消防救援大队食堂装修改造项目</w:t>
                    </w:r>
                    <w:r>
                      <w:rPr>
                        <w:rFonts w:hint="eastAsia" w:ascii="宋体" w:hAnsi="宋体"/>
                        <w:b/>
                        <w:color w:val="000000"/>
                        <w:sz w:val="15"/>
                        <w:szCs w:val="15"/>
                        <w:u w:val="single"/>
                      </w:rPr>
                      <w:t xml:space="preserve">                                                                             </w:t>
                    </w:r>
                    <w:r>
                      <w:rPr>
                        <w:rStyle w:val="65"/>
                        <w:rFonts w:hint="eastAsia"/>
                        <w:kern w:val="0"/>
                        <w:sz w:val="18"/>
                        <w:szCs w:val="18"/>
                        <w:u w:val="single"/>
                      </w:rPr>
                      <w:t xml:space="preserve">第 </w:t>
                    </w:r>
                    <w:r>
                      <w:rPr>
                        <w:kern w:val="0"/>
                        <w:sz w:val="18"/>
                        <w:szCs w:val="18"/>
                        <w:u w:val="single"/>
                      </w:rPr>
                      <w:fldChar w:fldCharType="begin"/>
                    </w:r>
                    <w:r>
                      <w:rPr>
                        <w:rStyle w:val="65"/>
                        <w:kern w:val="0"/>
                        <w:sz w:val="18"/>
                        <w:szCs w:val="18"/>
                        <w:u w:val="single"/>
                      </w:rPr>
                      <w:instrText xml:space="preserve"> PAGE </w:instrText>
                    </w:r>
                    <w:r>
                      <w:rPr>
                        <w:kern w:val="0"/>
                        <w:sz w:val="18"/>
                        <w:szCs w:val="18"/>
                        <w:u w:val="single"/>
                      </w:rPr>
                      <w:fldChar w:fldCharType="separate"/>
                    </w:r>
                    <w:r>
                      <w:rPr>
                        <w:rStyle w:val="65"/>
                        <w:kern w:val="0"/>
                        <w:sz w:val="18"/>
                        <w:szCs w:val="18"/>
                        <w:u w:val="single"/>
                      </w:rPr>
                      <w:t>70</w:t>
                    </w:r>
                    <w:r>
                      <w:rPr>
                        <w:kern w:val="0"/>
                        <w:sz w:val="18"/>
                        <w:szCs w:val="18"/>
                        <w:u w:val="single"/>
                      </w:rPr>
                      <w:fldChar w:fldCharType="end"/>
                    </w:r>
                    <w:r>
                      <w:rPr>
                        <w:rStyle w:val="65"/>
                        <w:rFonts w:hint="eastAsia"/>
                        <w:kern w:val="0"/>
                        <w:sz w:val="18"/>
                        <w:szCs w:val="18"/>
                        <w:u w:val="single"/>
                      </w:rPr>
                      <w:t xml:space="preserve"> 页</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BEE2B4"/>
    <w:multiLevelType w:val="singleLevel"/>
    <w:tmpl w:val="ACBEE2B4"/>
    <w:lvl w:ilvl="0" w:tentative="0">
      <w:start w:val="1"/>
      <w:numFmt w:val="decimal"/>
      <w:lvlText w:val="%1."/>
      <w:lvlJc w:val="left"/>
      <w:pPr>
        <w:tabs>
          <w:tab w:val="left" w:pos="312"/>
        </w:tabs>
      </w:pPr>
    </w:lvl>
  </w:abstractNum>
  <w:abstractNum w:abstractNumId="1">
    <w:nsid w:val="B9C7B221"/>
    <w:multiLevelType w:val="singleLevel"/>
    <w:tmpl w:val="B9C7B221"/>
    <w:lvl w:ilvl="0" w:tentative="0">
      <w:start w:val="7"/>
      <w:numFmt w:val="chineseCounting"/>
      <w:suff w:val="nothing"/>
      <w:lvlText w:val="第%1章、"/>
      <w:lvlJc w:val="left"/>
      <w:rPr>
        <w:rFonts w:hint="eastAsia"/>
      </w:rPr>
    </w:lvl>
  </w:abstractNum>
  <w:abstractNum w:abstractNumId="2">
    <w:nsid w:val="D1714D37"/>
    <w:multiLevelType w:val="singleLevel"/>
    <w:tmpl w:val="D1714D37"/>
    <w:lvl w:ilvl="0" w:tentative="0">
      <w:start w:val="11"/>
      <w:numFmt w:val="chineseCounting"/>
      <w:suff w:val="nothing"/>
      <w:lvlText w:val="%1、"/>
      <w:lvlJc w:val="left"/>
      <w:rPr>
        <w:rFonts w:hint="eastAsia"/>
      </w:rPr>
    </w:lvl>
  </w:abstractNum>
  <w:abstractNum w:abstractNumId="3">
    <w:nsid w:val="00000002"/>
    <w:multiLevelType w:val="singleLevel"/>
    <w:tmpl w:val="00000002"/>
    <w:lvl w:ilvl="0" w:tentative="0">
      <w:start w:val="1"/>
      <w:numFmt w:val="bullet"/>
      <w:pStyle w:val="47"/>
      <w:lvlText w:val=""/>
      <w:lvlJc w:val="left"/>
      <w:pPr>
        <w:tabs>
          <w:tab w:val="left" w:pos="360"/>
        </w:tabs>
        <w:ind w:left="360" w:hanging="360"/>
      </w:pPr>
      <w:rPr>
        <w:rFonts w:hint="default" w:ascii="Wingdings" w:hAnsi="Wingdings"/>
      </w:rPr>
    </w:lvl>
  </w:abstractNum>
  <w:abstractNum w:abstractNumId="4">
    <w:nsid w:val="00000003"/>
    <w:multiLevelType w:val="multilevel"/>
    <w:tmpl w:val="00000003"/>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161"/>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E"/>
    <w:multiLevelType w:val="multilevel"/>
    <w:tmpl w:val="0000000E"/>
    <w:lvl w:ilvl="0" w:tentative="0">
      <w:start w:val="1"/>
      <w:numFmt w:val="decimal"/>
      <w:pStyle w:val="177"/>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F"/>
    <w:multiLevelType w:val="multilevel"/>
    <w:tmpl w:val="0000000F"/>
    <w:lvl w:ilvl="0" w:tentative="0">
      <w:start w:val="1"/>
      <w:numFmt w:val="lowerLetter"/>
      <w:pStyle w:val="148"/>
      <w:lvlText w:val="%1)"/>
      <w:lvlJc w:val="left"/>
      <w:pPr>
        <w:tabs>
          <w:tab w:val="left" w:pos="900"/>
        </w:tabs>
        <w:ind w:left="90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0000010"/>
    <w:multiLevelType w:val="singleLevel"/>
    <w:tmpl w:val="00000010"/>
    <w:lvl w:ilvl="0" w:tentative="0">
      <w:start w:val="3"/>
      <w:numFmt w:val="chineseCounting"/>
      <w:suff w:val="nothing"/>
      <w:lvlText w:val="（%1）"/>
      <w:lvlJc w:val="left"/>
    </w:lvl>
  </w:abstractNum>
  <w:abstractNum w:abstractNumId="8">
    <w:nsid w:val="00000012"/>
    <w:multiLevelType w:val="multilevel"/>
    <w:tmpl w:val="00000012"/>
    <w:lvl w:ilvl="0" w:tentative="0">
      <w:start w:val="1"/>
      <w:numFmt w:val="decimal"/>
      <w:pStyle w:val="170"/>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9">
    <w:nsid w:val="00000013"/>
    <w:multiLevelType w:val="multilevel"/>
    <w:tmpl w:val="00000013"/>
    <w:lvl w:ilvl="0" w:tentative="0">
      <w:start w:val="1"/>
      <w:numFmt w:val="japaneseCounting"/>
      <w:pStyle w:val="186"/>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10">
    <w:nsid w:val="00000014"/>
    <w:multiLevelType w:val="multilevel"/>
    <w:tmpl w:val="00000014"/>
    <w:lvl w:ilvl="0" w:tentative="0">
      <w:start w:val="1"/>
      <w:numFmt w:val="bullet"/>
      <w:lvlText w:val="▲"/>
      <w:lvlJc w:val="left"/>
      <w:pPr>
        <w:tabs>
          <w:tab w:val="left" w:pos="360"/>
        </w:tabs>
        <w:ind w:left="360" w:hanging="360"/>
      </w:pPr>
      <w:rPr>
        <w:rFonts w:hint="default" w:ascii="Times New Roman" w:hAnsi="Times New Roman" w:eastAsia="宋体" w:cs="Times New Roman"/>
      </w:rPr>
    </w:lvl>
    <w:lvl w:ilvl="1" w:tentative="0">
      <w:start w:val="1"/>
      <w:numFmt w:val="bullet"/>
      <w:pStyle w:val="187"/>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00000015"/>
    <w:multiLevelType w:val="multilevel"/>
    <w:tmpl w:val="00000015"/>
    <w:lvl w:ilvl="0" w:tentative="0">
      <w:start w:val="1"/>
      <w:numFmt w:val="decimal"/>
      <w:pStyle w:val="16"/>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2">
    <w:nsid w:val="00000016"/>
    <w:multiLevelType w:val="multilevel"/>
    <w:tmpl w:val="00000016"/>
    <w:lvl w:ilvl="0" w:tentative="0">
      <w:start w:val="1"/>
      <w:numFmt w:val="decimal"/>
      <w:pStyle w:val="109"/>
      <w:suff w:val="nothing"/>
      <w:lvlText w:val="%1."/>
      <w:lvlJc w:val="left"/>
      <w:pPr>
        <w:ind w:left="0" w:firstLine="0"/>
      </w:pPr>
      <w:rPr>
        <w:rFonts w:hint="eastAsia"/>
        <w:b/>
        <w:i w:val="0"/>
        <w:sz w:val="32"/>
        <w:szCs w:val="32"/>
      </w:rPr>
    </w:lvl>
    <w:lvl w:ilvl="1" w:tentative="0">
      <w:start w:val="0"/>
      <w:numFmt w:val="decimal"/>
      <w:pStyle w:val="91"/>
      <w:suff w:val="nothing"/>
      <w:lvlText w:val="%1.%2."/>
      <w:lvlJc w:val="left"/>
      <w:pPr>
        <w:ind w:left="380" w:hanging="380"/>
      </w:pPr>
      <w:rPr>
        <w:rFonts w:hint="eastAsia"/>
        <w:b/>
        <w:i w:val="0"/>
        <w:sz w:val="28"/>
        <w:szCs w:val="28"/>
      </w:rPr>
    </w:lvl>
    <w:lvl w:ilvl="2" w:tentative="0">
      <w:start w:val="1"/>
      <w:numFmt w:val="decimal"/>
      <w:pStyle w:val="46"/>
      <w:suff w:val="nothing"/>
      <w:lvlText w:val="%1.%2.%3."/>
      <w:lvlJc w:val="left"/>
      <w:pPr>
        <w:ind w:left="0" w:firstLine="0"/>
      </w:pPr>
      <w:rPr>
        <w:rFonts w:hint="eastAsia"/>
        <w:b/>
        <w:i w:val="0"/>
        <w:sz w:val="24"/>
        <w:szCs w:val="24"/>
      </w:rPr>
    </w:lvl>
    <w:lvl w:ilvl="3" w:tentative="0">
      <w:start w:val="1"/>
      <w:numFmt w:val="decimal"/>
      <w:pStyle w:val="50"/>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3">
    <w:nsid w:val="00000017"/>
    <w:multiLevelType w:val="multilevel"/>
    <w:tmpl w:val="00000017"/>
    <w:lvl w:ilvl="0" w:tentative="0">
      <w:start w:val="1"/>
      <w:numFmt w:val="decimal"/>
      <w:pStyle w:val="44"/>
      <w:lvlText w:val="%1."/>
      <w:lvlJc w:val="left"/>
      <w:pPr>
        <w:tabs>
          <w:tab w:val="left" w:pos="480"/>
        </w:tabs>
        <w:ind w:left="480" w:hanging="480"/>
      </w:pPr>
      <w:rPr>
        <w:rFonts w:hint="eastAsia"/>
      </w:rPr>
    </w:lvl>
    <w:lvl w:ilvl="1" w:tentative="0">
      <w:start w:val="1"/>
      <w:numFmt w:val="decimal"/>
      <w:lvlText w:val="%1.%2."/>
      <w:lvlJc w:val="left"/>
      <w:pPr>
        <w:tabs>
          <w:tab w:val="left" w:pos="720"/>
        </w:tabs>
        <w:ind w:left="720" w:hanging="72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pStyle w:val="51"/>
      <w:lvlText w:val="%1.%2.%3.%4."/>
      <w:lvlJc w:val="left"/>
      <w:pPr>
        <w:tabs>
          <w:tab w:val="left" w:pos="1080"/>
        </w:tabs>
        <w:ind w:left="1080" w:hanging="1080"/>
      </w:pPr>
      <w:rPr>
        <w:rFonts w:hint="eastAsia"/>
      </w:rPr>
    </w:lvl>
    <w:lvl w:ilvl="4" w:tentative="0">
      <w:start w:val="1"/>
      <w:numFmt w:val="decimal"/>
      <w:lvlText w:val="%1.%2.%3.%4.%5."/>
      <w:lvlJc w:val="left"/>
      <w:pPr>
        <w:tabs>
          <w:tab w:val="left" w:pos="1440"/>
        </w:tabs>
        <w:ind w:left="1440" w:hanging="144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2160"/>
        </w:tabs>
        <w:ind w:left="2160" w:hanging="216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4">
    <w:nsid w:val="00000018"/>
    <w:multiLevelType w:val="multilevel"/>
    <w:tmpl w:val="00000018"/>
    <w:lvl w:ilvl="0" w:tentative="0">
      <w:start w:val="1"/>
      <w:numFmt w:val="decimal"/>
      <w:lvlText w:val="%1、"/>
      <w:lvlJc w:val="left"/>
      <w:pPr>
        <w:tabs>
          <w:tab w:val="left" w:pos="360"/>
        </w:tabs>
        <w:ind w:left="360" w:hanging="360"/>
      </w:pPr>
      <w:rPr>
        <w:rFonts w:hint="eastAsia"/>
      </w:rPr>
    </w:lvl>
    <w:lvl w:ilvl="1" w:tentative="0">
      <w:start w:val="1"/>
      <w:numFmt w:val="lowerLetter"/>
      <w:pStyle w:val="89"/>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19"/>
    <w:multiLevelType w:val="singleLevel"/>
    <w:tmpl w:val="00000019"/>
    <w:lvl w:ilvl="0" w:tentative="0">
      <w:start w:val="2"/>
      <w:numFmt w:val="decimal"/>
      <w:suff w:val="nothing"/>
      <w:lvlText w:val="%1、"/>
      <w:lvlJc w:val="left"/>
    </w:lvl>
  </w:abstractNum>
  <w:abstractNum w:abstractNumId="16">
    <w:nsid w:val="0000001A"/>
    <w:multiLevelType w:val="multilevel"/>
    <w:tmpl w:val="0000001A"/>
    <w:lvl w:ilvl="0" w:tentative="0">
      <w:start w:val="1"/>
      <w:numFmt w:val="decimal"/>
      <w:pStyle w:val="13"/>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pStyle w:val="165"/>
      <w:lvlText w:val="%5)"/>
      <w:lvlJc w:val="left"/>
      <w:pPr>
        <w:tabs>
          <w:tab w:val="left" w:pos="2280"/>
        </w:tabs>
        <w:ind w:left="2280" w:hanging="420"/>
      </w:pPr>
    </w:lvl>
    <w:lvl w:ilvl="5" w:tentative="0">
      <w:start w:val="1"/>
      <w:numFmt w:val="lowerRoman"/>
      <w:pStyle w:val="193"/>
      <w:lvlText w:val="%6."/>
      <w:lvlJc w:val="right"/>
      <w:pPr>
        <w:tabs>
          <w:tab w:val="left" w:pos="2700"/>
        </w:tabs>
        <w:ind w:left="2700" w:hanging="420"/>
      </w:pPr>
    </w:lvl>
    <w:lvl w:ilvl="6" w:tentative="0">
      <w:start w:val="1"/>
      <w:numFmt w:val="decimal"/>
      <w:pStyle w:val="2"/>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17">
    <w:nsid w:val="0000001B"/>
    <w:multiLevelType w:val="multilevel"/>
    <w:tmpl w:val="0000001B"/>
    <w:lvl w:ilvl="0" w:tentative="0">
      <w:start w:val="0"/>
      <w:numFmt w:val="bullet"/>
      <w:pStyle w:val="174"/>
      <w:lvlText w:val="▲"/>
      <w:lvlJc w:val="left"/>
      <w:pPr>
        <w:tabs>
          <w:tab w:val="left" w:pos="360"/>
        </w:tabs>
        <w:ind w:left="360" w:hanging="360"/>
      </w:pPr>
      <w:rPr>
        <w:rFonts w:hint="default" w:ascii="Times New Roman" w:hAnsi="Times New Roman"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49"/>
      <w:lvlText w:val=""/>
      <w:lvlJc w:val="left"/>
      <w:pPr>
        <w:tabs>
          <w:tab w:val="left" w:pos="1260"/>
        </w:tabs>
        <w:ind w:left="1260" w:hanging="420"/>
      </w:pPr>
      <w:rPr>
        <w:rFonts w:hint="default" w:ascii="Wingdings" w:hAnsi="Wingdings"/>
      </w:rPr>
    </w:lvl>
    <w:lvl w:ilvl="3" w:tentative="0">
      <w:start w:val="1"/>
      <w:numFmt w:val="bullet"/>
      <w:pStyle w:val="54"/>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
    <w:nsid w:val="0000001C"/>
    <w:multiLevelType w:val="multilevel"/>
    <w:tmpl w:val="0000001C"/>
    <w:lvl w:ilvl="0" w:tentative="0">
      <w:start w:val="1"/>
      <w:numFmt w:val="chineseCountingThousand"/>
      <w:lvlText w:val="%1. "/>
      <w:lvlJc w:val="left"/>
      <w:rPr>
        <w:sz w:val="32"/>
      </w:rPr>
    </w:lvl>
    <w:lvl w:ilvl="1" w:tentative="0">
      <w:start w:val="1"/>
      <w:numFmt w:val="none"/>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pStyle w:val="9"/>
      <w:suff w:val="nothing"/>
      <w:lvlText w:val=""/>
      <w:lvlJc w:val="left"/>
    </w:lvl>
    <w:lvl w:ilvl="7" w:tentative="0">
      <w:start w:val="1"/>
      <w:numFmt w:val="none"/>
      <w:pStyle w:val="10"/>
      <w:suff w:val="nothing"/>
      <w:lvlText w:val=""/>
      <w:lvlJc w:val="left"/>
    </w:lvl>
    <w:lvl w:ilvl="8" w:tentative="0">
      <w:start w:val="1"/>
      <w:numFmt w:val="none"/>
      <w:pStyle w:val="11"/>
      <w:suff w:val="nothing"/>
      <w:lvlText w:val=""/>
      <w:lvlJc w:val="left"/>
    </w:lvl>
  </w:abstractNum>
  <w:abstractNum w:abstractNumId="19">
    <w:nsid w:val="0000001D"/>
    <w:multiLevelType w:val="singleLevel"/>
    <w:tmpl w:val="0000001D"/>
    <w:lvl w:ilvl="0" w:tentative="0">
      <w:start w:val="1"/>
      <w:numFmt w:val="bullet"/>
      <w:pStyle w:val="168"/>
      <w:lvlText w:val=""/>
      <w:lvlJc w:val="left"/>
      <w:pPr>
        <w:tabs>
          <w:tab w:val="left" w:pos="360"/>
        </w:tabs>
        <w:ind w:left="360" w:hanging="360"/>
      </w:pPr>
      <w:rPr>
        <w:rFonts w:hint="default" w:ascii="Symbol" w:hAnsi="Symbol"/>
      </w:rPr>
    </w:lvl>
  </w:abstractNum>
  <w:abstractNum w:abstractNumId="20">
    <w:nsid w:val="0000001E"/>
    <w:multiLevelType w:val="singleLevel"/>
    <w:tmpl w:val="0000001E"/>
    <w:lvl w:ilvl="0" w:tentative="0">
      <w:start w:val="1"/>
      <w:numFmt w:val="decimal"/>
      <w:pStyle w:val="33"/>
      <w:lvlText w:val="%1."/>
      <w:lvlJc w:val="left"/>
      <w:pPr>
        <w:tabs>
          <w:tab w:val="left" w:pos="1200"/>
        </w:tabs>
        <w:ind w:left="1200" w:hanging="360"/>
      </w:pPr>
    </w:lvl>
  </w:abstractNum>
  <w:abstractNum w:abstractNumId="21">
    <w:nsid w:val="035EEFD8"/>
    <w:multiLevelType w:val="singleLevel"/>
    <w:tmpl w:val="035EEFD8"/>
    <w:lvl w:ilvl="0" w:tentative="0">
      <w:start w:val="3"/>
      <w:numFmt w:val="chineseCounting"/>
      <w:suff w:val="nothing"/>
      <w:lvlText w:val="%1、"/>
      <w:lvlJc w:val="left"/>
      <w:rPr>
        <w:rFonts w:hint="eastAsia"/>
      </w:rPr>
    </w:lvl>
  </w:abstractNum>
  <w:abstractNum w:abstractNumId="22">
    <w:nsid w:val="33CB8980"/>
    <w:multiLevelType w:val="singleLevel"/>
    <w:tmpl w:val="33CB8980"/>
    <w:lvl w:ilvl="0" w:tentative="0">
      <w:start w:val="2"/>
      <w:numFmt w:val="chineseCounting"/>
      <w:suff w:val="nothing"/>
      <w:lvlText w:val="（%1）"/>
      <w:lvlJc w:val="left"/>
      <w:rPr>
        <w:rFonts w:hint="eastAsia"/>
      </w:rPr>
    </w:lvl>
  </w:abstractNum>
  <w:abstractNum w:abstractNumId="23">
    <w:nsid w:val="45614D13"/>
    <w:multiLevelType w:val="multilevel"/>
    <w:tmpl w:val="45614D1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8"/>
  </w:num>
  <w:num w:numId="2">
    <w:abstractNumId w:val="16"/>
  </w:num>
  <w:num w:numId="3">
    <w:abstractNumId w:val="11"/>
  </w:num>
  <w:num w:numId="4">
    <w:abstractNumId w:val="20"/>
  </w:num>
  <w:num w:numId="5">
    <w:abstractNumId w:val="13"/>
  </w:num>
  <w:num w:numId="6">
    <w:abstractNumId w:val="12"/>
  </w:num>
  <w:num w:numId="7">
    <w:abstractNumId w:val="3"/>
  </w:num>
  <w:num w:numId="8">
    <w:abstractNumId w:val="17"/>
  </w:num>
  <w:num w:numId="9">
    <w:abstractNumId w:val="14"/>
  </w:num>
  <w:num w:numId="10">
    <w:abstractNumId w:val="6"/>
  </w:num>
  <w:num w:numId="11">
    <w:abstractNumId w:val="4"/>
  </w:num>
  <w:num w:numId="12">
    <w:abstractNumId w:val="19"/>
  </w:num>
  <w:num w:numId="13">
    <w:abstractNumId w:val="8"/>
  </w:num>
  <w:num w:numId="14">
    <w:abstractNumId w:val="5"/>
  </w:num>
  <w:num w:numId="15">
    <w:abstractNumId w:val="9"/>
  </w:num>
  <w:num w:numId="16">
    <w:abstractNumId w:val="10"/>
  </w:num>
  <w:num w:numId="17">
    <w:abstractNumId w:val="2"/>
  </w:num>
  <w:num w:numId="18">
    <w:abstractNumId w:val="7"/>
  </w:num>
  <w:num w:numId="19">
    <w:abstractNumId w:val="15"/>
  </w:num>
  <w:num w:numId="20">
    <w:abstractNumId w:val="22"/>
  </w:num>
  <w:num w:numId="21">
    <w:abstractNumId w:val="21"/>
  </w:num>
  <w:num w:numId="22">
    <w:abstractNumId w:val="23"/>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ZWNjMWUxMmQ0OTAzN2E0NjQ4MjM2ODU4MGQ4MDMifQ=="/>
  </w:docVars>
  <w:rsids>
    <w:rsidRoot w:val="00172A27"/>
    <w:rsid w:val="0000024C"/>
    <w:rsid w:val="000002DA"/>
    <w:rsid w:val="00001889"/>
    <w:rsid w:val="000026E4"/>
    <w:rsid w:val="00003A78"/>
    <w:rsid w:val="0000757E"/>
    <w:rsid w:val="000075FB"/>
    <w:rsid w:val="0001272C"/>
    <w:rsid w:val="00013320"/>
    <w:rsid w:val="00014397"/>
    <w:rsid w:val="00015766"/>
    <w:rsid w:val="0001699D"/>
    <w:rsid w:val="00027AC1"/>
    <w:rsid w:val="00030441"/>
    <w:rsid w:val="00031947"/>
    <w:rsid w:val="000327BE"/>
    <w:rsid w:val="00032ABE"/>
    <w:rsid w:val="00035431"/>
    <w:rsid w:val="00040E4A"/>
    <w:rsid w:val="00041896"/>
    <w:rsid w:val="00044294"/>
    <w:rsid w:val="00045F4B"/>
    <w:rsid w:val="000463E6"/>
    <w:rsid w:val="00050C83"/>
    <w:rsid w:val="00050DD2"/>
    <w:rsid w:val="00050E9E"/>
    <w:rsid w:val="00051B0B"/>
    <w:rsid w:val="00052F8E"/>
    <w:rsid w:val="000567D6"/>
    <w:rsid w:val="00060AE7"/>
    <w:rsid w:val="00062240"/>
    <w:rsid w:val="00064F4C"/>
    <w:rsid w:val="0006686E"/>
    <w:rsid w:val="000670AC"/>
    <w:rsid w:val="0007184A"/>
    <w:rsid w:val="000720C3"/>
    <w:rsid w:val="000720F2"/>
    <w:rsid w:val="00074A3C"/>
    <w:rsid w:val="00076001"/>
    <w:rsid w:val="00076BD5"/>
    <w:rsid w:val="00077175"/>
    <w:rsid w:val="000802E1"/>
    <w:rsid w:val="000822AE"/>
    <w:rsid w:val="000838A3"/>
    <w:rsid w:val="00085CEC"/>
    <w:rsid w:val="00087A7C"/>
    <w:rsid w:val="0009111C"/>
    <w:rsid w:val="00096A87"/>
    <w:rsid w:val="00096C8A"/>
    <w:rsid w:val="000A0619"/>
    <w:rsid w:val="000A1B9D"/>
    <w:rsid w:val="000A1D00"/>
    <w:rsid w:val="000B1FD0"/>
    <w:rsid w:val="000B2E53"/>
    <w:rsid w:val="000B30F9"/>
    <w:rsid w:val="000B53EF"/>
    <w:rsid w:val="000B5F44"/>
    <w:rsid w:val="000C1EA3"/>
    <w:rsid w:val="000C25FF"/>
    <w:rsid w:val="000C28A3"/>
    <w:rsid w:val="000C2A56"/>
    <w:rsid w:val="000C2D17"/>
    <w:rsid w:val="000C4A11"/>
    <w:rsid w:val="000C519B"/>
    <w:rsid w:val="000C7493"/>
    <w:rsid w:val="000C783D"/>
    <w:rsid w:val="000D164B"/>
    <w:rsid w:val="000D1887"/>
    <w:rsid w:val="000D279F"/>
    <w:rsid w:val="000D5F72"/>
    <w:rsid w:val="000E3D4D"/>
    <w:rsid w:val="000E7FAA"/>
    <w:rsid w:val="000F147A"/>
    <w:rsid w:val="000F4BC2"/>
    <w:rsid w:val="000F63E4"/>
    <w:rsid w:val="000F6E20"/>
    <w:rsid w:val="001003F5"/>
    <w:rsid w:val="00101F95"/>
    <w:rsid w:val="00102697"/>
    <w:rsid w:val="0010384B"/>
    <w:rsid w:val="0010414E"/>
    <w:rsid w:val="00105519"/>
    <w:rsid w:val="00105DF7"/>
    <w:rsid w:val="0010653C"/>
    <w:rsid w:val="00107544"/>
    <w:rsid w:val="00110245"/>
    <w:rsid w:val="00112D8C"/>
    <w:rsid w:val="0011311E"/>
    <w:rsid w:val="00116158"/>
    <w:rsid w:val="00120006"/>
    <w:rsid w:val="00121185"/>
    <w:rsid w:val="00122037"/>
    <w:rsid w:val="0012273E"/>
    <w:rsid w:val="00122901"/>
    <w:rsid w:val="00123B4C"/>
    <w:rsid w:val="001245DC"/>
    <w:rsid w:val="001260EC"/>
    <w:rsid w:val="001275C6"/>
    <w:rsid w:val="001318FD"/>
    <w:rsid w:val="00131DE4"/>
    <w:rsid w:val="00134C63"/>
    <w:rsid w:val="001358B6"/>
    <w:rsid w:val="00136AD4"/>
    <w:rsid w:val="00137C09"/>
    <w:rsid w:val="00140120"/>
    <w:rsid w:val="00140A8D"/>
    <w:rsid w:val="00141FA0"/>
    <w:rsid w:val="00142E4C"/>
    <w:rsid w:val="001466EC"/>
    <w:rsid w:val="001478CD"/>
    <w:rsid w:val="001500A6"/>
    <w:rsid w:val="00151CAE"/>
    <w:rsid w:val="0015228C"/>
    <w:rsid w:val="0015614B"/>
    <w:rsid w:val="00156E6D"/>
    <w:rsid w:val="00157084"/>
    <w:rsid w:val="00161D98"/>
    <w:rsid w:val="00164AC0"/>
    <w:rsid w:val="00164F8D"/>
    <w:rsid w:val="00166C72"/>
    <w:rsid w:val="00167F77"/>
    <w:rsid w:val="001702A3"/>
    <w:rsid w:val="00171689"/>
    <w:rsid w:val="001727DB"/>
    <w:rsid w:val="00172A27"/>
    <w:rsid w:val="00174642"/>
    <w:rsid w:val="00175967"/>
    <w:rsid w:val="00175BA6"/>
    <w:rsid w:val="00175FF4"/>
    <w:rsid w:val="00177DF8"/>
    <w:rsid w:val="00177FB9"/>
    <w:rsid w:val="001801C7"/>
    <w:rsid w:val="00180768"/>
    <w:rsid w:val="00180C6A"/>
    <w:rsid w:val="00185895"/>
    <w:rsid w:val="001859BA"/>
    <w:rsid w:val="0018631D"/>
    <w:rsid w:val="00186378"/>
    <w:rsid w:val="001863A9"/>
    <w:rsid w:val="00190029"/>
    <w:rsid w:val="00190A65"/>
    <w:rsid w:val="00190CCA"/>
    <w:rsid w:val="0019209B"/>
    <w:rsid w:val="0019573E"/>
    <w:rsid w:val="00195882"/>
    <w:rsid w:val="001A1418"/>
    <w:rsid w:val="001A2287"/>
    <w:rsid w:val="001A55FF"/>
    <w:rsid w:val="001A5D07"/>
    <w:rsid w:val="001A62B0"/>
    <w:rsid w:val="001A758A"/>
    <w:rsid w:val="001B1232"/>
    <w:rsid w:val="001B33B1"/>
    <w:rsid w:val="001B5290"/>
    <w:rsid w:val="001B54F9"/>
    <w:rsid w:val="001B5FCC"/>
    <w:rsid w:val="001B688B"/>
    <w:rsid w:val="001B7978"/>
    <w:rsid w:val="001B799F"/>
    <w:rsid w:val="001C2879"/>
    <w:rsid w:val="001C2ECB"/>
    <w:rsid w:val="001C48E3"/>
    <w:rsid w:val="001C69DA"/>
    <w:rsid w:val="001D0951"/>
    <w:rsid w:val="001D0988"/>
    <w:rsid w:val="001D339A"/>
    <w:rsid w:val="001D35F6"/>
    <w:rsid w:val="001D3919"/>
    <w:rsid w:val="001D5A7E"/>
    <w:rsid w:val="001D7AEE"/>
    <w:rsid w:val="001E191D"/>
    <w:rsid w:val="001E26E8"/>
    <w:rsid w:val="001E476B"/>
    <w:rsid w:val="001E5B69"/>
    <w:rsid w:val="001E5FE2"/>
    <w:rsid w:val="001E66DB"/>
    <w:rsid w:val="001E6753"/>
    <w:rsid w:val="001E6941"/>
    <w:rsid w:val="001F316C"/>
    <w:rsid w:val="001F398B"/>
    <w:rsid w:val="001F4257"/>
    <w:rsid w:val="001F464C"/>
    <w:rsid w:val="001F46B9"/>
    <w:rsid w:val="001F548E"/>
    <w:rsid w:val="001F7DEC"/>
    <w:rsid w:val="00201AA8"/>
    <w:rsid w:val="002050D6"/>
    <w:rsid w:val="00205338"/>
    <w:rsid w:val="00206C31"/>
    <w:rsid w:val="002079A1"/>
    <w:rsid w:val="00215AC6"/>
    <w:rsid w:val="00216101"/>
    <w:rsid w:val="00220764"/>
    <w:rsid w:val="00220CC5"/>
    <w:rsid w:val="00220DE8"/>
    <w:rsid w:val="0022187D"/>
    <w:rsid w:val="00221A04"/>
    <w:rsid w:val="002225AF"/>
    <w:rsid w:val="00222F81"/>
    <w:rsid w:val="00225362"/>
    <w:rsid w:val="00225B38"/>
    <w:rsid w:val="002268E8"/>
    <w:rsid w:val="002270CB"/>
    <w:rsid w:val="00227601"/>
    <w:rsid w:val="00227A8C"/>
    <w:rsid w:val="00227D25"/>
    <w:rsid w:val="0023004D"/>
    <w:rsid w:val="0023043F"/>
    <w:rsid w:val="00234AF2"/>
    <w:rsid w:val="002361C2"/>
    <w:rsid w:val="00236DED"/>
    <w:rsid w:val="00237189"/>
    <w:rsid w:val="0023747D"/>
    <w:rsid w:val="002446A3"/>
    <w:rsid w:val="00244F7C"/>
    <w:rsid w:val="00245770"/>
    <w:rsid w:val="00245BAF"/>
    <w:rsid w:val="00246865"/>
    <w:rsid w:val="00251E3E"/>
    <w:rsid w:val="00253766"/>
    <w:rsid w:val="00254E8A"/>
    <w:rsid w:val="00255A5B"/>
    <w:rsid w:val="002565F2"/>
    <w:rsid w:val="00256E46"/>
    <w:rsid w:val="00257A46"/>
    <w:rsid w:val="00261FE5"/>
    <w:rsid w:val="00263951"/>
    <w:rsid w:val="002653A7"/>
    <w:rsid w:val="002663F4"/>
    <w:rsid w:val="00273368"/>
    <w:rsid w:val="00273D07"/>
    <w:rsid w:val="0027572F"/>
    <w:rsid w:val="00281A96"/>
    <w:rsid w:val="00282FCC"/>
    <w:rsid w:val="00283B80"/>
    <w:rsid w:val="00283DE1"/>
    <w:rsid w:val="00287CF8"/>
    <w:rsid w:val="00290E46"/>
    <w:rsid w:val="00293B6C"/>
    <w:rsid w:val="002942DC"/>
    <w:rsid w:val="00294C03"/>
    <w:rsid w:val="00296994"/>
    <w:rsid w:val="00297A20"/>
    <w:rsid w:val="00297AA2"/>
    <w:rsid w:val="002A2219"/>
    <w:rsid w:val="002A423D"/>
    <w:rsid w:val="002A6BCA"/>
    <w:rsid w:val="002A7839"/>
    <w:rsid w:val="002B0F72"/>
    <w:rsid w:val="002B3B33"/>
    <w:rsid w:val="002C1ECD"/>
    <w:rsid w:val="002C301D"/>
    <w:rsid w:val="002C4188"/>
    <w:rsid w:val="002C46B2"/>
    <w:rsid w:val="002C710F"/>
    <w:rsid w:val="002C7EDA"/>
    <w:rsid w:val="002D1052"/>
    <w:rsid w:val="002D19B0"/>
    <w:rsid w:val="002D44CB"/>
    <w:rsid w:val="002E0D02"/>
    <w:rsid w:val="002E41CF"/>
    <w:rsid w:val="002E6A67"/>
    <w:rsid w:val="002F0B2F"/>
    <w:rsid w:val="002F3B58"/>
    <w:rsid w:val="002F53A2"/>
    <w:rsid w:val="002F6712"/>
    <w:rsid w:val="002F7777"/>
    <w:rsid w:val="002F78C6"/>
    <w:rsid w:val="0030068F"/>
    <w:rsid w:val="00300D1F"/>
    <w:rsid w:val="0030123E"/>
    <w:rsid w:val="003026A5"/>
    <w:rsid w:val="00303C08"/>
    <w:rsid w:val="00312E67"/>
    <w:rsid w:val="00314B85"/>
    <w:rsid w:val="00314EA1"/>
    <w:rsid w:val="003166C6"/>
    <w:rsid w:val="00316FF6"/>
    <w:rsid w:val="003178AD"/>
    <w:rsid w:val="003201E2"/>
    <w:rsid w:val="00324897"/>
    <w:rsid w:val="00327469"/>
    <w:rsid w:val="00327FE2"/>
    <w:rsid w:val="00330FDE"/>
    <w:rsid w:val="003336E7"/>
    <w:rsid w:val="003362D0"/>
    <w:rsid w:val="00341726"/>
    <w:rsid w:val="00342227"/>
    <w:rsid w:val="003435AB"/>
    <w:rsid w:val="00347AE4"/>
    <w:rsid w:val="0035032D"/>
    <w:rsid w:val="0035405E"/>
    <w:rsid w:val="0035497B"/>
    <w:rsid w:val="003549E7"/>
    <w:rsid w:val="00354BDD"/>
    <w:rsid w:val="00354E52"/>
    <w:rsid w:val="003559EB"/>
    <w:rsid w:val="00361560"/>
    <w:rsid w:val="003626C9"/>
    <w:rsid w:val="003629EB"/>
    <w:rsid w:val="00362CE4"/>
    <w:rsid w:val="00363104"/>
    <w:rsid w:val="00363922"/>
    <w:rsid w:val="00366152"/>
    <w:rsid w:val="00366322"/>
    <w:rsid w:val="0036655E"/>
    <w:rsid w:val="00366714"/>
    <w:rsid w:val="00366747"/>
    <w:rsid w:val="003702A7"/>
    <w:rsid w:val="00370A67"/>
    <w:rsid w:val="00371E33"/>
    <w:rsid w:val="00373F0B"/>
    <w:rsid w:val="00375CFE"/>
    <w:rsid w:val="0037731C"/>
    <w:rsid w:val="00381A4A"/>
    <w:rsid w:val="00381C69"/>
    <w:rsid w:val="00382785"/>
    <w:rsid w:val="00382FA8"/>
    <w:rsid w:val="003835BF"/>
    <w:rsid w:val="00385AEE"/>
    <w:rsid w:val="00385C74"/>
    <w:rsid w:val="00387FB0"/>
    <w:rsid w:val="0039063B"/>
    <w:rsid w:val="003917D2"/>
    <w:rsid w:val="00392583"/>
    <w:rsid w:val="00396066"/>
    <w:rsid w:val="003A2E8F"/>
    <w:rsid w:val="003A4CC3"/>
    <w:rsid w:val="003A5FF5"/>
    <w:rsid w:val="003A6A17"/>
    <w:rsid w:val="003A7F11"/>
    <w:rsid w:val="003B058A"/>
    <w:rsid w:val="003B06E7"/>
    <w:rsid w:val="003B0DF8"/>
    <w:rsid w:val="003B15D9"/>
    <w:rsid w:val="003B30F7"/>
    <w:rsid w:val="003B55EF"/>
    <w:rsid w:val="003C0B49"/>
    <w:rsid w:val="003C1434"/>
    <w:rsid w:val="003C197D"/>
    <w:rsid w:val="003C1F61"/>
    <w:rsid w:val="003C2253"/>
    <w:rsid w:val="003C2D64"/>
    <w:rsid w:val="003C325E"/>
    <w:rsid w:val="003C4472"/>
    <w:rsid w:val="003C7A6C"/>
    <w:rsid w:val="003D004D"/>
    <w:rsid w:val="003D07DA"/>
    <w:rsid w:val="003D0BD1"/>
    <w:rsid w:val="003D1857"/>
    <w:rsid w:val="003D18F8"/>
    <w:rsid w:val="003D385D"/>
    <w:rsid w:val="003D44D3"/>
    <w:rsid w:val="003D794D"/>
    <w:rsid w:val="003D7FBA"/>
    <w:rsid w:val="003E1155"/>
    <w:rsid w:val="003E1ED2"/>
    <w:rsid w:val="003E52CB"/>
    <w:rsid w:val="003E567B"/>
    <w:rsid w:val="003F1B9C"/>
    <w:rsid w:val="003F242F"/>
    <w:rsid w:val="003F554D"/>
    <w:rsid w:val="003F6753"/>
    <w:rsid w:val="003F779E"/>
    <w:rsid w:val="00402898"/>
    <w:rsid w:val="0040298B"/>
    <w:rsid w:val="00404508"/>
    <w:rsid w:val="0040618B"/>
    <w:rsid w:val="0040651F"/>
    <w:rsid w:val="00406B5F"/>
    <w:rsid w:val="004157E8"/>
    <w:rsid w:val="00417497"/>
    <w:rsid w:val="004174C8"/>
    <w:rsid w:val="004217DB"/>
    <w:rsid w:val="00421DB0"/>
    <w:rsid w:val="0042267A"/>
    <w:rsid w:val="00422CB5"/>
    <w:rsid w:val="00424D02"/>
    <w:rsid w:val="00430273"/>
    <w:rsid w:val="00431009"/>
    <w:rsid w:val="00431925"/>
    <w:rsid w:val="00432543"/>
    <w:rsid w:val="00432EA8"/>
    <w:rsid w:val="004339C3"/>
    <w:rsid w:val="00435476"/>
    <w:rsid w:val="00435B9E"/>
    <w:rsid w:val="00435F40"/>
    <w:rsid w:val="00440FE5"/>
    <w:rsid w:val="00442916"/>
    <w:rsid w:val="00444AB0"/>
    <w:rsid w:val="0044695A"/>
    <w:rsid w:val="00446E54"/>
    <w:rsid w:val="00450F87"/>
    <w:rsid w:val="004511F5"/>
    <w:rsid w:val="00453518"/>
    <w:rsid w:val="004539D5"/>
    <w:rsid w:val="0045631A"/>
    <w:rsid w:val="0045716F"/>
    <w:rsid w:val="00457B84"/>
    <w:rsid w:val="00457F42"/>
    <w:rsid w:val="004601F1"/>
    <w:rsid w:val="00460EB7"/>
    <w:rsid w:val="004627FF"/>
    <w:rsid w:val="00462D74"/>
    <w:rsid w:val="0046368B"/>
    <w:rsid w:val="004667DD"/>
    <w:rsid w:val="00467339"/>
    <w:rsid w:val="00467442"/>
    <w:rsid w:val="00471A4F"/>
    <w:rsid w:val="00474148"/>
    <w:rsid w:val="0047611D"/>
    <w:rsid w:val="0047619E"/>
    <w:rsid w:val="00477490"/>
    <w:rsid w:val="0048207D"/>
    <w:rsid w:val="00482366"/>
    <w:rsid w:val="00485F35"/>
    <w:rsid w:val="00487E0C"/>
    <w:rsid w:val="00493444"/>
    <w:rsid w:val="004947A7"/>
    <w:rsid w:val="004950B1"/>
    <w:rsid w:val="00496744"/>
    <w:rsid w:val="004A02F6"/>
    <w:rsid w:val="004A06B0"/>
    <w:rsid w:val="004A07D4"/>
    <w:rsid w:val="004A0B45"/>
    <w:rsid w:val="004A14D7"/>
    <w:rsid w:val="004A15A7"/>
    <w:rsid w:val="004A1EF6"/>
    <w:rsid w:val="004A351A"/>
    <w:rsid w:val="004A7A1B"/>
    <w:rsid w:val="004B003E"/>
    <w:rsid w:val="004B0B9E"/>
    <w:rsid w:val="004B1154"/>
    <w:rsid w:val="004B1DFA"/>
    <w:rsid w:val="004B2CEE"/>
    <w:rsid w:val="004B377C"/>
    <w:rsid w:val="004B3943"/>
    <w:rsid w:val="004B421B"/>
    <w:rsid w:val="004B44E6"/>
    <w:rsid w:val="004B5D91"/>
    <w:rsid w:val="004C09AB"/>
    <w:rsid w:val="004C20B7"/>
    <w:rsid w:val="004C3CAD"/>
    <w:rsid w:val="004C5790"/>
    <w:rsid w:val="004C59F0"/>
    <w:rsid w:val="004C706B"/>
    <w:rsid w:val="004C767A"/>
    <w:rsid w:val="004D06E8"/>
    <w:rsid w:val="004D0A51"/>
    <w:rsid w:val="004D351E"/>
    <w:rsid w:val="004D3537"/>
    <w:rsid w:val="004D3958"/>
    <w:rsid w:val="004D466C"/>
    <w:rsid w:val="004D5316"/>
    <w:rsid w:val="004D582D"/>
    <w:rsid w:val="004D6CFF"/>
    <w:rsid w:val="004E03BA"/>
    <w:rsid w:val="004E0693"/>
    <w:rsid w:val="004E3228"/>
    <w:rsid w:val="004E5370"/>
    <w:rsid w:val="004E594A"/>
    <w:rsid w:val="004E6690"/>
    <w:rsid w:val="004F121C"/>
    <w:rsid w:val="004F188F"/>
    <w:rsid w:val="004F1FFF"/>
    <w:rsid w:val="004F29E2"/>
    <w:rsid w:val="004F3025"/>
    <w:rsid w:val="004F3288"/>
    <w:rsid w:val="004F3768"/>
    <w:rsid w:val="004F4724"/>
    <w:rsid w:val="004F4CF2"/>
    <w:rsid w:val="004F64E9"/>
    <w:rsid w:val="004F7951"/>
    <w:rsid w:val="00501DE8"/>
    <w:rsid w:val="00501E6C"/>
    <w:rsid w:val="00502004"/>
    <w:rsid w:val="005023AD"/>
    <w:rsid w:val="00502B4B"/>
    <w:rsid w:val="00504BD8"/>
    <w:rsid w:val="005063A4"/>
    <w:rsid w:val="00506C1A"/>
    <w:rsid w:val="00506D4E"/>
    <w:rsid w:val="00507237"/>
    <w:rsid w:val="00507B76"/>
    <w:rsid w:val="00507C6C"/>
    <w:rsid w:val="005104E3"/>
    <w:rsid w:val="00510A7F"/>
    <w:rsid w:val="005112D8"/>
    <w:rsid w:val="0051294D"/>
    <w:rsid w:val="005154FE"/>
    <w:rsid w:val="00521007"/>
    <w:rsid w:val="00522B1B"/>
    <w:rsid w:val="0052342A"/>
    <w:rsid w:val="0052707F"/>
    <w:rsid w:val="005317A0"/>
    <w:rsid w:val="0053283C"/>
    <w:rsid w:val="00533EC9"/>
    <w:rsid w:val="005371BC"/>
    <w:rsid w:val="00540012"/>
    <w:rsid w:val="00540FC3"/>
    <w:rsid w:val="00541CE8"/>
    <w:rsid w:val="0054733D"/>
    <w:rsid w:val="005509C8"/>
    <w:rsid w:val="005514BF"/>
    <w:rsid w:val="00552655"/>
    <w:rsid w:val="00553B0B"/>
    <w:rsid w:val="00553F83"/>
    <w:rsid w:val="00555411"/>
    <w:rsid w:val="00555B3C"/>
    <w:rsid w:val="00555F0B"/>
    <w:rsid w:val="00556103"/>
    <w:rsid w:val="0055773D"/>
    <w:rsid w:val="005600D9"/>
    <w:rsid w:val="00562638"/>
    <w:rsid w:val="00563620"/>
    <w:rsid w:val="00563DC7"/>
    <w:rsid w:val="00563DED"/>
    <w:rsid w:val="00566A08"/>
    <w:rsid w:val="00566CE7"/>
    <w:rsid w:val="00566D3E"/>
    <w:rsid w:val="00570AA5"/>
    <w:rsid w:val="005722F6"/>
    <w:rsid w:val="005735AA"/>
    <w:rsid w:val="00574665"/>
    <w:rsid w:val="0057627E"/>
    <w:rsid w:val="00576C15"/>
    <w:rsid w:val="0057719B"/>
    <w:rsid w:val="00580C28"/>
    <w:rsid w:val="0058124E"/>
    <w:rsid w:val="00582079"/>
    <w:rsid w:val="00583FD3"/>
    <w:rsid w:val="00584C25"/>
    <w:rsid w:val="005854DF"/>
    <w:rsid w:val="005900B7"/>
    <w:rsid w:val="005913D8"/>
    <w:rsid w:val="00592BCD"/>
    <w:rsid w:val="005970FA"/>
    <w:rsid w:val="0059741F"/>
    <w:rsid w:val="005A1789"/>
    <w:rsid w:val="005A19FA"/>
    <w:rsid w:val="005A4864"/>
    <w:rsid w:val="005A5CC0"/>
    <w:rsid w:val="005A6FF4"/>
    <w:rsid w:val="005B0E14"/>
    <w:rsid w:val="005B0F0F"/>
    <w:rsid w:val="005B1274"/>
    <w:rsid w:val="005B227D"/>
    <w:rsid w:val="005B2997"/>
    <w:rsid w:val="005B2ECC"/>
    <w:rsid w:val="005B374A"/>
    <w:rsid w:val="005B6701"/>
    <w:rsid w:val="005B67C0"/>
    <w:rsid w:val="005C0D54"/>
    <w:rsid w:val="005C38B9"/>
    <w:rsid w:val="005C437D"/>
    <w:rsid w:val="005C5E88"/>
    <w:rsid w:val="005C6CD7"/>
    <w:rsid w:val="005C75FA"/>
    <w:rsid w:val="005D1E8F"/>
    <w:rsid w:val="005D4045"/>
    <w:rsid w:val="005D44E3"/>
    <w:rsid w:val="005D65F8"/>
    <w:rsid w:val="005D6F85"/>
    <w:rsid w:val="005D77DD"/>
    <w:rsid w:val="005E038B"/>
    <w:rsid w:val="005E064F"/>
    <w:rsid w:val="005E2A34"/>
    <w:rsid w:val="005E3672"/>
    <w:rsid w:val="005E7628"/>
    <w:rsid w:val="005F2C27"/>
    <w:rsid w:val="005F355F"/>
    <w:rsid w:val="005F4764"/>
    <w:rsid w:val="005F4BAE"/>
    <w:rsid w:val="005F59DC"/>
    <w:rsid w:val="005F7F22"/>
    <w:rsid w:val="0060179C"/>
    <w:rsid w:val="00601E47"/>
    <w:rsid w:val="00601F98"/>
    <w:rsid w:val="00602AD4"/>
    <w:rsid w:val="00604569"/>
    <w:rsid w:val="00604772"/>
    <w:rsid w:val="00604F1F"/>
    <w:rsid w:val="00606011"/>
    <w:rsid w:val="00606F75"/>
    <w:rsid w:val="006112EF"/>
    <w:rsid w:val="00611E25"/>
    <w:rsid w:val="006122D8"/>
    <w:rsid w:val="006168FB"/>
    <w:rsid w:val="00616FAC"/>
    <w:rsid w:val="006171EE"/>
    <w:rsid w:val="00617AA7"/>
    <w:rsid w:val="006203CA"/>
    <w:rsid w:val="006203F3"/>
    <w:rsid w:val="0062168D"/>
    <w:rsid w:val="00627250"/>
    <w:rsid w:val="00631C2F"/>
    <w:rsid w:val="00633677"/>
    <w:rsid w:val="00633829"/>
    <w:rsid w:val="00633B9C"/>
    <w:rsid w:val="0063597F"/>
    <w:rsid w:val="00636A5D"/>
    <w:rsid w:val="006373B3"/>
    <w:rsid w:val="006409CC"/>
    <w:rsid w:val="006412C1"/>
    <w:rsid w:val="00641768"/>
    <w:rsid w:val="00641F46"/>
    <w:rsid w:val="00643664"/>
    <w:rsid w:val="00643C02"/>
    <w:rsid w:val="006442CF"/>
    <w:rsid w:val="006466EF"/>
    <w:rsid w:val="006524C0"/>
    <w:rsid w:val="0065254E"/>
    <w:rsid w:val="006535A3"/>
    <w:rsid w:val="006549C0"/>
    <w:rsid w:val="00655341"/>
    <w:rsid w:val="00655579"/>
    <w:rsid w:val="00656154"/>
    <w:rsid w:val="00656F61"/>
    <w:rsid w:val="0065756D"/>
    <w:rsid w:val="00660D8B"/>
    <w:rsid w:val="0066118D"/>
    <w:rsid w:val="0066516F"/>
    <w:rsid w:val="00667082"/>
    <w:rsid w:val="00667157"/>
    <w:rsid w:val="00670BB3"/>
    <w:rsid w:val="0067394B"/>
    <w:rsid w:val="0067397B"/>
    <w:rsid w:val="0067531E"/>
    <w:rsid w:val="00680189"/>
    <w:rsid w:val="00681008"/>
    <w:rsid w:val="00681A73"/>
    <w:rsid w:val="0068491F"/>
    <w:rsid w:val="00684CB1"/>
    <w:rsid w:val="00686556"/>
    <w:rsid w:val="006900D5"/>
    <w:rsid w:val="0069060B"/>
    <w:rsid w:val="0069211A"/>
    <w:rsid w:val="0069269F"/>
    <w:rsid w:val="00693051"/>
    <w:rsid w:val="0069693C"/>
    <w:rsid w:val="006A0913"/>
    <w:rsid w:val="006A37E5"/>
    <w:rsid w:val="006A396C"/>
    <w:rsid w:val="006A576A"/>
    <w:rsid w:val="006A6542"/>
    <w:rsid w:val="006A6901"/>
    <w:rsid w:val="006A751A"/>
    <w:rsid w:val="006A7579"/>
    <w:rsid w:val="006B210A"/>
    <w:rsid w:val="006B3206"/>
    <w:rsid w:val="006B371E"/>
    <w:rsid w:val="006B518D"/>
    <w:rsid w:val="006B6307"/>
    <w:rsid w:val="006B6DC7"/>
    <w:rsid w:val="006C29E6"/>
    <w:rsid w:val="006C4157"/>
    <w:rsid w:val="006C4286"/>
    <w:rsid w:val="006C517A"/>
    <w:rsid w:val="006C6A5B"/>
    <w:rsid w:val="006C7135"/>
    <w:rsid w:val="006C7D57"/>
    <w:rsid w:val="006D12F7"/>
    <w:rsid w:val="006D1327"/>
    <w:rsid w:val="006D13A9"/>
    <w:rsid w:val="006D2547"/>
    <w:rsid w:val="006E0486"/>
    <w:rsid w:val="006E2A3E"/>
    <w:rsid w:val="006E6ECE"/>
    <w:rsid w:val="006F1536"/>
    <w:rsid w:val="006F2976"/>
    <w:rsid w:val="006F314C"/>
    <w:rsid w:val="006F33FC"/>
    <w:rsid w:val="006F34D5"/>
    <w:rsid w:val="006F3BBE"/>
    <w:rsid w:val="00703E11"/>
    <w:rsid w:val="00704F2E"/>
    <w:rsid w:val="00705896"/>
    <w:rsid w:val="0070731C"/>
    <w:rsid w:val="00707733"/>
    <w:rsid w:val="00707A0D"/>
    <w:rsid w:val="0071017D"/>
    <w:rsid w:val="00710E35"/>
    <w:rsid w:val="00713D8E"/>
    <w:rsid w:val="00714BB1"/>
    <w:rsid w:val="00715A2A"/>
    <w:rsid w:val="00715BAC"/>
    <w:rsid w:val="007178C4"/>
    <w:rsid w:val="00721912"/>
    <w:rsid w:val="007225EF"/>
    <w:rsid w:val="0072609C"/>
    <w:rsid w:val="007269D8"/>
    <w:rsid w:val="00727B07"/>
    <w:rsid w:val="00730097"/>
    <w:rsid w:val="00730510"/>
    <w:rsid w:val="00731DCE"/>
    <w:rsid w:val="007326A9"/>
    <w:rsid w:val="00732D0D"/>
    <w:rsid w:val="00732F40"/>
    <w:rsid w:val="00735F17"/>
    <w:rsid w:val="00736770"/>
    <w:rsid w:val="00736DFB"/>
    <w:rsid w:val="00737BCE"/>
    <w:rsid w:val="0074206F"/>
    <w:rsid w:val="00743620"/>
    <w:rsid w:val="00745242"/>
    <w:rsid w:val="007461E4"/>
    <w:rsid w:val="0074648F"/>
    <w:rsid w:val="00747535"/>
    <w:rsid w:val="0075028A"/>
    <w:rsid w:val="00750651"/>
    <w:rsid w:val="00751BB3"/>
    <w:rsid w:val="0075520A"/>
    <w:rsid w:val="0075695A"/>
    <w:rsid w:val="00757A8D"/>
    <w:rsid w:val="00760411"/>
    <w:rsid w:val="00762649"/>
    <w:rsid w:val="00762D75"/>
    <w:rsid w:val="0076522F"/>
    <w:rsid w:val="00766060"/>
    <w:rsid w:val="0076731E"/>
    <w:rsid w:val="00772229"/>
    <w:rsid w:val="007729CD"/>
    <w:rsid w:val="00777657"/>
    <w:rsid w:val="00780DAC"/>
    <w:rsid w:val="00781EDD"/>
    <w:rsid w:val="00782170"/>
    <w:rsid w:val="00784082"/>
    <w:rsid w:val="00784EEF"/>
    <w:rsid w:val="00785E1B"/>
    <w:rsid w:val="00785F18"/>
    <w:rsid w:val="00786314"/>
    <w:rsid w:val="00786E8E"/>
    <w:rsid w:val="00787588"/>
    <w:rsid w:val="00790869"/>
    <w:rsid w:val="00791171"/>
    <w:rsid w:val="007937E8"/>
    <w:rsid w:val="007953B4"/>
    <w:rsid w:val="007A1FEA"/>
    <w:rsid w:val="007A4490"/>
    <w:rsid w:val="007A59D0"/>
    <w:rsid w:val="007A64B4"/>
    <w:rsid w:val="007A7946"/>
    <w:rsid w:val="007B02C9"/>
    <w:rsid w:val="007B1CEF"/>
    <w:rsid w:val="007B2575"/>
    <w:rsid w:val="007B46E9"/>
    <w:rsid w:val="007B58D0"/>
    <w:rsid w:val="007B5949"/>
    <w:rsid w:val="007B67FB"/>
    <w:rsid w:val="007B7D46"/>
    <w:rsid w:val="007C070C"/>
    <w:rsid w:val="007C1C2A"/>
    <w:rsid w:val="007C3A13"/>
    <w:rsid w:val="007C4DE5"/>
    <w:rsid w:val="007C5798"/>
    <w:rsid w:val="007C6067"/>
    <w:rsid w:val="007D1347"/>
    <w:rsid w:val="007D14AB"/>
    <w:rsid w:val="007D15ED"/>
    <w:rsid w:val="007D2DE2"/>
    <w:rsid w:val="007D3083"/>
    <w:rsid w:val="007D4F18"/>
    <w:rsid w:val="007D74A0"/>
    <w:rsid w:val="007E14F4"/>
    <w:rsid w:val="007E29B3"/>
    <w:rsid w:val="007E4540"/>
    <w:rsid w:val="007E51B8"/>
    <w:rsid w:val="007E62B0"/>
    <w:rsid w:val="007F0ACA"/>
    <w:rsid w:val="007F7937"/>
    <w:rsid w:val="007F7F1D"/>
    <w:rsid w:val="00800042"/>
    <w:rsid w:val="00801E32"/>
    <w:rsid w:val="0080204A"/>
    <w:rsid w:val="008028D9"/>
    <w:rsid w:val="0080393D"/>
    <w:rsid w:val="00803981"/>
    <w:rsid w:val="00804855"/>
    <w:rsid w:val="00804987"/>
    <w:rsid w:val="008054F6"/>
    <w:rsid w:val="00812583"/>
    <w:rsid w:val="008140B0"/>
    <w:rsid w:val="008209E8"/>
    <w:rsid w:val="00821132"/>
    <w:rsid w:val="008211EC"/>
    <w:rsid w:val="008216A7"/>
    <w:rsid w:val="00822BDE"/>
    <w:rsid w:val="00824434"/>
    <w:rsid w:val="0082569E"/>
    <w:rsid w:val="00825993"/>
    <w:rsid w:val="00832D1F"/>
    <w:rsid w:val="008350E9"/>
    <w:rsid w:val="00835F14"/>
    <w:rsid w:val="008368EA"/>
    <w:rsid w:val="00841E0E"/>
    <w:rsid w:val="00845591"/>
    <w:rsid w:val="00845762"/>
    <w:rsid w:val="00847B5D"/>
    <w:rsid w:val="00847E22"/>
    <w:rsid w:val="00856279"/>
    <w:rsid w:val="00861BB2"/>
    <w:rsid w:val="00861E16"/>
    <w:rsid w:val="00864B48"/>
    <w:rsid w:val="0086529B"/>
    <w:rsid w:val="00866B94"/>
    <w:rsid w:val="00872520"/>
    <w:rsid w:val="008733A0"/>
    <w:rsid w:val="00873581"/>
    <w:rsid w:val="0087383A"/>
    <w:rsid w:val="008758EC"/>
    <w:rsid w:val="008772A6"/>
    <w:rsid w:val="0087765F"/>
    <w:rsid w:val="00881727"/>
    <w:rsid w:val="008823B6"/>
    <w:rsid w:val="0088269C"/>
    <w:rsid w:val="0088272E"/>
    <w:rsid w:val="00883B2E"/>
    <w:rsid w:val="00884BFF"/>
    <w:rsid w:val="008856B5"/>
    <w:rsid w:val="008866E9"/>
    <w:rsid w:val="00886931"/>
    <w:rsid w:val="0089189D"/>
    <w:rsid w:val="008931A3"/>
    <w:rsid w:val="008949DC"/>
    <w:rsid w:val="0089609F"/>
    <w:rsid w:val="008968B5"/>
    <w:rsid w:val="00896D8E"/>
    <w:rsid w:val="008A0200"/>
    <w:rsid w:val="008A1E58"/>
    <w:rsid w:val="008A2F3B"/>
    <w:rsid w:val="008A422F"/>
    <w:rsid w:val="008A4241"/>
    <w:rsid w:val="008A5EFB"/>
    <w:rsid w:val="008A5F44"/>
    <w:rsid w:val="008A673F"/>
    <w:rsid w:val="008A6B28"/>
    <w:rsid w:val="008A6F05"/>
    <w:rsid w:val="008B1680"/>
    <w:rsid w:val="008B1BF9"/>
    <w:rsid w:val="008B3C3C"/>
    <w:rsid w:val="008B3DED"/>
    <w:rsid w:val="008B3F6E"/>
    <w:rsid w:val="008B4944"/>
    <w:rsid w:val="008B58E9"/>
    <w:rsid w:val="008B7153"/>
    <w:rsid w:val="008C12C7"/>
    <w:rsid w:val="008C1DD5"/>
    <w:rsid w:val="008C391D"/>
    <w:rsid w:val="008C3AE8"/>
    <w:rsid w:val="008C6331"/>
    <w:rsid w:val="008C66F0"/>
    <w:rsid w:val="008C6EFD"/>
    <w:rsid w:val="008C7BC8"/>
    <w:rsid w:val="008D2304"/>
    <w:rsid w:val="008D2535"/>
    <w:rsid w:val="008D35C4"/>
    <w:rsid w:val="008D4251"/>
    <w:rsid w:val="008D474D"/>
    <w:rsid w:val="008D4C67"/>
    <w:rsid w:val="008D500D"/>
    <w:rsid w:val="008D5891"/>
    <w:rsid w:val="008D5DBE"/>
    <w:rsid w:val="008D6D2A"/>
    <w:rsid w:val="008D758B"/>
    <w:rsid w:val="008E03F5"/>
    <w:rsid w:val="008E12E9"/>
    <w:rsid w:val="008E4682"/>
    <w:rsid w:val="008E4D30"/>
    <w:rsid w:val="008E525F"/>
    <w:rsid w:val="008E59DE"/>
    <w:rsid w:val="008E68C1"/>
    <w:rsid w:val="008E75B5"/>
    <w:rsid w:val="008E7A97"/>
    <w:rsid w:val="008E7E12"/>
    <w:rsid w:val="008F11CF"/>
    <w:rsid w:val="008F1B85"/>
    <w:rsid w:val="008F245C"/>
    <w:rsid w:val="008F30F5"/>
    <w:rsid w:val="008F332F"/>
    <w:rsid w:val="008F3B9C"/>
    <w:rsid w:val="008F3DB8"/>
    <w:rsid w:val="008F555A"/>
    <w:rsid w:val="008F5AC9"/>
    <w:rsid w:val="008F7162"/>
    <w:rsid w:val="009018A7"/>
    <w:rsid w:val="00902396"/>
    <w:rsid w:val="0090648B"/>
    <w:rsid w:val="0090714D"/>
    <w:rsid w:val="009072AA"/>
    <w:rsid w:val="00910787"/>
    <w:rsid w:val="00913E29"/>
    <w:rsid w:val="009146C5"/>
    <w:rsid w:val="00916AD9"/>
    <w:rsid w:val="00917218"/>
    <w:rsid w:val="00917332"/>
    <w:rsid w:val="00917930"/>
    <w:rsid w:val="00920399"/>
    <w:rsid w:val="0092095B"/>
    <w:rsid w:val="009218E7"/>
    <w:rsid w:val="00921B3C"/>
    <w:rsid w:val="00921FD9"/>
    <w:rsid w:val="009236D4"/>
    <w:rsid w:val="009238CE"/>
    <w:rsid w:val="00924293"/>
    <w:rsid w:val="009263AB"/>
    <w:rsid w:val="00933137"/>
    <w:rsid w:val="009335E2"/>
    <w:rsid w:val="0093503C"/>
    <w:rsid w:val="0093573F"/>
    <w:rsid w:val="00935C75"/>
    <w:rsid w:val="00937474"/>
    <w:rsid w:val="009428C2"/>
    <w:rsid w:val="00942969"/>
    <w:rsid w:val="00944997"/>
    <w:rsid w:val="00944E2E"/>
    <w:rsid w:val="009455BE"/>
    <w:rsid w:val="00945FA9"/>
    <w:rsid w:val="009466BD"/>
    <w:rsid w:val="00946C99"/>
    <w:rsid w:val="00946CFA"/>
    <w:rsid w:val="0095053E"/>
    <w:rsid w:val="00950C3A"/>
    <w:rsid w:val="00953346"/>
    <w:rsid w:val="0095395E"/>
    <w:rsid w:val="00954FDB"/>
    <w:rsid w:val="00955DF9"/>
    <w:rsid w:val="00956061"/>
    <w:rsid w:val="00956AC9"/>
    <w:rsid w:val="00956D99"/>
    <w:rsid w:val="00960C74"/>
    <w:rsid w:val="0096243D"/>
    <w:rsid w:val="00962670"/>
    <w:rsid w:val="00962C9A"/>
    <w:rsid w:val="0096489E"/>
    <w:rsid w:val="00967F1A"/>
    <w:rsid w:val="00970375"/>
    <w:rsid w:val="0097502C"/>
    <w:rsid w:val="00980A64"/>
    <w:rsid w:val="0098442A"/>
    <w:rsid w:val="0098589F"/>
    <w:rsid w:val="00986199"/>
    <w:rsid w:val="0098721C"/>
    <w:rsid w:val="00987245"/>
    <w:rsid w:val="00987A73"/>
    <w:rsid w:val="00990544"/>
    <w:rsid w:val="009923D6"/>
    <w:rsid w:val="00992768"/>
    <w:rsid w:val="00993B2F"/>
    <w:rsid w:val="00994B42"/>
    <w:rsid w:val="009A033B"/>
    <w:rsid w:val="009A0E58"/>
    <w:rsid w:val="009A1021"/>
    <w:rsid w:val="009A23B8"/>
    <w:rsid w:val="009A2EDB"/>
    <w:rsid w:val="009A4B15"/>
    <w:rsid w:val="009A56FD"/>
    <w:rsid w:val="009A5A75"/>
    <w:rsid w:val="009A715E"/>
    <w:rsid w:val="009A795A"/>
    <w:rsid w:val="009B1571"/>
    <w:rsid w:val="009B1B10"/>
    <w:rsid w:val="009B2C5B"/>
    <w:rsid w:val="009B2D53"/>
    <w:rsid w:val="009B4A46"/>
    <w:rsid w:val="009B63BB"/>
    <w:rsid w:val="009B6E57"/>
    <w:rsid w:val="009B7551"/>
    <w:rsid w:val="009C2988"/>
    <w:rsid w:val="009C36F8"/>
    <w:rsid w:val="009C3A97"/>
    <w:rsid w:val="009C4208"/>
    <w:rsid w:val="009C5B05"/>
    <w:rsid w:val="009C6097"/>
    <w:rsid w:val="009C686D"/>
    <w:rsid w:val="009D1E5F"/>
    <w:rsid w:val="009D31DC"/>
    <w:rsid w:val="009D3461"/>
    <w:rsid w:val="009D4493"/>
    <w:rsid w:val="009D54D6"/>
    <w:rsid w:val="009D61AB"/>
    <w:rsid w:val="009D64C0"/>
    <w:rsid w:val="009D6509"/>
    <w:rsid w:val="009D6525"/>
    <w:rsid w:val="009D6CB8"/>
    <w:rsid w:val="009D7559"/>
    <w:rsid w:val="009E1BE2"/>
    <w:rsid w:val="009E3101"/>
    <w:rsid w:val="009E4273"/>
    <w:rsid w:val="009E6B23"/>
    <w:rsid w:val="009E71A5"/>
    <w:rsid w:val="009E7618"/>
    <w:rsid w:val="009E7FD5"/>
    <w:rsid w:val="009F2E2D"/>
    <w:rsid w:val="009F3E6D"/>
    <w:rsid w:val="009F4ADF"/>
    <w:rsid w:val="009F7113"/>
    <w:rsid w:val="00A0033A"/>
    <w:rsid w:val="00A00ABC"/>
    <w:rsid w:val="00A01590"/>
    <w:rsid w:val="00A02992"/>
    <w:rsid w:val="00A05111"/>
    <w:rsid w:val="00A05599"/>
    <w:rsid w:val="00A06022"/>
    <w:rsid w:val="00A06F4D"/>
    <w:rsid w:val="00A07518"/>
    <w:rsid w:val="00A076A7"/>
    <w:rsid w:val="00A07F81"/>
    <w:rsid w:val="00A12268"/>
    <w:rsid w:val="00A12D51"/>
    <w:rsid w:val="00A131EE"/>
    <w:rsid w:val="00A13F66"/>
    <w:rsid w:val="00A143BC"/>
    <w:rsid w:val="00A16E24"/>
    <w:rsid w:val="00A21393"/>
    <w:rsid w:val="00A2507E"/>
    <w:rsid w:val="00A271A7"/>
    <w:rsid w:val="00A3085B"/>
    <w:rsid w:val="00A30CAF"/>
    <w:rsid w:val="00A311CF"/>
    <w:rsid w:val="00A316A6"/>
    <w:rsid w:val="00A362E3"/>
    <w:rsid w:val="00A403F0"/>
    <w:rsid w:val="00A45621"/>
    <w:rsid w:val="00A45748"/>
    <w:rsid w:val="00A45956"/>
    <w:rsid w:val="00A479B3"/>
    <w:rsid w:val="00A51540"/>
    <w:rsid w:val="00A532A4"/>
    <w:rsid w:val="00A564B9"/>
    <w:rsid w:val="00A57307"/>
    <w:rsid w:val="00A61388"/>
    <w:rsid w:val="00A62506"/>
    <w:rsid w:val="00A648BA"/>
    <w:rsid w:val="00A64931"/>
    <w:rsid w:val="00A66215"/>
    <w:rsid w:val="00A67BB0"/>
    <w:rsid w:val="00A714B8"/>
    <w:rsid w:val="00A718FA"/>
    <w:rsid w:val="00A71938"/>
    <w:rsid w:val="00A72403"/>
    <w:rsid w:val="00A72E28"/>
    <w:rsid w:val="00A7450C"/>
    <w:rsid w:val="00A748A6"/>
    <w:rsid w:val="00A76142"/>
    <w:rsid w:val="00A811D9"/>
    <w:rsid w:val="00A82088"/>
    <w:rsid w:val="00A821B0"/>
    <w:rsid w:val="00A827CB"/>
    <w:rsid w:val="00A82A9A"/>
    <w:rsid w:val="00A82DD1"/>
    <w:rsid w:val="00A8393A"/>
    <w:rsid w:val="00A8484E"/>
    <w:rsid w:val="00A86273"/>
    <w:rsid w:val="00A909B4"/>
    <w:rsid w:val="00A9218C"/>
    <w:rsid w:val="00A925CB"/>
    <w:rsid w:val="00A92BE6"/>
    <w:rsid w:val="00A92EC3"/>
    <w:rsid w:val="00A93C5B"/>
    <w:rsid w:val="00A94D90"/>
    <w:rsid w:val="00A95B36"/>
    <w:rsid w:val="00A96C97"/>
    <w:rsid w:val="00AA03D9"/>
    <w:rsid w:val="00AA14B0"/>
    <w:rsid w:val="00AA217A"/>
    <w:rsid w:val="00AA4682"/>
    <w:rsid w:val="00AA4C2A"/>
    <w:rsid w:val="00AA6894"/>
    <w:rsid w:val="00AA7538"/>
    <w:rsid w:val="00AA7D83"/>
    <w:rsid w:val="00AB0646"/>
    <w:rsid w:val="00AB109A"/>
    <w:rsid w:val="00AB2741"/>
    <w:rsid w:val="00AB4090"/>
    <w:rsid w:val="00AB4BF4"/>
    <w:rsid w:val="00AB4EFB"/>
    <w:rsid w:val="00AB6E69"/>
    <w:rsid w:val="00AC06DE"/>
    <w:rsid w:val="00AC3507"/>
    <w:rsid w:val="00AC3DB1"/>
    <w:rsid w:val="00AC7059"/>
    <w:rsid w:val="00AC7991"/>
    <w:rsid w:val="00AD00E8"/>
    <w:rsid w:val="00AD1E4E"/>
    <w:rsid w:val="00AD1FFB"/>
    <w:rsid w:val="00AE1D83"/>
    <w:rsid w:val="00AE25F7"/>
    <w:rsid w:val="00AE4786"/>
    <w:rsid w:val="00AE4BF6"/>
    <w:rsid w:val="00AE54F9"/>
    <w:rsid w:val="00AF0D89"/>
    <w:rsid w:val="00AF1D94"/>
    <w:rsid w:val="00AF3C81"/>
    <w:rsid w:val="00AF44E7"/>
    <w:rsid w:val="00AF5501"/>
    <w:rsid w:val="00AF5C25"/>
    <w:rsid w:val="00AF5C92"/>
    <w:rsid w:val="00AF626E"/>
    <w:rsid w:val="00AF72FD"/>
    <w:rsid w:val="00B01247"/>
    <w:rsid w:val="00B01E44"/>
    <w:rsid w:val="00B036BA"/>
    <w:rsid w:val="00B0725E"/>
    <w:rsid w:val="00B11509"/>
    <w:rsid w:val="00B13633"/>
    <w:rsid w:val="00B16C01"/>
    <w:rsid w:val="00B16E17"/>
    <w:rsid w:val="00B17029"/>
    <w:rsid w:val="00B174CD"/>
    <w:rsid w:val="00B17516"/>
    <w:rsid w:val="00B17BD8"/>
    <w:rsid w:val="00B21D1D"/>
    <w:rsid w:val="00B237B4"/>
    <w:rsid w:val="00B25837"/>
    <w:rsid w:val="00B25BC6"/>
    <w:rsid w:val="00B26E7C"/>
    <w:rsid w:val="00B30069"/>
    <w:rsid w:val="00B31E31"/>
    <w:rsid w:val="00B32475"/>
    <w:rsid w:val="00B32FDC"/>
    <w:rsid w:val="00B33889"/>
    <w:rsid w:val="00B34E9B"/>
    <w:rsid w:val="00B379A8"/>
    <w:rsid w:val="00B4058C"/>
    <w:rsid w:val="00B409C3"/>
    <w:rsid w:val="00B40A93"/>
    <w:rsid w:val="00B413A1"/>
    <w:rsid w:val="00B43719"/>
    <w:rsid w:val="00B43EB9"/>
    <w:rsid w:val="00B44669"/>
    <w:rsid w:val="00B45E17"/>
    <w:rsid w:val="00B46B12"/>
    <w:rsid w:val="00B46C9F"/>
    <w:rsid w:val="00B50076"/>
    <w:rsid w:val="00B51640"/>
    <w:rsid w:val="00B52155"/>
    <w:rsid w:val="00B60134"/>
    <w:rsid w:val="00B60F8B"/>
    <w:rsid w:val="00B61888"/>
    <w:rsid w:val="00B6222A"/>
    <w:rsid w:val="00B63394"/>
    <w:rsid w:val="00B65DFC"/>
    <w:rsid w:val="00B662AD"/>
    <w:rsid w:val="00B7050F"/>
    <w:rsid w:val="00B73E19"/>
    <w:rsid w:val="00B75C67"/>
    <w:rsid w:val="00B76CF1"/>
    <w:rsid w:val="00B76D10"/>
    <w:rsid w:val="00B817D0"/>
    <w:rsid w:val="00B823D4"/>
    <w:rsid w:val="00B8499D"/>
    <w:rsid w:val="00B867C3"/>
    <w:rsid w:val="00B86C52"/>
    <w:rsid w:val="00B86CDD"/>
    <w:rsid w:val="00B8711A"/>
    <w:rsid w:val="00B901DE"/>
    <w:rsid w:val="00B93864"/>
    <w:rsid w:val="00B94224"/>
    <w:rsid w:val="00B94AEE"/>
    <w:rsid w:val="00B96788"/>
    <w:rsid w:val="00B96837"/>
    <w:rsid w:val="00B96D3B"/>
    <w:rsid w:val="00B97D99"/>
    <w:rsid w:val="00BA05CE"/>
    <w:rsid w:val="00BA32E8"/>
    <w:rsid w:val="00BA3497"/>
    <w:rsid w:val="00BA399D"/>
    <w:rsid w:val="00BA3C28"/>
    <w:rsid w:val="00BA3F05"/>
    <w:rsid w:val="00BA4246"/>
    <w:rsid w:val="00BA521B"/>
    <w:rsid w:val="00BA58CE"/>
    <w:rsid w:val="00BB0F45"/>
    <w:rsid w:val="00BB1A1D"/>
    <w:rsid w:val="00BB2888"/>
    <w:rsid w:val="00BB354F"/>
    <w:rsid w:val="00BB6A33"/>
    <w:rsid w:val="00BB768A"/>
    <w:rsid w:val="00BB7817"/>
    <w:rsid w:val="00BC1333"/>
    <w:rsid w:val="00BC133C"/>
    <w:rsid w:val="00BC19AF"/>
    <w:rsid w:val="00BC1E32"/>
    <w:rsid w:val="00BC51EA"/>
    <w:rsid w:val="00BC6914"/>
    <w:rsid w:val="00BD2DD3"/>
    <w:rsid w:val="00BD4841"/>
    <w:rsid w:val="00BD7641"/>
    <w:rsid w:val="00BD7A1D"/>
    <w:rsid w:val="00BE0BFF"/>
    <w:rsid w:val="00BE1C08"/>
    <w:rsid w:val="00BE214D"/>
    <w:rsid w:val="00BE3A5D"/>
    <w:rsid w:val="00BE7532"/>
    <w:rsid w:val="00BF22CF"/>
    <w:rsid w:val="00BF439E"/>
    <w:rsid w:val="00BF53DE"/>
    <w:rsid w:val="00BF6D5F"/>
    <w:rsid w:val="00C01A54"/>
    <w:rsid w:val="00C01D31"/>
    <w:rsid w:val="00C0323E"/>
    <w:rsid w:val="00C05ECF"/>
    <w:rsid w:val="00C1004B"/>
    <w:rsid w:val="00C11858"/>
    <w:rsid w:val="00C12262"/>
    <w:rsid w:val="00C12E8D"/>
    <w:rsid w:val="00C21178"/>
    <w:rsid w:val="00C21AD4"/>
    <w:rsid w:val="00C22D93"/>
    <w:rsid w:val="00C23998"/>
    <w:rsid w:val="00C24DF6"/>
    <w:rsid w:val="00C25C6E"/>
    <w:rsid w:val="00C261A9"/>
    <w:rsid w:val="00C27793"/>
    <w:rsid w:val="00C27867"/>
    <w:rsid w:val="00C30CE1"/>
    <w:rsid w:val="00C31D7F"/>
    <w:rsid w:val="00C31F99"/>
    <w:rsid w:val="00C328AB"/>
    <w:rsid w:val="00C37CEE"/>
    <w:rsid w:val="00C41A55"/>
    <w:rsid w:val="00C45881"/>
    <w:rsid w:val="00C458E6"/>
    <w:rsid w:val="00C46FB1"/>
    <w:rsid w:val="00C5044D"/>
    <w:rsid w:val="00C50943"/>
    <w:rsid w:val="00C5096B"/>
    <w:rsid w:val="00C51DED"/>
    <w:rsid w:val="00C6126B"/>
    <w:rsid w:val="00C62596"/>
    <w:rsid w:val="00C63A87"/>
    <w:rsid w:val="00C65ABC"/>
    <w:rsid w:val="00C66F08"/>
    <w:rsid w:val="00C7102A"/>
    <w:rsid w:val="00C732B7"/>
    <w:rsid w:val="00C73347"/>
    <w:rsid w:val="00C73A65"/>
    <w:rsid w:val="00C762EE"/>
    <w:rsid w:val="00C77E5C"/>
    <w:rsid w:val="00C80944"/>
    <w:rsid w:val="00C82715"/>
    <w:rsid w:val="00C8277E"/>
    <w:rsid w:val="00C83071"/>
    <w:rsid w:val="00C8424C"/>
    <w:rsid w:val="00C8497D"/>
    <w:rsid w:val="00C86E22"/>
    <w:rsid w:val="00C918FA"/>
    <w:rsid w:val="00C964B5"/>
    <w:rsid w:val="00C973EC"/>
    <w:rsid w:val="00C97FBA"/>
    <w:rsid w:val="00CA02A4"/>
    <w:rsid w:val="00CA0F35"/>
    <w:rsid w:val="00CA262D"/>
    <w:rsid w:val="00CA2D71"/>
    <w:rsid w:val="00CA3813"/>
    <w:rsid w:val="00CA4016"/>
    <w:rsid w:val="00CA40A2"/>
    <w:rsid w:val="00CA41C7"/>
    <w:rsid w:val="00CA4DC0"/>
    <w:rsid w:val="00CA6583"/>
    <w:rsid w:val="00CA65C7"/>
    <w:rsid w:val="00CA7156"/>
    <w:rsid w:val="00CA75B3"/>
    <w:rsid w:val="00CB09C7"/>
    <w:rsid w:val="00CB23F3"/>
    <w:rsid w:val="00CB241B"/>
    <w:rsid w:val="00CB25A4"/>
    <w:rsid w:val="00CC0F04"/>
    <w:rsid w:val="00CC15E1"/>
    <w:rsid w:val="00CC210A"/>
    <w:rsid w:val="00CC298F"/>
    <w:rsid w:val="00CC351A"/>
    <w:rsid w:val="00CC5681"/>
    <w:rsid w:val="00CD0216"/>
    <w:rsid w:val="00CD087D"/>
    <w:rsid w:val="00CD1C09"/>
    <w:rsid w:val="00CD1C84"/>
    <w:rsid w:val="00CD21B2"/>
    <w:rsid w:val="00CD25A2"/>
    <w:rsid w:val="00CD3F5B"/>
    <w:rsid w:val="00CD47DB"/>
    <w:rsid w:val="00CD5629"/>
    <w:rsid w:val="00CD5F61"/>
    <w:rsid w:val="00CD7A50"/>
    <w:rsid w:val="00CE1A01"/>
    <w:rsid w:val="00CE1A1D"/>
    <w:rsid w:val="00CE1F71"/>
    <w:rsid w:val="00CE20A3"/>
    <w:rsid w:val="00CE28F5"/>
    <w:rsid w:val="00CE3DA0"/>
    <w:rsid w:val="00CE3E9B"/>
    <w:rsid w:val="00CE4782"/>
    <w:rsid w:val="00CE4B93"/>
    <w:rsid w:val="00CE4C77"/>
    <w:rsid w:val="00CF2F38"/>
    <w:rsid w:val="00CF36EB"/>
    <w:rsid w:val="00CF3F62"/>
    <w:rsid w:val="00CF3FEE"/>
    <w:rsid w:val="00D004D6"/>
    <w:rsid w:val="00D0235D"/>
    <w:rsid w:val="00D0462B"/>
    <w:rsid w:val="00D05775"/>
    <w:rsid w:val="00D05C1C"/>
    <w:rsid w:val="00D06738"/>
    <w:rsid w:val="00D07074"/>
    <w:rsid w:val="00D07F98"/>
    <w:rsid w:val="00D07FAE"/>
    <w:rsid w:val="00D1085F"/>
    <w:rsid w:val="00D121D2"/>
    <w:rsid w:val="00D1248E"/>
    <w:rsid w:val="00D129A6"/>
    <w:rsid w:val="00D17BA1"/>
    <w:rsid w:val="00D17C8F"/>
    <w:rsid w:val="00D21EF7"/>
    <w:rsid w:val="00D22FFC"/>
    <w:rsid w:val="00D23BDD"/>
    <w:rsid w:val="00D26478"/>
    <w:rsid w:val="00D269C4"/>
    <w:rsid w:val="00D305D9"/>
    <w:rsid w:val="00D30DDB"/>
    <w:rsid w:val="00D319C6"/>
    <w:rsid w:val="00D31C16"/>
    <w:rsid w:val="00D338BF"/>
    <w:rsid w:val="00D3489F"/>
    <w:rsid w:val="00D36BF3"/>
    <w:rsid w:val="00D36CB0"/>
    <w:rsid w:val="00D375DC"/>
    <w:rsid w:val="00D406EE"/>
    <w:rsid w:val="00D40C4C"/>
    <w:rsid w:val="00D43182"/>
    <w:rsid w:val="00D45773"/>
    <w:rsid w:val="00D4637D"/>
    <w:rsid w:val="00D4653F"/>
    <w:rsid w:val="00D47A90"/>
    <w:rsid w:val="00D50671"/>
    <w:rsid w:val="00D50F54"/>
    <w:rsid w:val="00D546E0"/>
    <w:rsid w:val="00D5520E"/>
    <w:rsid w:val="00D55CB1"/>
    <w:rsid w:val="00D5652A"/>
    <w:rsid w:val="00D60973"/>
    <w:rsid w:val="00D61755"/>
    <w:rsid w:val="00D61EE6"/>
    <w:rsid w:val="00D6397C"/>
    <w:rsid w:val="00D645FE"/>
    <w:rsid w:val="00D65736"/>
    <w:rsid w:val="00D658A1"/>
    <w:rsid w:val="00D74F7D"/>
    <w:rsid w:val="00D7561F"/>
    <w:rsid w:val="00D76160"/>
    <w:rsid w:val="00D76ACF"/>
    <w:rsid w:val="00D804AC"/>
    <w:rsid w:val="00D81C68"/>
    <w:rsid w:val="00D82384"/>
    <w:rsid w:val="00D83C2D"/>
    <w:rsid w:val="00D840A2"/>
    <w:rsid w:val="00D84266"/>
    <w:rsid w:val="00D8485D"/>
    <w:rsid w:val="00D863AF"/>
    <w:rsid w:val="00D90DDC"/>
    <w:rsid w:val="00D91619"/>
    <w:rsid w:val="00D93415"/>
    <w:rsid w:val="00D93D62"/>
    <w:rsid w:val="00D9511E"/>
    <w:rsid w:val="00D955E5"/>
    <w:rsid w:val="00D96D2D"/>
    <w:rsid w:val="00DA0391"/>
    <w:rsid w:val="00DA372E"/>
    <w:rsid w:val="00DA40DA"/>
    <w:rsid w:val="00DA7B82"/>
    <w:rsid w:val="00DB08B1"/>
    <w:rsid w:val="00DB0B59"/>
    <w:rsid w:val="00DB1016"/>
    <w:rsid w:val="00DB2342"/>
    <w:rsid w:val="00DB2622"/>
    <w:rsid w:val="00DB5660"/>
    <w:rsid w:val="00DB6717"/>
    <w:rsid w:val="00DB7BAA"/>
    <w:rsid w:val="00DC0E72"/>
    <w:rsid w:val="00DC2164"/>
    <w:rsid w:val="00DC2730"/>
    <w:rsid w:val="00DC3160"/>
    <w:rsid w:val="00DC6129"/>
    <w:rsid w:val="00DC6B36"/>
    <w:rsid w:val="00DC7846"/>
    <w:rsid w:val="00DD13A9"/>
    <w:rsid w:val="00DD276F"/>
    <w:rsid w:val="00DD300B"/>
    <w:rsid w:val="00DD3B62"/>
    <w:rsid w:val="00DD62BA"/>
    <w:rsid w:val="00DD648F"/>
    <w:rsid w:val="00DD7539"/>
    <w:rsid w:val="00DE067D"/>
    <w:rsid w:val="00DE0C61"/>
    <w:rsid w:val="00DE26B3"/>
    <w:rsid w:val="00DE3C21"/>
    <w:rsid w:val="00DE3F49"/>
    <w:rsid w:val="00DE44A0"/>
    <w:rsid w:val="00DE48B8"/>
    <w:rsid w:val="00DE586A"/>
    <w:rsid w:val="00DE60C1"/>
    <w:rsid w:val="00DE77E6"/>
    <w:rsid w:val="00DF0589"/>
    <w:rsid w:val="00DF5000"/>
    <w:rsid w:val="00DF586E"/>
    <w:rsid w:val="00DF5AE3"/>
    <w:rsid w:val="00DF5B69"/>
    <w:rsid w:val="00DF6355"/>
    <w:rsid w:val="00DF6BDA"/>
    <w:rsid w:val="00DF6C65"/>
    <w:rsid w:val="00DF6DCB"/>
    <w:rsid w:val="00DF7B5F"/>
    <w:rsid w:val="00E0048D"/>
    <w:rsid w:val="00E017DA"/>
    <w:rsid w:val="00E02F43"/>
    <w:rsid w:val="00E04AF0"/>
    <w:rsid w:val="00E07632"/>
    <w:rsid w:val="00E1011F"/>
    <w:rsid w:val="00E107B9"/>
    <w:rsid w:val="00E10A97"/>
    <w:rsid w:val="00E114C8"/>
    <w:rsid w:val="00E11F61"/>
    <w:rsid w:val="00E12645"/>
    <w:rsid w:val="00E1337F"/>
    <w:rsid w:val="00E135E5"/>
    <w:rsid w:val="00E144DF"/>
    <w:rsid w:val="00E15F1C"/>
    <w:rsid w:val="00E16692"/>
    <w:rsid w:val="00E16A83"/>
    <w:rsid w:val="00E212E0"/>
    <w:rsid w:val="00E223F0"/>
    <w:rsid w:val="00E22CA2"/>
    <w:rsid w:val="00E24965"/>
    <w:rsid w:val="00E27261"/>
    <w:rsid w:val="00E27F6C"/>
    <w:rsid w:val="00E305EA"/>
    <w:rsid w:val="00E30ECE"/>
    <w:rsid w:val="00E3374C"/>
    <w:rsid w:val="00E33B43"/>
    <w:rsid w:val="00E33F86"/>
    <w:rsid w:val="00E34593"/>
    <w:rsid w:val="00E35443"/>
    <w:rsid w:val="00E37691"/>
    <w:rsid w:val="00E376FC"/>
    <w:rsid w:val="00E41643"/>
    <w:rsid w:val="00E4244F"/>
    <w:rsid w:val="00E437CB"/>
    <w:rsid w:val="00E45307"/>
    <w:rsid w:val="00E459A2"/>
    <w:rsid w:val="00E45D67"/>
    <w:rsid w:val="00E47F05"/>
    <w:rsid w:val="00E50517"/>
    <w:rsid w:val="00E50730"/>
    <w:rsid w:val="00E51DD5"/>
    <w:rsid w:val="00E55BB0"/>
    <w:rsid w:val="00E566FB"/>
    <w:rsid w:val="00E57173"/>
    <w:rsid w:val="00E572DB"/>
    <w:rsid w:val="00E57C01"/>
    <w:rsid w:val="00E57EB8"/>
    <w:rsid w:val="00E626B6"/>
    <w:rsid w:val="00E62BA5"/>
    <w:rsid w:val="00E646A8"/>
    <w:rsid w:val="00E649A5"/>
    <w:rsid w:val="00E66432"/>
    <w:rsid w:val="00E66F15"/>
    <w:rsid w:val="00E70331"/>
    <w:rsid w:val="00E72C86"/>
    <w:rsid w:val="00E72EDE"/>
    <w:rsid w:val="00E736C2"/>
    <w:rsid w:val="00E75998"/>
    <w:rsid w:val="00E845A5"/>
    <w:rsid w:val="00E84DBD"/>
    <w:rsid w:val="00E84F2B"/>
    <w:rsid w:val="00E8585A"/>
    <w:rsid w:val="00E85E05"/>
    <w:rsid w:val="00E867F9"/>
    <w:rsid w:val="00E87F89"/>
    <w:rsid w:val="00E90A69"/>
    <w:rsid w:val="00E95E46"/>
    <w:rsid w:val="00E96423"/>
    <w:rsid w:val="00E9642F"/>
    <w:rsid w:val="00E965D9"/>
    <w:rsid w:val="00E97C46"/>
    <w:rsid w:val="00E97EBE"/>
    <w:rsid w:val="00EA39C4"/>
    <w:rsid w:val="00EA3D5C"/>
    <w:rsid w:val="00EA5C44"/>
    <w:rsid w:val="00EA66BF"/>
    <w:rsid w:val="00EA6CBA"/>
    <w:rsid w:val="00EB046C"/>
    <w:rsid w:val="00EB11AD"/>
    <w:rsid w:val="00EB4502"/>
    <w:rsid w:val="00EB451E"/>
    <w:rsid w:val="00EB4A87"/>
    <w:rsid w:val="00EB4E91"/>
    <w:rsid w:val="00EB5A1B"/>
    <w:rsid w:val="00EB76D7"/>
    <w:rsid w:val="00EC36C8"/>
    <w:rsid w:val="00EC3CDC"/>
    <w:rsid w:val="00EC4613"/>
    <w:rsid w:val="00ED0759"/>
    <w:rsid w:val="00EE1AB0"/>
    <w:rsid w:val="00EE2FA7"/>
    <w:rsid w:val="00EE3C37"/>
    <w:rsid w:val="00EE56DF"/>
    <w:rsid w:val="00EE5C00"/>
    <w:rsid w:val="00EE5C68"/>
    <w:rsid w:val="00EE6891"/>
    <w:rsid w:val="00EE6939"/>
    <w:rsid w:val="00EF00EC"/>
    <w:rsid w:val="00EF0D27"/>
    <w:rsid w:val="00EF1971"/>
    <w:rsid w:val="00EF2B14"/>
    <w:rsid w:val="00EF3687"/>
    <w:rsid w:val="00EF4284"/>
    <w:rsid w:val="00EF4B33"/>
    <w:rsid w:val="00EF4CDB"/>
    <w:rsid w:val="00EF5637"/>
    <w:rsid w:val="00F0234C"/>
    <w:rsid w:val="00F02354"/>
    <w:rsid w:val="00F04F51"/>
    <w:rsid w:val="00F06216"/>
    <w:rsid w:val="00F0680A"/>
    <w:rsid w:val="00F10002"/>
    <w:rsid w:val="00F10083"/>
    <w:rsid w:val="00F13BF2"/>
    <w:rsid w:val="00F15722"/>
    <w:rsid w:val="00F174F5"/>
    <w:rsid w:val="00F20BF2"/>
    <w:rsid w:val="00F21267"/>
    <w:rsid w:val="00F21EF1"/>
    <w:rsid w:val="00F22333"/>
    <w:rsid w:val="00F228D2"/>
    <w:rsid w:val="00F23215"/>
    <w:rsid w:val="00F24085"/>
    <w:rsid w:val="00F258EF"/>
    <w:rsid w:val="00F25BD7"/>
    <w:rsid w:val="00F26700"/>
    <w:rsid w:val="00F26A3F"/>
    <w:rsid w:val="00F26F7F"/>
    <w:rsid w:val="00F27BBC"/>
    <w:rsid w:val="00F32FFA"/>
    <w:rsid w:val="00F3331B"/>
    <w:rsid w:val="00F403F6"/>
    <w:rsid w:val="00F413FA"/>
    <w:rsid w:val="00F449BC"/>
    <w:rsid w:val="00F47F09"/>
    <w:rsid w:val="00F531DA"/>
    <w:rsid w:val="00F5329F"/>
    <w:rsid w:val="00F54B63"/>
    <w:rsid w:val="00F559FB"/>
    <w:rsid w:val="00F55F82"/>
    <w:rsid w:val="00F607E5"/>
    <w:rsid w:val="00F62191"/>
    <w:rsid w:val="00F62CD3"/>
    <w:rsid w:val="00F63605"/>
    <w:rsid w:val="00F679F4"/>
    <w:rsid w:val="00F700F3"/>
    <w:rsid w:val="00F71DAD"/>
    <w:rsid w:val="00F723DB"/>
    <w:rsid w:val="00F740A5"/>
    <w:rsid w:val="00F761FE"/>
    <w:rsid w:val="00F77DE2"/>
    <w:rsid w:val="00F810A4"/>
    <w:rsid w:val="00F8240B"/>
    <w:rsid w:val="00F82591"/>
    <w:rsid w:val="00F83255"/>
    <w:rsid w:val="00F840D9"/>
    <w:rsid w:val="00F842F0"/>
    <w:rsid w:val="00F84E40"/>
    <w:rsid w:val="00F85DFA"/>
    <w:rsid w:val="00F86555"/>
    <w:rsid w:val="00F900E7"/>
    <w:rsid w:val="00F90694"/>
    <w:rsid w:val="00F908F0"/>
    <w:rsid w:val="00F93537"/>
    <w:rsid w:val="00F938CC"/>
    <w:rsid w:val="00F93ECA"/>
    <w:rsid w:val="00F97413"/>
    <w:rsid w:val="00F976D4"/>
    <w:rsid w:val="00F97986"/>
    <w:rsid w:val="00FA03DB"/>
    <w:rsid w:val="00FA1E3E"/>
    <w:rsid w:val="00FA27DE"/>
    <w:rsid w:val="00FA3FD9"/>
    <w:rsid w:val="00FA5B9E"/>
    <w:rsid w:val="00FA5EC0"/>
    <w:rsid w:val="00FA6140"/>
    <w:rsid w:val="00FA61B6"/>
    <w:rsid w:val="00FA787B"/>
    <w:rsid w:val="00FA7FBD"/>
    <w:rsid w:val="00FB0958"/>
    <w:rsid w:val="00FB0DB2"/>
    <w:rsid w:val="00FB0DDD"/>
    <w:rsid w:val="00FB1623"/>
    <w:rsid w:val="00FB1D2E"/>
    <w:rsid w:val="00FB2460"/>
    <w:rsid w:val="00FB2753"/>
    <w:rsid w:val="00FB3067"/>
    <w:rsid w:val="00FB68BB"/>
    <w:rsid w:val="00FC073B"/>
    <w:rsid w:val="00FC1E5D"/>
    <w:rsid w:val="00FC293A"/>
    <w:rsid w:val="00FC6750"/>
    <w:rsid w:val="00FC6EAE"/>
    <w:rsid w:val="00FD03FD"/>
    <w:rsid w:val="00FD0911"/>
    <w:rsid w:val="00FD230F"/>
    <w:rsid w:val="00FD2F65"/>
    <w:rsid w:val="00FD4A04"/>
    <w:rsid w:val="00FD5451"/>
    <w:rsid w:val="00FD5786"/>
    <w:rsid w:val="00FD5C9B"/>
    <w:rsid w:val="00FD648F"/>
    <w:rsid w:val="00FD6C7D"/>
    <w:rsid w:val="00FE02DC"/>
    <w:rsid w:val="00FE136D"/>
    <w:rsid w:val="00FE2240"/>
    <w:rsid w:val="00FE422A"/>
    <w:rsid w:val="00FE62C7"/>
    <w:rsid w:val="00FE6BC0"/>
    <w:rsid w:val="00FF1229"/>
    <w:rsid w:val="00FF1CAF"/>
    <w:rsid w:val="00FF243C"/>
    <w:rsid w:val="00FF33F9"/>
    <w:rsid w:val="00FF6EE6"/>
    <w:rsid w:val="00FF7E74"/>
    <w:rsid w:val="01AF4088"/>
    <w:rsid w:val="01D40C14"/>
    <w:rsid w:val="032F2162"/>
    <w:rsid w:val="03773414"/>
    <w:rsid w:val="03874899"/>
    <w:rsid w:val="0414564A"/>
    <w:rsid w:val="041745BD"/>
    <w:rsid w:val="07487787"/>
    <w:rsid w:val="07A03D8C"/>
    <w:rsid w:val="08F60492"/>
    <w:rsid w:val="09175BF5"/>
    <w:rsid w:val="09A4799A"/>
    <w:rsid w:val="0AC528B4"/>
    <w:rsid w:val="0B894EFA"/>
    <w:rsid w:val="0D581F22"/>
    <w:rsid w:val="0D701729"/>
    <w:rsid w:val="0DD057A1"/>
    <w:rsid w:val="0EAA6A64"/>
    <w:rsid w:val="0EDA3378"/>
    <w:rsid w:val="0F2F32B6"/>
    <w:rsid w:val="109127F1"/>
    <w:rsid w:val="10DE7018"/>
    <w:rsid w:val="118028CF"/>
    <w:rsid w:val="11816DD2"/>
    <w:rsid w:val="11C15A53"/>
    <w:rsid w:val="123B2BBD"/>
    <w:rsid w:val="125B44C4"/>
    <w:rsid w:val="12BC3426"/>
    <w:rsid w:val="14095335"/>
    <w:rsid w:val="143E6894"/>
    <w:rsid w:val="14A12DAF"/>
    <w:rsid w:val="150067C8"/>
    <w:rsid w:val="15085E45"/>
    <w:rsid w:val="161014FE"/>
    <w:rsid w:val="16F55280"/>
    <w:rsid w:val="16FA2BA6"/>
    <w:rsid w:val="17622945"/>
    <w:rsid w:val="178A4B82"/>
    <w:rsid w:val="187F7652"/>
    <w:rsid w:val="18AC3DC7"/>
    <w:rsid w:val="18C961FF"/>
    <w:rsid w:val="195E1CA6"/>
    <w:rsid w:val="199E771E"/>
    <w:rsid w:val="1A766B44"/>
    <w:rsid w:val="1AC44007"/>
    <w:rsid w:val="1B9372F2"/>
    <w:rsid w:val="1CBA5DD6"/>
    <w:rsid w:val="1CD45675"/>
    <w:rsid w:val="1D040FF0"/>
    <w:rsid w:val="1DC75FE0"/>
    <w:rsid w:val="1DF64DD1"/>
    <w:rsid w:val="1E103A9A"/>
    <w:rsid w:val="1E5A5EDD"/>
    <w:rsid w:val="1F233660"/>
    <w:rsid w:val="1FB250AB"/>
    <w:rsid w:val="21620B8B"/>
    <w:rsid w:val="22224338"/>
    <w:rsid w:val="222D7E81"/>
    <w:rsid w:val="2258263C"/>
    <w:rsid w:val="227C4EB3"/>
    <w:rsid w:val="22B134CB"/>
    <w:rsid w:val="22C65B28"/>
    <w:rsid w:val="23250700"/>
    <w:rsid w:val="23615121"/>
    <w:rsid w:val="23DF12ED"/>
    <w:rsid w:val="24DC489B"/>
    <w:rsid w:val="252970AF"/>
    <w:rsid w:val="252B06E7"/>
    <w:rsid w:val="26C23B29"/>
    <w:rsid w:val="26FD7C86"/>
    <w:rsid w:val="27027531"/>
    <w:rsid w:val="27485EDE"/>
    <w:rsid w:val="27762832"/>
    <w:rsid w:val="288075B1"/>
    <w:rsid w:val="28BE61EC"/>
    <w:rsid w:val="295A0851"/>
    <w:rsid w:val="29C72655"/>
    <w:rsid w:val="29F816D7"/>
    <w:rsid w:val="2A334529"/>
    <w:rsid w:val="2A7E46DF"/>
    <w:rsid w:val="2AA05823"/>
    <w:rsid w:val="2AC20A2C"/>
    <w:rsid w:val="2AE440CE"/>
    <w:rsid w:val="2AFF6E0A"/>
    <w:rsid w:val="2B00799D"/>
    <w:rsid w:val="2C0243F7"/>
    <w:rsid w:val="2C30780E"/>
    <w:rsid w:val="2E5C638B"/>
    <w:rsid w:val="2F3C21A8"/>
    <w:rsid w:val="3057723A"/>
    <w:rsid w:val="30A7660C"/>
    <w:rsid w:val="30F1712E"/>
    <w:rsid w:val="31041AFA"/>
    <w:rsid w:val="311B0851"/>
    <w:rsid w:val="31B56AEA"/>
    <w:rsid w:val="3215161F"/>
    <w:rsid w:val="32DF03C7"/>
    <w:rsid w:val="33593507"/>
    <w:rsid w:val="338B31C1"/>
    <w:rsid w:val="33A01D2C"/>
    <w:rsid w:val="34BE0584"/>
    <w:rsid w:val="35B3766C"/>
    <w:rsid w:val="35B42E58"/>
    <w:rsid w:val="35B675F2"/>
    <w:rsid w:val="35E70435"/>
    <w:rsid w:val="369B1FAF"/>
    <w:rsid w:val="37901A9F"/>
    <w:rsid w:val="382044C2"/>
    <w:rsid w:val="38650A7B"/>
    <w:rsid w:val="39217151"/>
    <w:rsid w:val="393A041E"/>
    <w:rsid w:val="39A970F7"/>
    <w:rsid w:val="3A4300D0"/>
    <w:rsid w:val="3B446633"/>
    <w:rsid w:val="3C512693"/>
    <w:rsid w:val="3C8C01CD"/>
    <w:rsid w:val="3C995B20"/>
    <w:rsid w:val="3CBF7B96"/>
    <w:rsid w:val="3D0333C9"/>
    <w:rsid w:val="3D6D271E"/>
    <w:rsid w:val="3E052EE0"/>
    <w:rsid w:val="3E8E365B"/>
    <w:rsid w:val="3E976D1E"/>
    <w:rsid w:val="3F2B12E0"/>
    <w:rsid w:val="3FA77D3F"/>
    <w:rsid w:val="404A459C"/>
    <w:rsid w:val="405736D6"/>
    <w:rsid w:val="40582DC4"/>
    <w:rsid w:val="419A2CA5"/>
    <w:rsid w:val="419B570D"/>
    <w:rsid w:val="43492226"/>
    <w:rsid w:val="436164CE"/>
    <w:rsid w:val="43697B18"/>
    <w:rsid w:val="439E3597"/>
    <w:rsid w:val="43F12D24"/>
    <w:rsid w:val="448C4DEB"/>
    <w:rsid w:val="45101197"/>
    <w:rsid w:val="45396FD1"/>
    <w:rsid w:val="45EF1F84"/>
    <w:rsid w:val="466F4412"/>
    <w:rsid w:val="47AA6BAF"/>
    <w:rsid w:val="47F6436C"/>
    <w:rsid w:val="480D07BB"/>
    <w:rsid w:val="48570BCB"/>
    <w:rsid w:val="4863659C"/>
    <w:rsid w:val="4A3656C5"/>
    <w:rsid w:val="4A38492F"/>
    <w:rsid w:val="4A3F14F4"/>
    <w:rsid w:val="4AB92459"/>
    <w:rsid w:val="4B3D0644"/>
    <w:rsid w:val="4B567CC9"/>
    <w:rsid w:val="4BB80070"/>
    <w:rsid w:val="4CA443FC"/>
    <w:rsid w:val="4D31687B"/>
    <w:rsid w:val="4DA47447"/>
    <w:rsid w:val="4EB754F6"/>
    <w:rsid w:val="4ECC22E0"/>
    <w:rsid w:val="4F1A2EB8"/>
    <w:rsid w:val="4F3F5917"/>
    <w:rsid w:val="50B20D47"/>
    <w:rsid w:val="50FC15C9"/>
    <w:rsid w:val="520F5024"/>
    <w:rsid w:val="52897B8B"/>
    <w:rsid w:val="53BF1C1E"/>
    <w:rsid w:val="53DC11F4"/>
    <w:rsid w:val="53E12E2C"/>
    <w:rsid w:val="53F31401"/>
    <w:rsid w:val="5429506E"/>
    <w:rsid w:val="54F13656"/>
    <w:rsid w:val="55615D8B"/>
    <w:rsid w:val="55671FA7"/>
    <w:rsid w:val="55B74F61"/>
    <w:rsid w:val="56520F6B"/>
    <w:rsid w:val="56E651BD"/>
    <w:rsid w:val="57ED2FC6"/>
    <w:rsid w:val="584B6BA3"/>
    <w:rsid w:val="58600CE5"/>
    <w:rsid w:val="58EB22D6"/>
    <w:rsid w:val="598C0848"/>
    <w:rsid w:val="59C93D91"/>
    <w:rsid w:val="5A172377"/>
    <w:rsid w:val="5A5D1701"/>
    <w:rsid w:val="5A925133"/>
    <w:rsid w:val="5A955798"/>
    <w:rsid w:val="5AF06015"/>
    <w:rsid w:val="5B0D706D"/>
    <w:rsid w:val="5B601658"/>
    <w:rsid w:val="5BD53DD0"/>
    <w:rsid w:val="5BF46E77"/>
    <w:rsid w:val="5C6969AE"/>
    <w:rsid w:val="5CA30BB0"/>
    <w:rsid w:val="5CC33D8A"/>
    <w:rsid w:val="5D131D27"/>
    <w:rsid w:val="5D9704B8"/>
    <w:rsid w:val="5DB6228B"/>
    <w:rsid w:val="5E11304B"/>
    <w:rsid w:val="5E5F3229"/>
    <w:rsid w:val="5E821636"/>
    <w:rsid w:val="5EF26158"/>
    <w:rsid w:val="5F3F7B16"/>
    <w:rsid w:val="5F971269"/>
    <w:rsid w:val="60CD4E0A"/>
    <w:rsid w:val="60FA5FD1"/>
    <w:rsid w:val="610066EE"/>
    <w:rsid w:val="61BE3079"/>
    <w:rsid w:val="621C7A54"/>
    <w:rsid w:val="622E70A6"/>
    <w:rsid w:val="62420109"/>
    <w:rsid w:val="626F6C54"/>
    <w:rsid w:val="62FE3878"/>
    <w:rsid w:val="633157E3"/>
    <w:rsid w:val="64A43C48"/>
    <w:rsid w:val="64E45721"/>
    <w:rsid w:val="6588095B"/>
    <w:rsid w:val="65F5195D"/>
    <w:rsid w:val="662D01A1"/>
    <w:rsid w:val="669B6F2D"/>
    <w:rsid w:val="66C03831"/>
    <w:rsid w:val="66D4726C"/>
    <w:rsid w:val="66E53BBD"/>
    <w:rsid w:val="670F538A"/>
    <w:rsid w:val="67D55C76"/>
    <w:rsid w:val="6A122366"/>
    <w:rsid w:val="6AE412B0"/>
    <w:rsid w:val="6AEC5A85"/>
    <w:rsid w:val="6B1F6D19"/>
    <w:rsid w:val="6B9A0CB5"/>
    <w:rsid w:val="6C281BF9"/>
    <w:rsid w:val="6CED0FA0"/>
    <w:rsid w:val="6EAE78A5"/>
    <w:rsid w:val="6EC339EE"/>
    <w:rsid w:val="6ECD4AC5"/>
    <w:rsid w:val="6FFA514E"/>
    <w:rsid w:val="707A03ED"/>
    <w:rsid w:val="708B529E"/>
    <w:rsid w:val="70B62CCA"/>
    <w:rsid w:val="70FE37B6"/>
    <w:rsid w:val="721A530D"/>
    <w:rsid w:val="728E1521"/>
    <w:rsid w:val="72B65C0B"/>
    <w:rsid w:val="72E61313"/>
    <w:rsid w:val="739C4DD9"/>
    <w:rsid w:val="73B743C4"/>
    <w:rsid w:val="74801673"/>
    <w:rsid w:val="7486521B"/>
    <w:rsid w:val="74E751B1"/>
    <w:rsid w:val="75E93281"/>
    <w:rsid w:val="76915002"/>
    <w:rsid w:val="773749E3"/>
    <w:rsid w:val="77AA780A"/>
    <w:rsid w:val="786D0AE7"/>
    <w:rsid w:val="78DD6C15"/>
    <w:rsid w:val="796A13EF"/>
    <w:rsid w:val="79AA7A89"/>
    <w:rsid w:val="7A326E0B"/>
    <w:rsid w:val="7A4B2905"/>
    <w:rsid w:val="7AF760BC"/>
    <w:rsid w:val="7B4A324A"/>
    <w:rsid w:val="7B8D366F"/>
    <w:rsid w:val="7BDB332D"/>
    <w:rsid w:val="7C1975E6"/>
    <w:rsid w:val="7C9F3560"/>
    <w:rsid w:val="7CD85210"/>
    <w:rsid w:val="7CE36EC5"/>
    <w:rsid w:val="7CFD48E1"/>
    <w:rsid w:val="7DC5477A"/>
    <w:rsid w:val="7DD055CE"/>
    <w:rsid w:val="7EF2527A"/>
    <w:rsid w:val="7F0E3314"/>
    <w:rsid w:val="7F1022C6"/>
    <w:rsid w:val="7F390F10"/>
    <w:rsid w:val="7F4D40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360"/>
      </w:tabs>
      <w:autoSpaceDE w:val="0"/>
      <w:autoSpaceDN w:val="0"/>
      <w:adjustRightInd w:val="0"/>
      <w:spacing w:before="340" w:after="330" w:line="360" w:lineRule="auto"/>
      <w:jc w:val="left"/>
      <w:textAlignment w:val="baseline"/>
      <w:outlineLvl w:val="0"/>
    </w:pPr>
    <w:rPr>
      <w:rFonts w:ascii="宋体" w:hAnsi="Arial" w:eastAsia="黑体"/>
      <w:b/>
      <w:color w:val="000000"/>
      <w:kern w:val="44"/>
      <w:sz w:val="36"/>
      <w:szCs w:val="20"/>
    </w:rPr>
  </w:style>
  <w:style w:type="paragraph" w:styleId="4">
    <w:name w:val="heading 2"/>
    <w:basedOn w:val="1"/>
    <w:next w:val="1"/>
    <w:link w:val="82"/>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tabs>
        <w:tab w:val="left" w:pos="709"/>
      </w:tabs>
      <w:autoSpaceDE w:val="0"/>
      <w:autoSpaceDN w:val="0"/>
      <w:adjustRightInd w:val="0"/>
      <w:spacing w:line="300" w:lineRule="auto"/>
      <w:ind w:left="709" w:hanging="709"/>
      <w:textAlignment w:val="baseline"/>
      <w:outlineLvl w:val="2"/>
    </w:pPr>
    <w:rPr>
      <w:rFonts w:ascii="黑体" w:eastAsia="黑体"/>
      <w:b/>
      <w:color w:val="000000"/>
      <w:kern w:val="0"/>
      <w:sz w:val="28"/>
      <w:szCs w:val="20"/>
    </w:rPr>
  </w:style>
  <w:style w:type="paragraph" w:styleId="6">
    <w:name w:val="heading 4"/>
    <w:basedOn w:val="1"/>
    <w:next w:val="1"/>
    <w:link w:val="77"/>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link w:val="74"/>
    <w:qFormat/>
    <w:uiPriority w:val="0"/>
    <w:pPr>
      <w:keepNext/>
      <w:keepLines/>
      <w:spacing w:before="280" w:after="290" w:line="372" w:lineRule="auto"/>
      <w:outlineLvl w:val="4"/>
    </w:pPr>
    <w:rPr>
      <w:b/>
      <w:bCs/>
      <w:sz w:val="28"/>
      <w:szCs w:val="28"/>
    </w:rPr>
  </w:style>
  <w:style w:type="paragraph" w:styleId="8">
    <w:name w:val="heading 6"/>
    <w:basedOn w:val="1"/>
    <w:next w:val="1"/>
    <w:qFormat/>
    <w:uiPriority w:val="0"/>
    <w:pPr>
      <w:keepNext/>
      <w:keepLines/>
      <w:spacing w:before="240" w:after="64" w:line="317" w:lineRule="auto"/>
      <w:outlineLvl w:val="5"/>
    </w:pPr>
    <w:rPr>
      <w:rFonts w:ascii="Arial" w:hAnsi="Arial" w:eastAsia="黑体"/>
      <w:b/>
      <w:bCs/>
      <w:sz w:val="24"/>
      <w:szCs w:val="20"/>
    </w:rPr>
  </w:style>
  <w:style w:type="paragraph" w:styleId="9">
    <w:name w:val="heading 7"/>
    <w:basedOn w:val="1"/>
    <w:next w:val="1"/>
    <w:qFormat/>
    <w:uiPriority w:val="0"/>
    <w:pPr>
      <w:keepNext/>
      <w:keepLines/>
      <w:numPr>
        <w:ilvl w:val="6"/>
        <w:numId w:val="1"/>
      </w:numPr>
      <w:adjustRightInd w:val="0"/>
      <w:spacing w:before="240" w:after="64" w:line="320" w:lineRule="atLeast"/>
      <w:textAlignment w:val="baseline"/>
      <w:outlineLvl w:val="6"/>
    </w:pPr>
    <w:rPr>
      <w:rFonts w:ascii="宋体" w:eastAsia="仿宋_GB2312"/>
      <w:b/>
      <w:kern w:val="0"/>
      <w:sz w:val="24"/>
      <w:szCs w:val="20"/>
    </w:rPr>
  </w:style>
  <w:style w:type="paragraph" w:styleId="10">
    <w:name w:val="heading 8"/>
    <w:basedOn w:val="1"/>
    <w:next w:val="1"/>
    <w:qFormat/>
    <w:uiPriority w:val="0"/>
    <w:pPr>
      <w:keepNext/>
      <w:keepLines/>
      <w:numPr>
        <w:ilvl w:val="7"/>
        <w:numId w:val="1"/>
      </w:numPr>
      <w:adjustRightInd w:val="0"/>
      <w:spacing w:before="240" w:after="64" w:line="320" w:lineRule="atLeast"/>
      <w:textAlignment w:val="baseline"/>
      <w:outlineLvl w:val="7"/>
    </w:pPr>
    <w:rPr>
      <w:rFonts w:ascii="Arial" w:hAnsi="Arial" w:eastAsia="黑体"/>
      <w:kern w:val="0"/>
      <w:sz w:val="24"/>
      <w:szCs w:val="20"/>
    </w:rPr>
  </w:style>
  <w:style w:type="paragraph" w:styleId="11">
    <w:name w:val="heading 9"/>
    <w:basedOn w:val="1"/>
    <w:next w:val="1"/>
    <w:qFormat/>
    <w:uiPriority w:val="0"/>
    <w:pPr>
      <w:keepNext/>
      <w:keepLines/>
      <w:numPr>
        <w:ilvl w:val="8"/>
        <w:numId w:val="1"/>
      </w:numPr>
      <w:adjustRightInd w:val="0"/>
      <w:spacing w:before="240" w:after="64" w:line="320" w:lineRule="atLeast"/>
      <w:textAlignment w:val="baseline"/>
      <w:outlineLvl w:val="8"/>
    </w:pPr>
    <w:rPr>
      <w:rFonts w:ascii="Arial" w:hAnsi="Arial" w:eastAsia="黑体"/>
      <w:kern w:val="0"/>
      <w:sz w:val="28"/>
      <w:szCs w:val="20"/>
    </w:rPr>
  </w:style>
  <w:style w:type="character" w:default="1" w:styleId="63">
    <w:name w:val="Default Paragraph Font"/>
    <w:semiHidden/>
    <w:unhideWhenUsed/>
    <w:qFormat/>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widowControl/>
      <w:numPr>
        <w:ilvl w:val="6"/>
        <w:numId w:val="2"/>
      </w:numPr>
      <w:tabs>
        <w:tab w:val="left" w:pos="822"/>
        <w:tab w:val="clear" w:pos="3120"/>
      </w:tabs>
      <w:snapToGrid w:val="0"/>
      <w:spacing w:before="40" w:after="40" w:line="300" w:lineRule="atLeast"/>
    </w:pPr>
    <w:rPr>
      <w:rFonts w:ascii="Arial" w:hAnsi="Arial"/>
      <w:kern w:val="0"/>
      <w:szCs w:val="20"/>
    </w:rPr>
  </w:style>
  <w:style w:type="paragraph" w:styleId="12">
    <w:name w:val="toc 7"/>
    <w:basedOn w:val="1"/>
    <w:next w:val="1"/>
    <w:qFormat/>
    <w:uiPriority w:val="0"/>
    <w:pPr>
      <w:ind w:left="1260"/>
      <w:jc w:val="left"/>
    </w:pPr>
    <w:rPr>
      <w:sz w:val="18"/>
      <w:szCs w:val="18"/>
    </w:rPr>
  </w:style>
  <w:style w:type="paragraph" w:styleId="13">
    <w:name w:val="List Number"/>
    <w:basedOn w:val="1"/>
    <w:qFormat/>
    <w:uiPriority w:val="0"/>
    <w:pPr>
      <w:widowControl/>
      <w:numPr>
        <w:ilvl w:val="0"/>
        <w:numId w:val="2"/>
      </w:numPr>
      <w:tabs>
        <w:tab w:val="left" w:pos="454"/>
        <w:tab w:val="left" w:pos="720"/>
        <w:tab w:val="clear" w:pos="900"/>
      </w:tabs>
      <w:spacing w:afterLines="50"/>
      <w:ind w:left="454" w:hanging="284"/>
      <w:jc w:val="left"/>
    </w:pPr>
    <w:rPr>
      <w:kern w:val="0"/>
      <w:sz w:val="24"/>
      <w:szCs w:val="20"/>
    </w:rPr>
  </w:style>
  <w:style w:type="paragraph" w:styleId="14">
    <w:name w:val="Normal Indent"/>
    <w:basedOn w:val="1"/>
    <w:link w:val="84"/>
    <w:qFormat/>
    <w:uiPriority w:val="0"/>
    <w:pPr>
      <w:ind w:firstLine="420"/>
    </w:pPr>
    <w:rPr>
      <w:szCs w:val="20"/>
    </w:rPr>
  </w:style>
  <w:style w:type="paragraph" w:styleId="15">
    <w:name w:val="caption"/>
    <w:basedOn w:val="1"/>
    <w:next w:val="1"/>
    <w:link w:val="79"/>
    <w:qFormat/>
    <w:uiPriority w:val="0"/>
    <w:pPr>
      <w:spacing w:before="152" w:after="160"/>
    </w:pPr>
    <w:rPr>
      <w:rFonts w:ascii="Arial" w:hAnsi="Arial" w:eastAsia="黑体"/>
      <w:sz w:val="20"/>
      <w:szCs w:val="20"/>
    </w:rPr>
  </w:style>
  <w:style w:type="paragraph" w:styleId="16">
    <w:name w:val="List Bullet"/>
    <w:basedOn w:val="1"/>
    <w:qFormat/>
    <w:uiPriority w:val="0"/>
    <w:pPr>
      <w:widowControl/>
      <w:numPr>
        <w:ilvl w:val="0"/>
        <w:numId w:val="3"/>
      </w:numPr>
      <w:spacing w:before="100" w:beforeAutospacing="1" w:afterLines="50" w:afterAutospacing="1"/>
      <w:jc w:val="left"/>
    </w:pPr>
    <w:rPr>
      <w:kern w:val="0"/>
      <w:szCs w:val="20"/>
    </w:rPr>
  </w:style>
  <w:style w:type="paragraph" w:styleId="17">
    <w:name w:val="Document Map"/>
    <w:basedOn w:val="1"/>
    <w:qFormat/>
    <w:uiPriority w:val="0"/>
    <w:pPr>
      <w:shd w:val="clear" w:color="auto" w:fill="000080"/>
    </w:pPr>
  </w:style>
  <w:style w:type="paragraph" w:styleId="18">
    <w:name w:val="annotation text"/>
    <w:basedOn w:val="1"/>
    <w:qFormat/>
    <w:uiPriority w:val="0"/>
    <w:pPr>
      <w:jc w:val="left"/>
    </w:pPr>
  </w:style>
  <w:style w:type="paragraph" w:styleId="19">
    <w:name w:val="Body Text 3"/>
    <w:basedOn w:val="1"/>
    <w:qFormat/>
    <w:uiPriority w:val="0"/>
    <w:pPr>
      <w:spacing w:after="120"/>
    </w:pPr>
    <w:rPr>
      <w:sz w:val="16"/>
      <w:szCs w:val="16"/>
    </w:rPr>
  </w:style>
  <w:style w:type="paragraph" w:styleId="20">
    <w:name w:val="Body Text"/>
    <w:basedOn w:val="1"/>
    <w:next w:val="21"/>
    <w:link w:val="83"/>
    <w:qFormat/>
    <w:uiPriority w:val="0"/>
    <w:pPr>
      <w:spacing w:after="120"/>
    </w:pPr>
    <w:rPr>
      <w:sz w:val="28"/>
    </w:rPr>
  </w:style>
  <w:style w:type="paragraph" w:styleId="21">
    <w:name w:val="Body Text First Indent"/>
    <w:basedOn w:val="20"/>
    <w:next w:val="1"/>
    <w:qFormat/>
    <w:uiPriority w:val="0"/>
    <w:pPr>
      <w:spacing w:line="360" w:lineRule="auto"/>
      <w:ind w:firstLine="200" w:firstLineChars="200"/>
      <w:jc w:val="left"/>
    </w:pPr>
    <w:rPr>
      <w:bCs/>
      <w:sz w:val="24"/>
    </w:rPr>
  </w:style>
  <w:style w:type="paragraph" w:styleId="22">
    <w:name w:val="Body Text Indent"/>
    <w:basedOn w:val="1"/>
    <w:qFormat/>
    <w:uiPriority w:val="0"/>
    <w:pPr>
      <w:spacing w:line="200" w:lineRule="exact"/>
      <w:ind w:firstLine="301"/>
    </w:pPr>
    <w:rPr>
      <w:rFonts w:ascii="宋体" w:hAnsi="Courier New"/>
      <w:spacing w:val="-4"/>
      <w:sz w:val="18"/>
      <w:szCs w:val="20"/>
    </w:rPr>
  </w:style>
  <w:style w:type="paragraph" w:styleId="23">
    <w:name w:val="List Number 3"/>
    <w:basedOn w:val="1"/>
    <w:qFormat/>
    <w:uiPriority w:val="0"/>
    <w:pPr>
      <w:tabs>
        <w:tab w:val="left" w:pos="1200"/>
      </w:tabs>
      <w:ind w:left="1200" w:hanging="360"/>
    </w:pPr>
  </w:style>
  <w:style w:type="paragraph" w:styleId="24">
    <w:name w:val="List Bullet 2"/>
    <w:basedOn w:val="1"/>
    <w:qFormat/>
    <w:uiPriority w:val="0"/>
    <w:pPr>
      <w:tabs>
        <w:tab w:val="left" w:pos="360"/>
        <w:tab w:val="left" w:pos="1191"/>
      </w:tabs>
      <w:snapToGrid w:val="0"/>
      <w:spacing w:line="360" w:lineRule="auto"/>
      <w:ind w:left="482" w:hanging="482" w:hangingChars="200"/>
      <w:jc w:val="left"/>
    </w:pPr>
    <w:rPr>
      <w:b/>
      <w:bCs/>
      <w:sz w:val="24"/>
      <w:szCs w:val="32"/>
    </w:rPr>
  </w:style>
  <w:style w:type="paragraph" w:styleId="25">
    <w:name w:val="toc 5"/>
    <w:basedOn w:val="1"/>
    <w:next w:val="1"/>
    <w:qFormat/>
    <w:uiPriority w:val="0"/>
    <w:pPr>
      <w:ind w:left="840"/>
      <w:jc w:val="left"/>
    </w:pPr>
    <w:rPr>
      <w:sz w:val="18"/>
      <w:szCs w:val="18"/>
    </w:rPr>
  </w:style>
  <w:style w:type="paragraph" w:styleId="26">
    <w:name w:val="toc 3"/>
    <w:basedOn w:val="1"/>
    <w:next w:val="1"/>
    <w:qFormat/>
    <w:uiPriority w:val="0"/>
    <w:pPr>
      <w:ind w:left="420"/>
      <w:jc w:val="left"/>
    </w:pPr>
    <w:rPr>
      <w:i/>
      <w:iCs/>
      <w:sz w:val="20"/>
      <w:szCs w:val="20"/>
    </w:rPr>
  </w:style>
  <w:style w:type="paragraph" w:styleId="27">
    <w:name w:val="Plain Text"/>
    <w:basedOn w:val="1"/>
    <w:link w:val="80"/>
    <w:qFormat/>
    <w:uiPriority w:val="0"/>
    <w:pPr>
      <w:tabs>
        <w:tab w:val="left" w:pos="1200"/>
      </w:tabs>
      <w:spacing w:beforeLines="50" w:afterLines="50" w:line="400" w:lineRule="exact"/>
      <w:ind w:left="1200" w:hanging="360"/>
    </w:pPr>
    <w:rPr>
      <w:rFonts w:ascii="宋体" w:hAnsi="Courier New"/>
      <w:sz w:val="24"/>
    </w:rPr>
  </w:style>
  <w:style w:type="paragraph" w:styleId="28">
    <w:name w:val="toc 8"/>
    <w:basedOn w:val="1"/>
    <w:next w:val="1"/>
    <w:qFormat/>
    <w:uiPriority w:val="0"/>
    <w:pPr>
      <w:ind w:left="1470"/>
      <w:jc w:val="left"/>
    </w:pPr>
    <w:rPr>
      <w:sz w:val="18"/>
      <w:szCs w:val="18"/>
    </w:rPr>
  </w:style>
  <w:style w:type="paragraph" w:styleId="29">
    <w:name w:val="Date"/>
    <w:basedOn w:val="1"/>
    <w:next w:val="1"/>
    <w:qFormat/>
    <w:uiPriority w:val="0"/>
    <w:pPr>
      <w:ind w:left="2500" w:leftChars="2500"/>
    </w:pPr>
    <w:rPr>
      <w:rFonts w:eastAsia="楷体_GB2312"/>
      <w:sz w:val="32"/>
      <w:szCs w:val="20"/>
    </w:rPr>
  </w:style>
  <w:style w:type="paragraph" w:styleId="30">
    <w:name w:val="Body Text Indent 2"/>
    <w:basedOn w:val="1"/>
    <w:qFormat/>
    <w:uiPriority w:val="0"/>
    <w:pPr>
      <w:spacing w:after="120" w:line="480" w:lineRule="auto"/>
      <w:ind w:left="420" w:leftChars="200"/>
    </w:pPr>
  </w:style>
  <w:style w:type="paragraph" w:styleId="31">
    <w:name w:val="endnote text"/>
    <w:basedOn w:val="1"/>
    <w:qFormat/>
    <w:uiPriority w:val="0"/>
    <w:pPr>
      <w:snapToGrid w:val="0"/>
      <w:spacing w:afterLines="50"/>
      <w:jc w:val="left"/>
    </w:pPr>
    <w:rPr>
      <w:rFonts w:ascii="宋体"/>
      <w:snapToGrid w:val="0"/>
      <w:kern w:val="0"/>
      <w:szCs w:val="20"/>
    </w:rPr>
  </w:style>
  <w:style w:type="paragraph" w:styleId="32">
    <w:name w:val="Balloon Text"/>
    <w:basedOn w:val="1"/>
    <w:qFormat/>
    <w:uiPriority w:val="0"/>
    <w:rPr>
      <w:sz w:val="18"/>
      <w:szCs w:val="18"/>
    </w:rPr>
  </w:style>
  <w:style w:type="paragraph" w:styleId="33">
    <w:name w:val="footer"/>
    <w:basedOn w:val="1"/>
    <w:link w:val="70"/>
    <w:qFormat/>
    <w:uiPriority w:val="0"/>
    <w:pPr>
      <w:numPr>
        <w:ilvl w:val="0"/>
        <w:numId w:val="4"/>
      </w:numPr>
      <w:tabs>
        <w:tab w:val="center" w:pos="4153"/>
        <w:tab w:val="right" w:pos="8306"/>
        <w:tab w:val="clear" w:pos="1200"/>
      </w:tabs>
      <w:snapToGrid w:val="0"/>
      <w:ind w:left="0" w:firstLine="0"/>
      <w:jc w:val="left"/>
    </w:pPr>
    <w:rPr>
      <w:rFonts w:eastAsia="黑体"/>
      <w:snapToGrid w:val="0"/>
      <w:kern w:val="0"/>
      <w:sz w:val="18"/>
      <w:szCs w:val="18"/>
    </w:rPr>
  </w:style>
  <w:style w:type="paragraph" w:styleId="34">
    <w:name w:val="header"/>
    <w:basedOn w:val="1"/>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5">
    <w:name w:val="toc 1"/>
    <w:basedOn w:val="27"/>
    <w:next w:val="36"/>
    <w:qFormat/>
    <w:uiPriority w:val="39"/>
    <w:pPr>
      <w:spacing w:beforeLines="0" w:afterLines="0" w:line="240" w:lineRule="auto"/>
      <w:ind w:left="0" w:firstLine="0"/>
      <w:jc w:val="left"/>
    </w:pPr>
    <w:rPr>
      <w:rFonts w:ascii="Times New Roman" w:hAnsi="Times New Roman"/>
      <w:b/>
      <w:bCs/>
      <w:caps/>
      <w:sz w:val="20"/>
      <w:szCs w:val="20"/>
    </w:rPr>
  </w:style>
  <w:style w:type="paragraph" w:customStyle="1" w:styleId="36">
    <w:name w:val="Char"/>
    <w:basedOn w:val="1"/>
    <w:qFormat/>
    <w:uiPriority w:val="0"/>
    <w:rPr>
      <w:sz w:val="24"/>
    </w:rPr>
  </w:style>
  <w:style w:type="paragraph" w:styleId="37">
    <w:name w:val="toc 4"/>
    <w:basedOn w:val="1"/>
    <w:next w:val="1"/>
    <w:qFormat/>
    <w:uiPriority w:val="0"/>
    <w:pPr>
      <w:ind w:left="630"/>
      <w:jc w:val="left"/>
    </w:pPr>
    <w:rPr>
      <w:sz w:val="18"/>
      <w:szCs w:val="18"/>
    </w:rPr>
  </w:style>
  <w:style w:type="paragraph" w:styleId="38">
    <w:name w:val="Subtitle"/>
    <w:basedOn w:val="1"/>
    <w:qFormat/>
    <w:uiPriority w:val="0"/>
    <w:pPr>
      <w:spacing w:afterLines="50"/>
      <w:jc w:val="center"/>
    </w:pPr>
    <w:rPr>
      <w:rFonts w:ascii="宋体"/>
      <w:i/>
      <w:snapToGrid w:val="0"/>
      <w:kern w:val="0"/>
      <w:sz w:val="36"/>
      <w:szCs w:val="20"/>
      <w:lang w:val="en-AU"/>
    </w:rPr>
  </w:style>
  <w:style w:type="paragraph" w:styleId="39">
    <w:name w:val="List"/>
    <w:basedOn w:val="1"/>
    <w:qFormat/>
    <w:uiPriority w:val="0"/>
    <w:pPr>
      <w:ind w:left="200" w:hanging="200" w:hangingChars="200"/>
    </w:pPr>
    <w:rPr>
      <w:sz w:val="28"/>
    </w:rPr>
  </w:style>
  <w:style w:type="paragraph" w:styleId="40">
    <w:name w:val="toc 6"/>
    <w:basedOn w:val="1"/>
    <w:next w:val="1"/>
    <w:qFormat/>
    <w:uiPriority w:val="0"/>
    <w:pPr>
      <w:ind w:left="1050"/>
      <w:jc w:val="left"/>
    </w:pPr>
    <w:rPr>
      <w:sz w:val="18"/>
      <w:szCs w:val="18"/>
    </w:rPr>
  </w:style>
  <w:style w:type="paragraph" w:styleId="41">
    <w:name w:val="Body Text Indent 3"/>
    <w:basedOn w:val="1"/>
    <w:qFormat/>
    <w:uiPriority w:val="0"/>
    <w:pPr>
      <w:spacing w:line="500" w:lineRule="atLeast"/>
      <w:ind w:firstLine="720" w:firstLineChars="300"/>
    </w:pPr>
    <w:rPr>
      <w:sz w:val="24"/>
    </w:rPr>
  </w:style>
  <w:style w:type="paragraph" w:styleId="42">
    <w:name w:val="toc 2"/>
    <w:basedOn w:val="1"/>
    <w:next w:val="1"/>
    <w:qFormat/>
    <w:uiPriority w:val="39"/>
    <w:pPr>
      <w:ind w:left="210"/>
      <w:jc w:val="left"/>
    </w:pPr>
    <w:rPr>
      <w:smallCaps/>
      <w:sz w:val="20"/>
      <w:szCs w:val="20"/>
    </w:rPr>
  </w:style>
  <w:style w:type="paragraph" w:styleId="43">
    <w:name w:val="toc 9"/>
    <w:basedOn w:val="44"/>
    <w:next w:val="1"/>
    <w:qFormat/>
    <w:uiPriority w:val="0"/>
    <w:pPr>
      <w:keepNext w:val="0"/>
      <w:numPr>
        <w:numId w:val="0"/>
      </w:numPr>
      <w:tabs>
        <w:tab w:val="left" w:pos="480"/>
      </w:tabs>
      <w:spacing w:before="0" w:after="0"/>
      <w:ind w:left="1680"/>
      <w:outlineLvl w:val="9"/>
    </w:pPr>
    <w:rPr>
      <w:rFonts w:ascii="Times New Roman" w:cs="Times New Roman"/>
      <w:b w:val="0"/>
      <w:snapToGrid/>
      <w:kern w:val="2"/>
      <w:sz w:val="18"/>
      <w:szCs w:val="18"/>
    </w:rPr>
  </w:style>
  <w:style w:type="paragraph" w:customStyle="1" w:styleId="44">
    <w:name w:val="样式 标题1"/>
    <w:basedOn w:val="45"/>
    <w:next w:val="46"/>
    <w:qFormat/>
    <w:uiPriority w:val="0"/>
    <w:pPr>
      <w:numPr>
        <w:ilvl w:val="0"/>
        <w:numId w:val="5"/>
      </w:numPr>
      <w:spacing w:afterLines="0"/>
    </w:pPr>
    <w:rPr>
      <w:bCs w:val="0"/>
      <w:sz w:val="32"/>
    </w:rPr>
  </w:style>
  <w:style w:type="paragraph" w:customStyle="1" w:styleId="45">
    <w:name w:val="样式 标题 1 + 段后: 0.5 行"/>
    <w:basedOn w:val="3"/>
    <w:qFormat/>
    <w:uiPriority w:val="0"/>
    <w:pPr>
      <w:keepLines w:val="0"/>
      <w:tabs>
        <w:tab w:val="clear" w:pos="360"/>
      </w:tabs>
      <w:autoSpaceDE/>
      <w:autoSpaceDN/>
      <w:adjustRightInd/>
      <w:spacing w:before="120" w:afterLines="50" w:line="240" w:lineRule="auto"/>
      <w:textAlignment w:val="auto"/>
    </w:pPr>
    <w:rPr>
      <w:rFonts w:hAnsi="Times New Roman" w:eastAsia="宋体" w:cs="宋体"/>
      <w:bCs/>
      <w:snapToGrid w:val="0"/>
      <w:color w:val="auto"/>
      <w:kern w:val="0"/>
      <w:sz w:val="28"/>
    </w:rPr>
  </w:style>
  <w:style w:type="paragraph" w:customStyle="1" w:styleId="46">
    <w:name w:val="最新标题2"/>
    <w:basedOn w:val="47"/>
    <w:next w:val="48"/>
    <w:qFormat/>
    <w:uiPriority w:val="0"/>
    <w:pPr>
      <w:numPr>
        <w:ilvl w:val="2"/>
        <w:numId w:val="6"/>
      </w:numPr>
      <w:tabs>
        <w:tab w:val="left" w:pos="1680"/>
      </w:tabs>
      <w:spacing w:afterLines="0"/>
      <w:ind w:left="380" w:hanging="380"/>
    </w:pPr>
  </w:style>
  <w:style w:type="paragraph" w:customStyle="1" w:styleId="47">
    <w:name w:val="样式 标题 2"/>
    <w:basedOn w:val="4"/>
    <w:next w:val="48"/>
    <w:qFormat/>
    <w:uiPriority w:val="0"/>
    <w:pPr>
      <w:keepLines w:val="0"/>
      <w:numPr>
        <w:ilvl w:val="0"/>
        <w:numId w:val="7"/>
      </w:numPr>
      <w:tabs>
        <w:tab w:val="left" w:pos="1680"/>
        <w:tab w:val="clear" w:pos="360"/>
      </w:tabs>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
    <w:name w:val="最新标题3"/>
    <w:basedOn w:val="49"/>
    <w:next w:val="50"/>
    <w:qFormat/>
    <w:uiPriority w:val="0"/>
    <w:pPr>
      <w:tabs>
        <w:tab w:val="left" w:pos="1260"/>
      </w:tabs>
      <w:spacing w:afterLines="0"/>
    </w:pPr>
  </w:style>
  <w:style w:type="paragraph" w:customStyle="1" w:styleId="49">
    <w:name w:val="样式 标题 3"/>
    <w:basedOn w:val="5"/>
    <w:next w:val="50"/>
    <w:qFormat/>
    <w:uiPriority w:val="0"/>
    <w:pPr>
      <w:keepNext/>
      <w:numPr>
        <w:ilvl w:val="2"/>
        <w:numId w:val="8"/>
      </w:numPr>
      <w:tabs>
        <w:tab w:val="clear" w:pos="709"/>
      </w:tabs>
      <w:autoSpaceDE/>
      <w:autoSpaceDN/>
      <w:adjustRightInd/>
      <w:spacing w:before="120" w:afterLines="50" w:line="240" w:lineRule="auto"/>
      <w:jc w:val="left"/>
      <w:textAlignment w:val="auto"/>
    </w:pPr>
    <w:rPr>
      <w:rFonts w:ascii="宋体" w:eastAsia="宋体" w:cs="宋体"/>
      <w:bCs/>
      <w:snapToGrid w:val="0"/>
      <w:color w:val="auto"/>
      <w:sz w:val="24"/>
    </w:rPr>
  </w:style>
  <w:style w:type="paragraph" w:customStyle="1" w:styleId="50">
    <w:name w:val="最新标题4"/>
    <w:basedOn w:val="51"/>
    <w:next w:val="1"/>
    <w:qFormat/>
    <w:uiPriority w:val="0"/>
    <w:pPr>
      <w:numPr>
        <w:numId w:val="6"/>
      </w:numPr>
      <w:tabs>
        <w:tab w:val="left" w:pos="1080"/>
      </w:tabs>
      <w:spacing w:after="120"/>
    </w:pPr>
  </w:style>
  <w:style w:type="paragraph" w:customStyle="1" w:styleId="51">
    <w:name w:val="样式 标题 4"/>
    <w:basedOn w:val="52"/>
    <w:next w:val="54"/>
    <w:qFormat/>
    <w:uiPriority w:val="0"/>
    <w:pPr>
      <w:numPr>
        <w:ilvl w:val="3"/>
        <w:numId w:val="5"/>
      </w:numPr>
      <w:spacing w:after="50"/>
    </w:pPr>
  </w:style>
  <w:style w:type="paragraph" w:customStyle="1" w:styleId="52">
    <w:name w:val="样式 标题 4Chapter X.X.X.X. + 段后: 0.5 行1"/>
    <w:basedOn w:val="53"/>
    <w:qFormat/>
    <w:uiPriority w:val="0"/>
    <w:pPr>
      <w:spacing w:afterLines="0"/>
    </w:pPr>
  </w:style>
  <w:style w:type="paragraph" w:customStyle="1" w:styleId="53">
    <w:name w:val="样式 标题 4 + 段后: 0.5 行"/>
    <w:basedOn w:val="6"/>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54">
    <w:name w:val="样式 正文"/>
    <w:basedOn w:val="1"/>
    <w:next w:val="1"/>
    <w:qFormat/>
    <w:uiPriority w:val="0"/>
    <w:pPr>
      <w:numPr>
        <w:ilvl w:val="3"/>
        <w:numId w:val="8"/>
      </w:numPr>
      <w:spacing w:afterLines="50"/>
      <w:jc w:val="left"/>
    </w:pPr>
    <w:rPr>
      <w:rFonts w:ascii="宋体" w:cs="宋体"/>
      <w:snapToGrid w:val="0"/>
      <w:kern w:val="0"/>
      <w:szCs w:val="20"/>
    </w:rPr>
  </w:style>
  <w:style w:type="paragraph" w:styleId="55">
    <w:name w:val="Body Text 2"/>
    <w:basedOn w:val="1"/>
    <w:qFormat/>
    <w:uiPriority w:val="0"/>
    <w:pPr>
      <w:autoSpaceDE w:val="0"/>
      <w:autoSpaceDN w:val="0"/>
      <w:adjustRightInd w:val="0"/>
    </w:pPr>
    <w:rPr>
      <w:color w:val="000000"/>
    </w:rPr>
  </w:style>
  <w:style w:type="paragraph" w:styleId="56">
    <w:name w:val="HTML Preformatted"/>
    <w:basedOn w:val="1"/>
    <w:qFormat/>
    <w:uiPriority w:val="0"/>
    <w:rPr>
      <w:rFonts w:ascii="Courier New" w:hAnsi="Courier New" w:cs="Courier New"/>
      <w:sz w:val="20"/>
      <w:szCs w:val="20"/>
    </w:rPr>
  </w:style>
  <w:style w:type="paragraph" w:styleId="57">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58">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59">
    <w:name w:val="annotation subject"/>
    <w:basedOn w:val="18"/>
    <w:next w:val="18"/>
    <w:qFormat/>
    <w:uiPriority w:val="0"/>
    <w:rPr>
      <w:b/>
      <w:bCs/>
    </w:rPr>
  </w:style>
  <w:style w:type="paragraph" w:styleId="60">
    <w:name w:val="Body Text First Indent 2"/>
    <w:basedOn w:val="22"/>
    <w:qFormat/>
    <w:uiPriority w:val="0"/>
    <w:pPr>
      <w:widowControl/>
      <w:spacing w:after="120" w:line="276" w:lineRule="auto"/>
      <w:ind w:left="420" w:leftChars="200" w:firstLine="420"/>
      <w:jc w:val="left"/>
    </w:pPr>
    <w:rPr>
      <w:rFonts w:ascii="Calibri" w:hAnsi="Calibri"/>
      <w:sz w:val="21"/>
    </w:rPr>
  </w:style>
  <w:style w:type="table" w:styleId="62">
    <w:name w:val="Table Grid"/>
    <w:basedOn w:val="6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4">
    <w:name w:val="Strong"/>
    <w:qFormat/>
    <w:uiPriority w:val="0"/>
    <w:rPr>
      <w:b/>
    </w:rPr>
  </w:style>
  <w:style w:type="character" w:styleId="65">
    <w:name w:val="page number"/>
    <w:basedOn w:val="63"/>
    <w:qFormat/>
    <w:uiPriority w:val="0"/>
  </w:style>
  <w:style w:type="character" w:styleId="66">
    <w:name w:val="Emphasis"/>
    <w:qFormat/>
    <w:uiPriority w:val="0"/>
    <w:rPr>
      <w:color w:val="CC0000"/>
    </w:rPr>
  </w:style>
  <w:style w:type="character" w:styleId="67">
    <w:name w:val="Hyperlink"/>
    <w:qFormat/>
    <w:uiPriority w:val="99"/>
    <w:rPr>
      <w:color w:val="0000FF"/>
      <w:u w:val="single"/>
    </w:rPr>
  </w:style>
  <w:style w:type="character" w:styleId="68">
    <w:name w:val="annotation reference"/>
    <w:qFormat/>
    <w:uiPriority w:val="0"/>
    <w:rPr>
      <w:sz w:val="21"/>
      <w:szCs w:val="21"/>
    </w:rPr>
  </w:style>
  <w:style w:type="character" w:customStyle="1" w:styleId="69">
    <w:name w:val="Char Char16"/>
    <w:qFormat/>
    <w:uiPriority w:val="0"/>
    <w:rPr>
      <w:rFonts w:ascii="Tahoma" w:hAnsi="Tahoma" w:eastAsia="宋体"/>
      <w:kern w:val="2"/>
      <w:sz w:val="21"/>
      <w:szCs w:val="20"/>
      <w:lang w:val="en-US" w:eastAsia="zh-CN" w:bidi="ar-SA"/>
    </w:rPr>
  </w:style>
  <w:style w:type="character" w:customStyle="1" w:styleId="70">
    <w:name w:val="页脚 Char"/>
    <w:link w:val="33"/>
    <w:qFormat/>
    <w:uiPriority w:val="0"/>
    <w:rPr>
      <w:rFonts w:eastAsia="黑体"/>
      <w:snapToGrid w:val="0"/>
      <w:sz w:val="18"/>
      <w:szCs w:val="18"/>
      <w:lang w:val="en-US" w:eastAsia="zh-CN" w:bidi="ar-SA"/>
    </w:rPr>
  </w:style>
  <w:style w:type="character" w:customStyle="1" w:styleId="71">
    <w:name w:val="style31"/>
    <w:qFormat/>
    <w:uiPriority w:val="0"/>
    <w:rPr>
      <w:b/>
      <w:bCs/>
      <w:color w:val="0465BE"/>
      <w:sz w:val="28"/>
      <w:szCs w:val="28"/>
    </w:rPr>
  </w:style>
  <w:style w:type="character" w:customStyle="1" w:styleId="72">
    <w:name w:val="font31"/>
    <w:qFormat/>
    <w:uiPriority w:val="0"/>
    <w:rPr>
      <w:rFonts w:hint="eastAsia" w:ascii="宋体" w:hAnsi="宋体" w:eastAsia="宋体" w:cs="宋体"/>
      <w:color w:val="000000"/>
      <w:sz w:val="21"/>
      <w:szCs w:val="21"/>
      <w:u w:val="none"/>
    </w:rPr>
  </w:style>
  <w:style w:type="character" w:customStyle="1" w:styleId="73">
    <w:name w:val="正文1 Char"/>
    <w:qFormat/>
    <w:uiPriority w:val="0"/>
    <w:rPr>
      <w:rFonts w:ascii="宋体" w:eastAsia="宋体"/>
      <w:snapToGrid w:val="0"/>
      <w:color w:val="000000"/>
      <w:kern w:val="28"/>
      <w:sz w:val="28"/>
      <w:lang w:val="en-US" w:eastAsia="zh-CN" w:bidi="ar-SA"/>
    </w:rPr>
  </w:style>
  <w:style w:type="character" w:customStyle="1" w:styleId="74">
    <w:name w:val="标题 5 Char"/>
    <w:link w:val="7"/>
    <w:qFormat/>
    <w:uiPriority w:val="0"/>
    <w:rPr>
      <w:rFonts w:eastAsia="宋体"/>
      <w:b/>
      <w:bCs/>
      <w:kern w:val="2"/>
      <w:sz w:val="28"/>
      <w:szCs w:val="28"/>
      <w:lang w:val="en-US" w:eastAsia="zh-CN" w:bidi="ar-SA"/>
    </w:rPr>
  </w:style>
  <w:style w:type="character" w:customStyle="1" w:styleId="75">
    <w:name w:val="bulletintext1"/>
    <w:qFormat/>
    <w:uiPriority w:val="0"/>
    <w:rPr>
      <w:color w:val="000000"/>
      <w:sz w:val="18"/>
      <w:szCs w:val="18"/>
    </w:rPr>
  </w:style>
  <w:style w:type="character" w:customStyle="1" w:styleId="76">
    <w:name w:val="newsitemtext1"/>
    <w:qFormat/>
    <w:uiPriority w:val="0"/>
    <w:rPr>
      <w:color w:val="000000"/>
      <w:spacing w:val="320"/>
      <w:sz w:val="21"/>
      <w:szCs w:val="21"/>
    </w:rPr>
  </w:style>
  <w:style w:type="character" w:customStyle="1" w:styleId="77">
    <w:name w:val="标题 4 Char"/>
    <w:link w:val="6"/>
    <w:qFormat/>
    <w:uiPriority w:val="0"/>
    <w:rPr>
      <w:rFonts w:ascii="Arial" w:hAnsi="Arial" w:eastAsia="黑体"/>
      <w:b/>
      <w:bCs/>
      <w:kern w:val="2"/>
      <w:sz w:val="28"/>
      <w:szCs w:val="28"/>
      <w:lang w:val="en-US" w:eastAsia="zh-CN" w:bidi="ar-SA"/>
    </w:rPr>
  </w:style>
  <w:style w:type="character" w:customStyle="1" w:styleId="78">
    <w:name w:val="font11"/>
    <w:qFormat/>
    <w:uiPriority w:val="0"/>
    <w:rPr>
      <w:rFonts w:hint="default" w:ascii="Times New Roman" w:hAnsi="Times New Roman" w:cs="Times New Roman"/>
      <w:color w:val="000000"/>
      <w:sz w:val="21"/>
      <w:szCs w:val="21"/>
      <w:u w:val="none"/>
    </w:rPr>
  </w:style>
  <w:style w:type="character" w:customStyle="1" w:styleId="79">
    <w:name w:val="题注 Char"/>
    <w:link w:val="15"/>
    <w:qFormat/>
    <w:uiPriority w:val="0"/>
    <w:rPr>
      <w:rFonts w:ascii="Arial" w:hAnsi="Arial" w:eastAsia="黑体" w:cs="Arial"/>
      <w:kern w:val="2"/>
    </w:rPr>
  </w:style>
  <w:style w:type="character" w:customStyle="1" w:styleId="80">
    <w:name w:val="纯文本 Char"/>
    <w:link w:val="27"/>
    <w:qFormat/>
    <w:uiPriority w:val="0"/>
    <w:rPr>
      <w:rFonts w:ascii="宋体" w:hAnsi="Courier New"/>
      <w:kern w:val="2"/>
      <w:sz w:val="24"/>
      <w:szCs w:val="24"/>
    </w:rPr>
  </w:style>
  <w:style w:type="character" w:customStyle="1" w:styleId="81">
    <w:name w:val="font21"/>
    <w:qFormat/>
    <w:uiPriority w:val="0"/>
    <w:rPr>
      <w:rFonts w:hint="eastAsia" w:ascii="宋体" w:hAnsi="宋体" w:eastAsia="宋体" w:cs="宋体"/>
      <w:color w:val="000000"/>
      <w:sz w:val="21"/>
      <w:szCs w:val="21"/>
      <w:u w:val="none"/>
    </w:rPr>
  </w:style>
  <w:style w:type="character" w:customStyle="1" w:styleId="82">
    <w:name w:val="标题 2 Char"/>
    <w:link w:val="4"/>
    <w:qFormat/>
    <w:uiPriority w:val="0"/>
    <w:rPr>
      <w:rFonts w:ascii="Arial" w:hAnsi="Arial" w:eastAsia="黑体"/>
      <w:b/>
      <w:bCs/>
      <w:kern w:val="2"/>
      <w:sz w:val="32"/>
      <w:szCs w:val="32"/>
      <w:lang w:val="en-US" w:eastAsia="zh-CN" w:bidi="ar-SA"/>
    </w:rPr>
  </w:style>
  <w:style w:type="character" w:customStyle="1" w:styleId="83">
    <w:name w:val="正文文本 Char"/>
    <w:link w:val="20"/>
    <w:qFormat/>
    <w:uiPriority w:val="0"/>
    <w:rPr>
      <w:rFonts w:eastAsia="宋体"/>
      <w:kern w:val="2"/>
      <w:sz w:val="28"/>
      <w:szCs w:val="24"/>
      <w:lang w:val="en-US" w:eastAsia="zh-CN" w:bidi="ar-SA"/>
    </w:rPr>
  </w:style>
  <w:style w:type="character" w:customStyle="1" w:styleId="84">
    <w:name w:val="正文缩进 Char"/>
    <w:link w:val="14"/>
    <w:qFormat/>
    <w:uiPriority w:val="0"/>
    <w:rPr>
      <w:rFonts w:eastAsia="宋体"/>
      <w:kern w:val="2"/>
      <w:sz w:val="21"/>
      <w:lang w:val="en-US" w:eastAsia="zh-CN" w:bidi="ar-SA"/>
    </w:rPr>
  </w:style>
  <w:style w:type="paragraph" w:customStyle="1" w:styleId="85">
    <w:name w:val="P1"/>
    <w:basedOn w:val="1"/>
    <w:qFormat/>
    <w:uiPriority w:val="0"/>
    <w:pPr>
      <w:widowControl/>
      <w:spacing w:before="240" w:line="240" w:lineRule="atLeast"/>
      <w:jc w:val="left"/>
    </w:pPr>
    <w:rPr>
      <w:b/>
      <w:kern w:val="0"/>
      <w:szCs w:val="21"/>
      <w:lang w:val="en-AU" w:eastAsia="en-US"/>
    </w:rPr>
  </w:style>
  <w:style w:type="paragraph" w:customStyle="1" w:styleId="86">
    <w:name w:val="样式 样式 标题 4 + 段后: 0.5 行 + 段后: 0.5 行"/>
    <w:basedOn w:val="53"/>
    <w:qFormat/>
    <w:uiPriority w:val="0"/>
  </w:style>
  <w:style w:type="paragraph" w:customStyle="1" w:styleId="87">
    <w:name w:val="Body"/>
    <w:basedOn w:val="1"/>
    <w:qFormat/>
    <w:uiPriority w:val="0"/>
    <w:pPr>
      <w:widowControl/>
      <w:spacing w:before="120" w:afterLines="50"/>
    </w:pPr>
    <w:rPr>
      <w:rFonts w:ascii="宋体"/>
      <w:snapToGrid w:val="0"/>
      <w:kern w:val="0"/>
      <w:szCs w:val="20"/>
    </w:rPr>
  </w:style>
  <w:style w:type="paragraph" w:customStyle="1" w:styleId="88">
    <w:name w:val="S4-L15"/>
    <w:basedOn w:val="1"/>
    <w:qFormat/>
    <w:uiPriority w:val="0"/>
    <w:pPr>
      <w:spacing w:after="120" w:line="360" w:lineRule="auto"/>
      <w:ind w:left="720" w:firstLine="392"/>
    </w:pPr>
    <w:rPr>
      <w:szCs w:val="21"/>
      <w:lang w:val="fr-FR"/>
    </w:rPr>
  </w:style>
  <w:style w:type="paragraph" w:customStyle="1" w:styleId="89">
    <w:name w:val="S4-I-U-L15-No-dot"/>
    <w:basedOn w:val="1"/>
    <w:qFormat/>
    <w:uiPriority w:val="0"/>
    <w:pPr>
      <w:numPr>
        <w:ilvl w:val="1"/>
        <w:numId w:val="9"/>
      </w:numPr>
      <w:tabs>
        <w:tab w:val="left" w:pos="1112"/>
        <w:tab w:val="clear" w:pos="840"/>
      </w:tabs>
      <w:spacing w:after="120" w:line="360" w:lineRule="auto"/>
      <w:ind w:left="1112"/>
    </w:pPr>
    <w:rPr>
      <w:i/>
      <w:sz w:val="24"/>
      <w:u w:val="single"/>
    </w:rPr>
  </w:style>
  <w:style w:type="paragraph" w:customStyle="1" w:styleId="90">
    <w:name w:val="Table Paragraph"/>
    <w:basedOn w:val="1"/>
    <w:qFormat/>
    <w:uiPriority w:val="1"/>
    <w:rPr>
      <w:rFonts w:ascii="宋体" w:hAnsi="宋体" w:cs="宋体"/>
      <w:lang w:val="zh-CN" w:bidi="zh-CN"/>
    </w:rPr>
  </w:style>
  <w:style w:type="paragraph" w:customStyle="1" w:styleId="91">
    <w:name w:val="样式　标题4"/>
    <w:basedOn w:val="92"/>
    <w:next w:val="1"/>
    <w:qFormat/>
    <w:uiPriority w:val="0"/>
    <w:pPr>
      <w:numPr>
        <w:ilvl w:val="1"/>
        <w:numId w:val="6"/>
      </w:numPr>
      <w:ind w:left="425" w:hanging="425"/>
    </w:pPr>
  </w:style>
  <w:style w:type="paragraph" w:customStyle="1" w:styleId="92">
    <w:name w:val="样式 标题 4Chapter X.X.X. + 段后: 0.5 行1"/>
    <w:basedOn w:val="6"/>
    <w:next w:val="6"/>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93">
    <w:name w:val="Char Char1 Char"/>
    <w:basedOn w:val="1"/>
    <w:qFormat/>
    <w:uiPriority w:val="0"/>
    <w:rPr>
      <w:rFonts w:ascii="仿宋_GB2312" w:eastAsia="仿宋_GB2312"/>
      <w:b/>
      <w:sz w:val="32"/>
      <w:szCs w:val="32"/>
    </w:rPr>
  </w:style>
  <w:style w:type="paragraph" w:customStyle="1" w:styleId="94">
    <w:name w:val="样式 标题 2 + 五号"/>
    <w:basedOn w:val="4"/>
    <w:qFormat/>
    <w:uiPriority w:val="0"/>
    <w:pPr>
      <w:spacing w:before="0" w:after="0" w:line="240" w:lineRule="auto"/>
    </w:pPr>
    <w:rPr>
      <w:rFonts w:ascii="宋体" w:hAnsi="宋体" w:eastAsia="宋体"/>
      <w:sz w:val="21"/>
    </w:rPr>
  </w:style>
  <w:style w:type="paragraph" w:customStyle="1" w:styleId="95">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6">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97">
    <w:name w:val="S4-L15-C"/>
    <w:basedOn w:val="1"/>
    <w:qFormat/>
    <w:uiPriority w:val="0"/>
    <w:pPr>
      <w:spacing w:after="120" w:line="360" w:lineRule="auto"/>
      <w:jc w:val="center"/>
    </w:pPr>
    <w:rPr>
      <w:szCs w:val="21"/>
    </w:rPr>
  </w:style>
  <w:style w:type="paragraph" w:customStyle="1" w:styleId="98">
    <w:name w:val="表内文字"/>
    <w:basedOn w:val="1"/>
    <w:qFormat/>
    <w:uiPriority w:val="0"/>
    <w:pPr>
      <w:tabs>
        <w:tab w:val="left" w:pos="1418"/>
      </w:tabs>
      <w:spacing w:line="360" w:lineRule="auto"/>
      <w:jc w:val="center"/>
    </w:pPr>
    <w:rPr>
      <w:rFonts w:ascii="宋体" w:hAnsi="宋体"/>
      <w:spacing w:val="-20"/>
      <w:kern w:val="0"/>
      <w:sz w:val="24"/>
    </w:rPr>
  </w:style>
  <w:style w:type="paragraph" w:customStyle="1" w:styleId="99">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100">
    <w:name w:val="Fließtext"/>
    <w:basedOn w:val="1"/>
    <w:qFormat/>
    <w:uiPriority w:val="0"/>
    <w:pPr>
      <w:overflowPunct w:val="0"/>
      <w:autoSpaceDE w:val="0"/>
      <w:autoSpaceDN w:val="0"/>
      <w:adjustRightInd w:val="0"/>
      <w:textAlignment w:val="baseline"/>
    </w:pPr>
    <w:rPr>
      <w:rFonts w:ascii="Calibri" w:hAnsi="Calibri"/>
      <w:kern w:val="28"/>
      <w:szCs w:val="20"/>
    </w:rPr>
  </w:style>
  <w:style w:type="paragraph" w:customStyle="1" w:styleId="101">
    <w:name w:val="Char1"/>
    <w:basedOn w:val="1"/>
    <w:qFormat/>
    <w:uiPriority w:val="0"/>
    <w:rPr>
      <w:szCs w:val="20"/>
    </w:rPr>
  </w:style>
  <w:style w:type="paragraph" w:customStyle="1" w:styleId="102">
    <w:name w:val="正文文本缩进1"/>
    <w:basedOn w:val="1"/>
    <w:next w:val="1"/>
    <w:qFormat/>
    <w:uiPriority w:val="0"/>
    <w:pPr>
      <w:spacing w:after="120"/>
      <w:ind w:left="420" w:leftChars="200"/>
    </w:pPr>
    <w:rPr>
      <w:color w:val="000000"/>
      <w:szCs w:val="21"/>
    </w:rPr>
  </w:style>
  <w:style w:type="paragraph" w:customStyle="1" w:styleId="103">
    <w:name w:val="样式 三号 加粗 段后: 0.5 行"/>
    <w:basedOn w:val="1"/>
    <w:qFormat/>
    <w:uiPriority w:val="0"/>
    <w:pPr>
      <w:spacing w:afterLines="50"/>
      <w:jc w:val="left"/>
    </w:pPr>
    <w:rPr>
      <w:rFonts w:ascii="宋体" w:cs="宋体"/>
      <w:b/>
      <w:bCs/>
      <w:snapToGrid w:val="0"/>
      <w:kern w:val="0"/>
      <w:sz w:val="32"/>
      <w:szCs w:val="20"/>
    </w:rPr>
  </w:style>
  <w:style w:type="paragraph" w:customStyle="1" w:styleId="104">
    <w:name w:val="样式 标题 2Chapter X.X. Statementh22Header 2l2Level 2 Headhea..."/>
    <w:basedOn w:val="4"/>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105">
    <w:name w:val="样式 样式 标题 4 + 段后: 0.5 行1"/>
    <w:basedOn w:val="53"/>
    <w:next w:val="31"/>
    <w:qFormat/>
    <w:uiPriority w:val="0"/>
    <w:pPr>
      <w:spacing w:afterLines="0"/>
    </w:pPr>
  </w:style>
  <w:style w:type="paragraph" w:customStyle="1" w:styleId="106">
    <w:name w:val="正文段"/>
    <w:basedOn w:val="1"/>
    <w:qFormat/>
    <w:uiPriority w:val="0"/>
    <w:pPr>
      <w:widowControl/>
      <w:snapToGrid w:val="0"/>
      <w:spacing w:afterLines="50"/>
      <w:ind w:firstLine="200" w:firstLineChars="200"/>
    </w:pPr>
    <w:rPr>
      <w:kern w:val="0"/>
      <w:sz w:val="24"/>
      <w:szCs w:val="20"/>
    </w:rPr>
  </w:style>
  <w:style w:type="paragraph" w:customStyle="1" w:styleId="107">
    <w:name w:val="样式 标题 4Chapter X.X.X. + 段后: 0.5 行1 + 段后: 0.5 行"/>
    <w:basedOn w:val="92"/>
    <w:qFormat/>
    <w:uiPriority w:val="0"/>
    <w:rPr>
      <w:szCs w:val="21"/>
    </w:rPr>
  </w:style>
  <w:style w:type="paragraph" w:customStyle="1" w:styleId="108">
    <w:name w:val="样式 标题 3Chapter X.X.X. + 段后: 0.5 行1"/>
    <w:basedOn w:val="5"/>
    <w:next w:val="1"/>
    <w:qFormat/>
    <w:uiPriority w:val="0"/>
    <w:pPr>
      <w:keepNext/>
      <w:tabs>
        <w:tab w:val="clear" w:pos="709"/>
      </w:tabs>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109">
    <w:name w:val="样式 模板描述"/>
    <w:basedOn w:val="1"/>
    <w:next w:val="54"/>
    <w:qFormat/>
    <w:uiPriority w:val="0"/>
    <w:pPr>
      <w:numPr>
        <w:ilvl w:val="0"/>
        <w:numId w:val="6"/>
      </w:numPr>
      <w:spacing w:afterLines="50"/>
      <w:jc w:val="left"/>
    </w:pPr>
    <w:rPr>
      <w:rFonts w:ascii="宋体" w:cs="宋体"/>
      <w:i/>
      <w:iCs/>
      <w:snapToGrid w:val="0"/>
      <w:color w:val="0000FF"/>
      <w:kern w:val="0"/>
      <w:szCs w:val="21"/>
    </w:rPr>
  </w:style>
  <w:style w:type="paragraph" w:customStyle="1" w:styleId="110">
    <w:name w:val="P2"/>
    <w:basedOn w:val="1"/>
    <w:qFormat/>
    <w:uiPriority w:val="0"/>
    <w:pPr>
      <w:widowControl/>
      <w:spacing w:before="240" w:line="240" w:lineRule="atLeast"/>
      <w:ind w:left="578"/>
      <w:jc w:val="left"/>
    </w:pPr>
    <w:rPr>
      <w:b/>
      <w:kern w:val="0"/>
      <w:szCs w:val="21"/>
      <w:lang w:val="en-AU" w:eastAsia="en-US"/>
    </w:rPr>
  </w:style>
  <w:style w:type="paragraph" w:customStyle="1" w:styleId="111">
    <w:name w:val="文档正文"/>
    <w:basedOn w:val="1"/>
    <w:qFormat/>
    <w:uiPriority w:val="0"/>
    <w:pPr>
      <w:adjustRightInd w:val="0"/>
      <w:spacing w:line="440" w:lineRule="exact"/>
      <w:ind w:firstLine="567"/>
      <w:textAlignment w:val="baseline"/>
    </w:pPr>
    <w:rPr>
      <w:rFonts w:ascii="Arial Narrow" w:hAnsi="Arial Narrow"/>
      <w:kern w:val="0"/>
      <w:sz w:val="24"/>
    </w:rPr>
  </w:style>
  <w:style w:type="paragraph" w:customStyle="1" w:styleId="112">
    <w:name w:val="列出段落3"/>
    <w:basedOn w:val="1"/>
    <w:qFormat/>
    <w:uiPriority w:val="34"/>
    <w:pPr>
      <w:ind w:firstLine="420" w:firstLineChars="200"/>
    </w:pPr>
    <w:rPr>
      <w:rFonts w:ascii="Calibri" w:hAnsi="Calibri"/>
      <w:szCs w:val="22"/>
    </w:rPr>
  </w:style>
  <w:style w:type="paragraph" w:customStyle="1" w:styleId="113">
    <w:name w:val="默认段落字体 Para Char Char Char Char Char Char Char"/>
    <w:basedOn w:val="1"/>
    <w:qFormat/>
    <w:uiPriority w:val="0"/>
    <w:rPr>
      <w:rFonts w:ascii="Tahoma" w:hAnsi="Tahoma" w:cs="Tahoma"/>
      <w:sz w:val="24"/>
    </w:rPr>
  </w:style>
  <w:style w:type="paragraph" w:styleId="114">
    <w:name w:val="List Paragraph"/>
    <w:basedOn w:val="1"/>
    <w:qFormat/>
    <w:uiPriority w:val="34"/>
    <w:pPr>
      <w:ind w:firstLine="420" w:firstLineChars="200"/>
    </w:pPr>
    <w:rPr>
      <w:rFonts w:ascii="Calibri" w:hAnsi="Calibri"/>
      <w:szCs w:val="22"/>
    </w:rPr>
  </w:style>
  <w:style w:type="paragraph" w:customStyle="1" w:styleId="115">
    <w:name w:val="此正文"/>
    <w:basedOn w:val="1"/>
    <w:qFormat/>
    <w:uiPriority w:val="0"/>
    <w:pPr>
      <w:spacing w:line="360" w:lineRule="auto"/>
      <w:ind w:firstLine="200" w:firstLineChars="200"/>
    </w:pPr>
    <w:rPr>
      <w:sz w:val="24"/>
      <w:szCs w:val="20"/>
    </w:rPr>
  </w:style>
  <w:style w:type="paragraph" w:customStyle="1" w:styleId="116">
    <w:name w:val="Main Title"/>
    <w:basedOn w:val="1"/>
    <w:qFormat/>
    <w:uiPriority w:val="0"/>
    <w:pPr>
      <w:spacing w:before="480" w:afterLines="50"/>
      <w:jc w:val="center"/>
    </w:pPr>
    <w:rPr>
      <w:rFonts w:ascii="宋体"/>
      <w:b/>
      <w:snapToGrid w:val="0"/>
      <w:kern w:val="28"/>
      <w:sz w:val="32"/>
      <w:szCs w:val="20"/>
    </w:rPr>
  </w:style>
  <w:style w:type="paragraph" w:customStyle="1" w:styleId="117">
    <w:name w:val="样式 样式3 + 宋体 五号 Char Char Char"/>
    <w:basedOn w:val="1"/>
    <w:qFormat/>
    <w:uiPriority w:val="0"/>
    <w:pPr>
      <w:keepNext/>
      <w:keepLines/>
      <w:tabs>
        <w:tab w:val="left" w:pos="1200"/>
      </w:tabs>
      <w:ind w:left="1200" w:hanging="360"/>
      <w:jc w:val="left"/>
      <w:outlineLvl w:val="7"/>
    </w:pPr>
    <w:rPr>
      <w:rFonts w:ascii="宋体" w:hAnsi="宋体"/>
      <w:b/>
      <w:bCs/>
    </w:rPr>
  </w:style>
  <w:style w:type="paragraph" w:customStyle="1" w:styleId="118">
    <w:name w:val="Char11"/>
    <w:basedOn w:val="1"/>
    <w:qFormat/>
    <w:uiPriority w:val="0"/>
    <w:rPr>
      <w:rFonts w:ascii="仿宋_GB2312" w:eastAsia="仿宋_GB2312"/>
      <w:b/>
      <w:sz w:val="32"/>
      <w:szCs w:val="32"/>
    </w:rPr>
  </w:style>
  <w:style w:type="paragraph" w:customStyle="1" w:styleId="119">
    <w:name w:val="样式 样式 样式 标题 3Chapter X.X.X. + 段后: 0.5 行 + 段后: 0.5 行 + 段后: 0.5 行"/>
    <w:basedOn w:val="120"/>
    <w:qFormat/>
    <w:uiPriority w:val="0"/>
    <w:pPr>
      <w:spacing w:afterLines="0"/>
    </w:pPr>
  </w:style>
  <w:style w:type="paragraph" w:customStyle="1" w:styleId="120">
    <w:name w:val="样式 样式 标题 3Chapter X.X.X. + 段后: 0.5 行 + 段后: 0.5 行"/>
    <w:basedOn w:val="121"/>
    <w:qFormat/>
    <w:uiPriority w:val="0"/>
    <w:pPr/>
  </w:style>
  <w:style w:type="paragraph" w:customStyle="1" w:styleId="121">
    <w:name w:val="样式 标题 3Chapter X.X.X. + 段后: 0.5 行"/>
    <w:basedOn w:val="5"/>
    <w:qFormat/>
    <w:uiPriority w:val="0"/>
    <w:pPr>
      <w:keepNext/>
      <w:tabs>
        <w:tab w:val="clear" w:pos="709"/>
      </w:tabs>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122">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23">
    <w:name w:val="Table - Text"/>
    <w:basedOn w:val="1"/>
    <w:qFormat/>
    <w:uiPriority w:val="0"/>
    <w:pPr>
      <w:widowControl/>
      <w:spacing w:before="60" w:afterLines="50"/>
      <w:jc w:val="left"/>
    </w:pPr>
    <w:rPr>
      <w:kern w:val="0"/>
      <w:szCs w:val="20"/>
      <w:lang w:eastAsia="en-US"/>
    </w:rPr>
  </w:style>
  <w:style w:type="paragraph" w:customStyle="1" w:styleId="124">
    <w:name w:val="Bullet1"/>
    <w:basedOn w:val="1"/>
    <w:qFormat/>
    <w:uiPriority w:val="0"/>
    <w:pPr>
      <w:spacing w:afterLines="50"/>
      <w:ind w:left="720" w:hanging="432"/>
      <w:jc w:val="left"/>
    </w:pPr>
    <w:rPr>
      <w:rFonts w:ascii="宋体"/>
      <w:snapToGrid w:val="0"/>
      <w:kern w:val="0"/>
      <w:szCs w:val="20"/>
    </w:rPr>
  </w:style>
  <w:style w:type="paragraph" w:customStyle="1" w:styleId="125">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126">
    <w:name w:val="IBM 正文"/>
    <w:basedOn w:val="1"/>
    <w:qFormat/>
    <w:uiPriority w:val="0"/>
    <w:pPr>
      <w:spacing w:line="360" w:lineRule="atLeast"/>
    </w:pPr>
    <w:rPr>
      <w:sz w:val="24"/>
      <w:szCs w:val="20"/>
    </w:rPr>
  </w:style>
  <w:style w:type="paragraph" w:customStyle="1" w:styleId="127">
    <w:name w:val="Paragraph2"/>
    <w:basedOn w:val="1"/>
    <w:qFormat/>
    <w:uiPriority w:val="0"/>
    <w:pPr>
      <w:spacing w:before="80" w:afterLines="50"/>
      <w:ind w:left="720"/>
    </w:pPr>
    <w:rPr>
      <w:rFonts w:ascii="宋体"/>
      <w:snapToGrid w:val="0"/>
      <w:color w:val="000000"/>
      <w:kern w:val="0"/>
      <w:szCs w:val="20"/>
      <w:lang w:val="en-AU"/>
    </w:rPr>
  </w:style>
  <w:style w:type="paragraph" w:customStyle="1" w:styleId="128">
    <w:name w:val="_Style 1"/>
    <w:basedOn w:val="1"/>
    <w:qFormat/>
    <w:uiPriority w:val="34"/>
    <w:pPr>
      <w:ind w:firstLine="420" w:firstLineChars="200"/>
    </w:pPr>
    <w:rPr>
      <w:rFonts w:ascii="Calibri" w:hAnsi="Calibri"/>
      <w:szCs w:val="22"/>
    </w:rPr>
  </w:style>
  <w:style w:type="paragraph" w:customStyle="1" w:styleId="129">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130">
    <w:name w:val="Char1 Char Char Char"/>
    <w:basedOn w:val="1"/>
    <w:qFormat/>
    <w:uiPriority w:val="0"/>
    <w:rPr>
      <w:rFonts w:ascii="宋体" w:hAnsi="宋体"/>
      <w:spacing w:val="-6"/>
      <w:szCs w:val="20"/>
    </w:rPr>
  </w:style>
  <w:style w:type="paragraph" w:customStyle="1" w:styleId="131">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132">
    <w:name w:val="Bullet2"/>
    <w:basedOn w:val="1"/>
    <w:qFormat/>
    <w:uiPriority w:val="0"/>
    <w:pPr>
      <w:spacing w:afterLines="50"/>
      <w:ind w:left="1440" w:hanging="360"/>
      <w:jc w:val="left"/>
    </w:pPr>
    <w:rPr>
      <w:rFonts w:ascii="宋体"/>
      <w:snapToGrid w:val="0"/>
      <w:color w:val="000080"/>
      <w:kern w:val="0"/>
      <w:szCs w:val="20"/>
    </w:rPr>
  </w:style>
  <w:style w:type="paragraph" w:customStyle="1" w:styleId="133">
    <w:name w:val="Bullet"/>
    <w:basedOn w:val="1"/>
    <w:qFormat/>
    <w:uiPriority w:val="0"/>
    <w:pPr>
      <w:widowControl/>
      <w:tabs>
        <w:tab w:val="left" w:pos="720"/>
      </w:tabs>
      <w:spacing w:before="120" w:afterLines="50"/>
      <w:ind w:left="720" w:right="360" w:hanging="420"/>
    </w:pPr>
    <w:rPr>
      <w:rFonts w:ascii="宋体"/>
      <w:snapToGrid w:val="0"/>
      <w:kern w:val="0"/>
      <w:szCs w:val="20"/>
    </w:rPr>
  </w:style>
  <w:style w:type="paragraph" w:customStyle="1" w:styleId="134">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35">
    <w:name w:val="Tabletext"/>
    <w:basedOn w:val="1"/>
    <w:qFormat/>
    <w:uiPriority w:val="0"/>
    <w:pPr>
      <w:keepLines/>
      <w:spacing w:afterLines="50"/>
      <w:jc w:val="left"/>
    </w:pPr>
    <w:rPr>
      <w:rFonts w:ascii="宋体"/>
      <w:snapToGrid w:val="0"/>
      <w:kern w:val="0"/>
      <w:szCs w:val="20"/>
    </w:rPr>
  </w:style>
  <w:style w:type="paragraph" w:customStyle="1" w:styleId="136">
    <w:name w:val="样式 标题 3(A-3)sect1.2.3h3H3level_3PIM 3Level 3 HeadHeading..."/>
    <w:basedOn w:val="5"/>
    <w:qFormat/>
    <w:uiPriority w:val="0"/>
    <w:pPr>
      <w:keepNext/>
      <w:keepLines/>
      <w:autoSpaceDE/>
      <w:autoSpaceDN/>
      <w:adjustRightInd/>
      <w:spacing w:before="260" w:after="260" w:line="413" w:lineRule="auto"/>
      <w:ind w:left="0" w:firstLine="0"/>
      <w:textAlignment w:val="auto"/>
    </w:pPr>
    <w:rPr>
      <w:rFonts w:ascii="Arial" w:hAnsi="Arial" w:eastAsia="宋体"/>
      <w:bCs/>
      <w:color w:val="auto"/>
      <w:kern w:val="2"/>
      <w:sz w:val="30"/>
      <w:szCs w:val="32"/>
    </w:rPr>
  </w:style>
  <w:style w:type="paragraph" w:customStyle="1" w:styleId="137">
    <w:name w:val="正文1"/>
    <w:qFormat/>
    <w:uiPriority w:val="0"/>
    <w:pPr>
      <w:widowControl w:val="0"/>
      <w:adjustRightInd w:val="0"/>
      <w:spacing w:line="312" w:lineRule="atLeast"/>
      <w:jc w:val="both"/>
      <w:textAlignment w:val="baseline"/>
    </w:pPr>
    <w:rPr>
      <w:rFonts w:ascii="宋体" w:hAnsi="宋体" w:eastAsia="宋体" w:cs="Times New Roman"/>
      <w:sz w:val="24"/>
      <w:lang w:val="en-US" w:eastAsia="zh-CN" w:bidi="ar-SA"/>
    </w:rPr>
  </w:style>
  <w:style w:type="paragraph" w:customStyle="1" w:styleId="13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9">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140">
    <w:name w:val="Char Char23 Char Char Char Char Char Char Char Char"/>
    <w:basedOn w:val="1"/>
    <w:qFormat/>
    <w:uiPriority w:val="0"/>
    <w:pPr>
      <w:jc w:val="center"/>
    </w:pPr>
    <w:rPr>
      <w:rFonts w:ascii="仿宋_GB2312" w:eastAsia="仿宋_GB2312"/>
      <w:b/>
      <w:kern w:val="0"/>
      <w:sz w:val="32"/>
      <w:szCs w:val="32"/>
      <w:lang w:val="en-GB"/>
    </w:rPr>
  </w:style>
  <w:style w:type="paragraph" w:customStyle="1" w:styleId="141">
    <w:name w:val="paragraph1"/>
    <w:basedOn w:val="1"/>
    <w:qFormat/>
    <w:uiPriority w:val="0"/>
    <w:pPr>
      <w:spacing w:afterLines="30" w:line="360" w:lineRule="auto"/>
      <w:ind w:firstLine="420" w:firstLineChars="200"/>
    </w:pPr>
    <w:rPr>
      <w:rFonts w:eastAsia="楷体_GB2312"/>
      <w:sz w:val="24"/>
      <w:szCs w:val="20"/>
    </w:rPr>
  </w:style>
  <w:style w:type="paragraph" w:customStyle="1" w:styleId="142">
    <w:name w:val="样式 样式 样式 标题 2 + 两端对齐 段前: 18 磅 + 首行缩进:  2 字符 + 首行缩进:  2 字符 段后: 0..."/>
    <w:basedOn w:val="1"/>
    <w:qFormat/>
    <w:uiPriority w:val="0"/>
    <w:pPr>
      <w:spacing w:line="360" w:lineRule="auto"/>
    </w:pPr>
    <w:rPr>
      <w:rFonts w:cs="宋体"/>
      <w:b/>
      <w:bCs/>
      <w:sz w:val="24"/>
      <w:szCs w:val="20"/>
    </w:rPr>
  </w:style>
  <w:style w:type="paragraph" w:customStyle="1" w:styleId="143">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14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5">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146">
    <w:name w:val="样式 标题 3Chapter X.X.X. + 五号 段后: 0.5 行"/>
    <w:basedOn w:val="5"/>
    <w:qFormat/>
    <w:uiPriority w:val="0"/>
    <w:pPr>
      <w:keepNext/>
      <w:tabs>
        <w:tab w:val="clear" w:pos="709"/>
      </w:tabs>
      <w:autoSpaceDE/>
      <w:autoSpaceDN/>
      <w:adjustRightInd/>
      <w:spacing w:before="120" w:afterLines="50" w:line="240" w:lineRule="auto"/>
      <w:ind w:left="0" w:firstLine="0"/>
      <w:jc w:val="left"/>
      <w:textAlignment w:val="auto"/>
    </w:pPr>
    <w:rPr>
      <w:rFonts w:ascii="宋体" w:eastAsia="宋体" w:cs="宋体"/>
      <w:bCs/>
      <w:snapToGrid w:val="0"/>
      <w:color w:val="auto"/>
      <w:sz w:val="21"/>
    </w:rPr>
  </w:style>
  <w:style w:type="paragraph" w:customStyle="1" w:styleId="147">
    <w:name w:val="标准标题3"/>
    <w:basedOn w:val="5"/>
    <w:qFormat/>
    <w:uiPriority w:val="0"/>
    <w:pPr>
      <w:keepNext/>
      <w:keepLines/>
      <w:tabs>
        <w:tab w:val="left" w:pos="1200"/>
        <w:tab w:val="clear" w:pos="709"/>
      </w:tabs>
      <w:autoSpaceDE/>
      <w:autoSpaceDN/>
      <w:adjustRightInd/>
      <w:spacing w:before="260" w:after="260" w:line="240" w:lineRule="auto"/>
      <w:ind w:left="0" w:leftChars="-258" w:firstLine="0"/>
      <w:textAlignment w:val="auto"/>
    </w:pPr>
    <w:rPr>
      <w:rFonts w:ascii="Times New Roman" w:eastAsia="仿宋_GB2312"/>
      <w:bCs/>
      <w:color w:val="auto"/>
      <w:kern w:val="2"/>
      <w:szCs w:val="32"/>
    </w:rPr>
  </w:style>
  <w:style w:type="paragraph" w:customStyle="1" w:styleId="148">
    <w:name w:val="二级项目符号"/>
    <w:basedOn w:val="1"/>
    <w:qFormat/>
    <w:uiPriority w:val="0"/>
    <w:pPr>
      <w:widowControl/>
      <w:numPr>
        <w:ilvl w:val="0"/>
        <w:numId w:val="10"/>
      </w:numPr>
      <w:spacing w:line="360" w:lineRule="auto"/>
    </w:pPr>
    <w:rPr>
      <w:kern w:val="0"/>
      <w:sz w:val="24"/>
      <w:szCs w:val="20"/>
    </w:rPr>
  </w:style>
  <w:style w:type="paragraph" w:customStyle="1" w:styleId="149">
    <w:name w:val="表格标题"/>
    <w:basedOn w:val="150"/>
    <w:qFormat/>
    <w:uiPriority w:val="0"/>
    <w:pPr>
      <w:jc w:val="center"/>
    </w:pPr>
    <w:rPr>
      <w:b/>
      <w:bCs/>
      <w:i/>
      <w:iCs/>
    </w:rPr>
  </w:style>
  <w:style w:type="paragraph" w:customStyle="1" w:styleId="150">
    <w:name w:val="表格内容"/>
    <w:basedOn w:val="20"/>
    <w:qFormat/>
    <w:uiPriority w:val="0"/>
    <w:pPr>
      <w:suppressLineNumbers/>
      <w:suppressAutoHyphens/>
    </w:pPr>
    <w:rPr>
      <w:kern w:val="1"/>
      <w:sz w:val="21"/>
      <w:lang w:eastAsia="ar-SA"/>
    </w:rPr>
  </w:style>
  <w:style w:type="paragraph" w:customStyle="1" w:styleId="151">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152">
    <w:name w:val="标准标题1"/>
    <w:basedOn w:val="3"/>
    <w:qFormat/>
    <w:uiPriority w:val="0"/>
    <w:pPr>
      <w:pageBreakBefore/>
      <w:tabs>
        <w:tab w:val="left" w:pos="1080"/>
        <w:tab w:val="clear" w:pos="360"/>
      </w:tabs>
      <w:autoSpaceDE/>
      <w:autoSpaceDN/>
      <w:adjustRightInd/>
      <w:spacing w:line="576" w:lineRule="auto"/>
      <w:ind w:left="425" w:hanging="425"/>
      <w:jc w:val="both"/>
      <w:textAlignment w:val="auto"/>
    </w:pPr>
    <w:rPr>
      <w:rFonts w:ascii="Times New Roman" w:hAnsi="Times New Roman" w:eastAsia="仿宋_GB2312"/>
      <w:bCs/>
      <w:color w:val="auto"/>
      <w:sz w:val="32"/>
      <w:szCs w:val="44"/>
    </w:rPr>
  </w:style>
  <w:style w:type="paragraph" w:customStyle="1" w:styleId="153">
    <w:name w:val="Paragraph1"/>
    <w:basedOn w:val="1"/>
    <w:qFormat/>
    <w:uiPriority w:val="0"/>
    <w:pPr>
      <w:spacing w:before="80" w:afterLines="50"/>
    </w:pPr>
    <w:rPr>
      <w:rFonts w:ascii="宋体"/>
      <w:snapToGrid w:val="0"/>
      <w:kern w:val="0"/>
      <w:szCs w:val="20"/>
    </w:rPr>
  </w:style>
  <w:style w:type="paragraph" w:customStyle="1" w:styleId="154">
    <w:name w:val="Blockquote"/>
    <w:basedOn w:val="1"/>
    <w:qFormat/>
    <w:uiPriority w:val="0"/>
    <w:pPr>
      <w:widowControl/>
      <w:spacing w:before="100" w:afterLines="50"/>
      <w:ind w:left="360" w:right="360"/>
      <w:jc w:val="left"/>
    </w:pPr>
    <w:rPr>
      <w:rFonts w:ascii="宋体"/>
      <w:snapToGrid w:val="0"/>
      <w:kern w:val="0"/>
      <w:sz w:val="24"/>
      <w:szCs w:val="20"/>
      <w:lang w:val="en-CA"/>
    </w:rPr>
  </w:style>
  <w:style w:type="paragraph" w:customStyle="1" w:styleId="155">
    <w:name w:val="样式 样式 正文文本缩进 + 仿宋_GB2312 小四 首行缩进:  0 厘米 行距: 1.5 倍行距 + (中文) 仿宋_GB..."/>
    <w:basedOn w:val="156"/>
    <w:qFormat/>
    <w:uiPriority w:val="0"/>
    <w:pPr>
      <w:ind w:firstLine="480" w:firstLineChars="200"/>
    </w:pPr>
  </w:style>
  <w:style w:type="paragraph" w:customStyle="1" w:styleId="156">
    <w:name w:val="样式 正文文本缩进 + 仿宋_GB2312 小四 首行缩进:  0 厘米 行距: 1.5 倍行距"/>
    <w:basedOn w:val="22"/>
    <w:qFormat/>
    <w:uiPriority w:val="0"/>
    <w:pPr>
      <w:spacing w:line="360" w:lineRule="auto"/>
      <w:ind w:firstLine="0"/>
    </w:pPr>
    <w:rPr>
      <w:rFonts w:ascii="仿宋_GB2312" w:hAnsi="Times New Roman" w:eastAsia="新宋体"/>
      <w:spacing w:val="0"/>
      <w:sz w:val="24"/>
    </w:rPr>
  </w:style>
  <w:style w:type="paragraph" w:customStyle="1" w:styleId="157">
    <w:name w:val="列出段落1"/>
    <w:basedOn w:val="1"/>
    <w:qFormat/>
    <w:uiPriority w:val="0"/>
    <w:pPr>
      <w:ind w:firstLine="420" w:firstLineChars="200"/>
    </w:pPr>
    <w:rPr>
      <w:kern w:val="0"/>
      <w:szCs w:val="20"/>
    </w:rPr>
  </w:style>
  <w:style w:type="paragraph" w:customStyle="1" w:styleId="158">
    <w:name w:val="标准标题2"/>
    <w:basedOn w:val="4"/>
    <w:qFormat/>
    <w:uiPriority w:val="0"/>
    <w:pPr>
      <w:spacing w:line="360" w:lineRule="auto"/>
    </w:pPr>
    <w:rPr>
      <w:rFonts w:eastAsia="仿宋_GB2312"/>
      <w:bCs w:val="0"/>
      <w:sz w:val="28"/>
    </w:rPr>
  </w:style>
  <w:style w:type="paragraph" w:customStyle="1" w:styleId="159">
    <w:name w:val="样式 样式 正文文本缩进 + 仿宋_GB2312 小四 首行缩进:  0 厘米 行距: 1.5 倍行距 + (中文) 仿宋_GB... Char Char"/>
    <w:basedOn w:val="156"/>
    <w:qFormat/>
    <w:uiPriority w:val="0"/>
    <w:pPr>
      <w:ind w:firstLine="480" w:firstLineChars="200"/>
    </w:pPr>
  </w:style>
  <w:style w:type="paragraph" w:customStyle="1" w:styleId="160">
    <w:name w:val="文本框内文字"/>
    <w:basedOn w:val="1"/>
    <w:qFormat/>
    <w:uiPriority w:val="0"/>
    <w:pPr>
      <w:spacing w:line="0" w:lineRule="atLeast"/>
    </w:pPr>
    <w:rPr>
      <w:rFonts w:eastAsia="仿宋_GB2312"/>
      <w:sz w:val="22"/>
    </w:rPr>
  </w:style>
  <w:style w:type="paragraph" w:customStyle="1" w:styleId="161">
    <w:name w:val="标准有序列表（L1）"/>
    <w:basedOn w:val="14"/>
    <w:qFormat/>
    <w:uiPriority w:val="0"/>
    <w:pPr>
      <w:numPr>
        <w:ilvl w:val="4"/>
        <w:numId w:val="11"/>
      </w:numPr>
      <w:tabs>
        <w:tab w:val="left" w:pos="0"/>
        <w:tab w:val="left" w:pos="2100"/>
        <w:tab w:val="clear" w:pos="2040"/>
      </w:tabs>
      <w:spacing w:line="360" w:lineRule="auto"/>
      <w:ind w:left="0" w:firstLine="0"/>
    </w:pPr>
    <w:rPr>
      <w:rFonts w:ascii="黑体" w:eastAsia="黑体"/>
      <w:color w:val="000000"/>
      <w:sz w:val="24"/>
    </w:rPr>
  </w:style>
  <w:style w:type="paragraph" w:customStyle="1" w:styleId="162">
    <w:name w:val="P3"/>
    <w:basedOn w:val="1"/>
    <w:qFormat/>
    <w:uiPriority w:val="0"/>
    <w:pPr>
      <w:widowControl/>
      <w:spacing w:before="240" w:line="240" w:lineRule="atLeast"/>
      <w:ind w:left="1152"/>
      <w:jc w:val="left"/>
    </w:pPr>
    <w:rPr>
      <w:b/>
      <w:kern w:val="0"/>
      <w:szCs w:val="21"/>
      <w:lang w:val="en-AU" w:eastAsia="en-US"/>
    </w:rPr>
  </w:style>
  <w:style w:type="paragraph" w:customStyle="1" w:styleId="16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4">
    <w:name w:val="Char Char Char"/>
    <w:basedOn w:val="1"/>
    <w:qFormat/>
    <w:uiPriority w:val="0"/>
    <w:rPr>
      <w:rFonts w:ascii="仿宋_GB2312" w:eastAsia="仿宋_GB2312"/>
      <w:b/>
      <w:sz w:val="32"/>
      <w:szCs w:val="32"/>
    </w:rPr>
  </w:style>
  <w:style w:type="paragraph" w:customStyle="1" w:styleId="165">
    <w:name w:val="Figure Description"/>
    <w:next w:val="1"/>
    <w:qFormat/>
    <w:uiPriority w:val="0"/>
    <w:pPr>
      <w:numPr>
        <w:ilvl w:val="4"/>
        <w:numId w:val="2"/>
      </w:numPr>
      <w:snapToGrid w:val="0"/>
      <w:spacing w:before="80" w:after="320"/>
      <w:jc w:val="center"/>
    </w:pPr>
    <w:rPr>
      <w:rFonts w:ascii="Arial" w:hAnsi="Arial" w:eastAsia="黑体" w:cs="Times New Roman"/>
      <w:sz w:val="18"/>
      <w:lang w:val="en-US" w:eastAsia="en-US" w:bidi="ar-SA"/>
    </w:rPr>
  </w:style>
  <w:style w:type="paragraph" w:customStyle="1" w:styleId="166">
    <w:name w:val="Style-正文"/>
    <w:basedOn w:val="1"/>
    <w:qFormat/>
    <w:uiPriority w:val="0"/>
    <w:pPr>
      <w:spacing w:line="360" w:lineRule="auto"/>
      <w:ind w:firstLine="420"/>
    </w:pPr>
    <w:rPr>
      <w:rFonts w:ascii="宋体" w:hAnsi="宋体"/>
      <w:sz w:val="24"/>
    </w:rPr>
  </w:style>
  <w:style w:type="paragraph" w:customStyle="1" w:styleId="167">
    <w:name w:val="默认段落字体 Para Char Char Char Char Char Char Char Char Char1 Char Char Char Char"/>
    <w:basedOn w:val="1"/>
    <w:qFormat/>
    <w:uiPriority w:val="0"/>
    <w:rPr>
      <w:rFonts w:ascii="Tahoma" w:hAnsi="Tahoma"/>
      <w:sz w:val="24"/>
      <w:szCs w:val="20"/>
    </w:rPr>
  </w:style>
  <w:style w:type="paragraph" w:customStyle="1" w:styleId="168">
    <w:name w:val="Paragraph3"/>
    <w:basedOn w:val="1"/>
    <w:qFormat/>
    <w:uiPriority w:val="0"/>
    <w:pPr>
      <w:numPr>
        <w:ilvl w:val="0"/>
        <w:numId w:val="12"/>
      </w:numPr>
      <w:tabs>
        <w:tab w:val="clear" w:pos="360"/>
      </w:tabs>
      <w:spacing w:before="80" w:afterLines="50"/>
      <w:ind w:left="1530" w:firstLine="0"/>
    </w:pPr>
    <w:rPr>
      <w:rFonts w:ascii="宋体"/>
      <w:snapToGrid w:val="0"/>
      <w:kern w:val="0"/>
      <w:szCs w:val="20"/>
    </w:rPr>
  </w:style>
  <w:style w:type="paragraph" w:customStyle="1" w:styleId="169">
    <w:name w:val="Char Char Char Char1"/>
    <w:basedOn w:val="1"/>
    <w:qFormat/>
    <w:uiPriority w:val="0"/>
    <w:rPr>
      <w:rFonts w:ascii="仿宋_GB2312" w:eastAsia="仿宋_GB2312"/>
      <w:b/>
      <w:sz w:val="32"/>
      <w:szCs w:val="32"/>
    </w:rPr>
  </w:style>
  <w:style w:type="paragraph" w:customStyle="1" w:styleId="170">
    <w:name w:val="Item List"/>
    <w:qFormat/>
    <w:uiPriority w:val="0"/>
    <w:pPr>
      <w:numPr>
        <w:ilvl w:val="0"/>
        <w:numId w:val="13"/>
      </w:numPr>
      <w:spacing w:line="300" w:lineRule="auto"/>
      <w:jc w:val="both"/>
    </w:pPr>
    <w:rPr>
      <w:rFonts w:ascii="Arial" w:hAnsi="Arial" w:eastAsia="宋体" w:cs="Times New Roman"/>
      <w:sz w:val="21"/>
      <w:lang w:val="en-US" w:eastAsia="en-US" w:bidi="ar-SA"/>
    </w:rPr>
  </w:style>
  <w:style w:type="paragraph" w:customStyle="1" w:styleId="171">
    <w:name w:val="Char Char Char Char Char Char Char"/>
    <w:basedOn w:val="1"/>
    <w:qFormat/>
    <w:uiPriority w:val="0"/>
    <w:rPr>
      <w:rFonts w:ascii="仿宋_GB2312" w:eastAsia="仿宋_GB2312"/>
      <w:b/>
      <w:sz w:val="32"/>
      <w:szCs w:val="32"/>
    </w:rPr>
  </w:style>
  <w:style w:type="paragraph" w:customStyle="1" w:styleId="172">
    <w:name w:val="正文首行缩进 21"/>
    <w:basedOn w:val="102"/>
    <w:qFormat/>
    <w:uiPriority w:val="0"/>
    <w:pPr>
      <w:ind w:firstLine="420"/>
    </w:pPr>
    <w:rPr>
      <w:rFonts w:cs="宋体"/>
    </w:rPr>
  </w:style>
  <w:style w:type="paragraph" w:customStyle="1" w:styleId="173">
    <w:name w:val="标题 3Chapter X.X.X. + 段后: 0.5 行 + 段后: 0.5 行 + 段后: 0.5 行1"/>
    <w:basedOn w:val="120"/>
    <w:qFormat/>
    <w:uiPriority w:val="0"/>
    <w:pPr/>
  </w:style>
  <w:style w:type="paragraph" w:customStyle="1" w:styleId="174">
    <w:name w:val="最新标题1"/>
    <w:basedOn w:val="44"/>
    <w:next w:val="46"/>
    <w:qFormat/>
    <w:uiPriority w:val="0"/>
    <w:pPr>
      <w:numPr>
        <w:numId w:val="8"/>
      </w:numPr>
      <w:tabs>
        <w:tab w:val="left" w:pos="360"/>
        <w:tab w:val="left" w:pos="1140"/>
      </w:tabs>
      <w:spacing w:after="120"/>
      <w:ind w:left="1140" w:hanging="720"/>
    </w:pPr>
    <w:rPr>
      <w:bCs/>
    </w:rPr>
  </w:style>
  <w:style w:type="paragraph" w:customStyle="1" w:styleId="175">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176">
    <w:name w:val="样式 标题 3Chapter X.X.X"/>
    <w:basedOn w:val="173"/>
    <w:qFormat/>
    <w:uiPriority w:val="0"/>
    <w:pPr>
      <w:spacing w:afterLines="0"/>
    </w:pPr>
  </w:style>
  <w:style w:type="paragraph" w:customStyle="1" w:styleId="177">
    <w:name w:val="样式 标题 2Chapter X.X. Statementh22Header 2l2Level 2 Headhea...1"/>
    <w:basedOn w:val="5"/>
    <w:qFormat/>
    <w:uiPriority w:val="0"/>
    <w:pPr>
      <w:keepNext/>
      <w:numPr>
        <w:ilvl w:val="0"/>
        <w:numId w:val="14"/>
      </w:numPr>
      <w:tabs>
        <w:tab w:val="clear" w:pos="360"/>
      </w:tabs>
      <w:autoSpaceDE/>
      <w:autoSpaceDN/>
      <w:adjustRightInd/>
      <w:spacing w:before="120" w:afterLines="50" w:line="240" w:lineRule="auto"/>
      <w:ind w:left="0" w:firstLine="0"/>
      <w:jc w:val="left"/>
      <w:textAlignment w:val="auto"/>
    </w:pPr>
    <w:rPr>
      <w:rFonts w:ascii="宋体" w:eastAsia="宋体" w:cs="宋体"/>
      <w:bCs/>
      <w:snapToGrid w:val="0"/>
      <w:color w:val="auto"/>
      <w:sz w:val="24"/>
    </w:rPr>
  </w:style>
  <w:style w:type="paragraph" w:customStyle="1" w:styleId="178">
    <w:name w:val="样式 标题 1 + 五号1 Char Char Char Char Char Char Char Char Char Char Char Char Char Char Char Char Char"/>
    <w:basedOn w:val="3"/>
    <w:qFormat/>
    <w:uiPriority w:val="0"/>
    <w:pPr>
      <w:tabs>
        <w:tab w:val="clear" w:pos="360"/>
      </w:tabs>
      <w:autoSpaceDE/>
      <w:autoSpaceDN/>
      <w:adjustRightInd/>
      <w:spacing w:before="0" w:after="0" w:line="480" w:lineRule="auto"/>
      <w:jc w:val="both"/>
      <w:textAlignment w:val="auto"/>
    </w:pPr>
    <w:rPr>
      <w:rFonts w:ascii="Times New Roman" w:hAnsi="Times New Roman" w:eastAsia="宋体"/>
      <w:bCs/>
      <w:color w:val="auto"/>
      <w:sz w:val="21"/>
      <w:szCs w:val="44"/>
    </w:rPr>
  </w:style>
  <w:style w:type="paragraph" w:customStyle="1" w:styleId="179">
    <w:name w:val="S4-B-L15"/>
    <w:basedOn w:val="1"/>
    <w:qFormat/>
    <w:uiPriority w:val="0"/>
    <w:pPr>
      <w:spacing w:line="360" w:lineRule="auto"/>
    </w:pPr>
    <w:rPr>
      <w:b/>
      <w:bCs/>
      <w:sz w:val="24"/>
    </w:rPr>
  </w:style>
  <w:style w:type="paragraph" w:customStyle="1" w:styleId="180">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181">
    <w:name w:val="S4-I-L15-U"/>
    <w:basedOn w:val="1"/>
    <w:qFormat/>
    <w:uiPriority w:val="0"/>
    <w:pPr>
      <w:spacing w:line="360" w:lineRule="auto"/>
    </w:pPr>
    <w:rPr>
      <w:b/>
      <w:i/>
      <w:sz w:val="24"/>
      <w:u w:val="single"/>
    </w:rPr>
  </w:style>
  <w:style w:type="paragraph" w:customStyle="1" w:styleId="182">
    <w:name w:val="沈标题四"/>
    <w:basedOn w:val="6"/>
    <w:next w:val="1"/>
    <w:qFormat/>
    <w:uiPriority w:val="0"/>
    <w:pPr>
      <w:keepNext w:val="0"/>
      <w:keepLines w:val="0"/>
      <w:spacing w:line="377" w:lineRule="auto"/>
    </w:pPr>
    <w:rPr>
      <w:rFonts w:ascii="Arial Narrow" w:hAnsi="Arial Narrow" w:eastAsia="方正姚体"/>
      <w:b w:val="0"/>
      <w:sz w:val="24"/>
      <w:szCs w:val="24"/>
    </w:rPr>
  </w:style>
  <w:style w:type="paragraph" w:customStyle="1" w:styleId="183">
    <w:name w:val="Paragraph4"/>
    <w:basedOn w:val="1"/>
    <w:qFormat/>
    <w:uiPriority w:val="0"/>
    <w:pPr>
      <w:spacing w:before="80" w:afterLines="50"/>
      <w:ind w:left="2250"/>
    </w:pPr>
    <w:rPr>
      <w:rFonts w:ascii="宋体"/>
      <w:snapToGrid w:val="0"/>
      <w:kern w:val="0"/>
      <w:szCs w:val="20"/>
    </w:rPr>
  </w:style>
  <w:style w:type="paragraph" w:customStyle="1" w:styleId="184">
    <w:name w:val="标题1"/>
    <w:basedOn w:val="27"/>
    <w:qFormat/>
    <w:uiPriority w:val="0"/>
    <w:pPr>
      <w:spacing w:beforeLines="0" w:afterLines="0" w:line="360" w:lineRule="auto"/>
      <w:ind w:left="0" w:firstLine="0"/>
    </w:pPr>
    <w:rPr>
      <w:b/>
      <w:sz w:val="30"/>
      <w:szCs w:val="20"/>
    </w:rPr>
  </w:style>
  <w:style w:type="paragraph" w:customStyle="1" w:styleId="18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86">
    <w:name w:val="S4-L15-No"/>
    <w:basedOn w:val="88"/>
    <w:qFormat/>
    <w:uiPriority w:val="0"/>
    <w:pPr>
      <w:numPr>
        <w:ilvl w:val="0"/>
        <w:numId w:val="15"/>
      </w:numPr>
    </w:pPr>
  </w:style>
  <w:style w:type="paragraph" w:customStyle="1" w:styleId="187">
    <w:name w:val="样式2"/>
    <w:basedOn w:val="4"/>
    <w:qFormat/>
    <w:uiPriority w:val="0"/>
    <w:pPr>
      <w:numPr>
        <w:ilvl w:val="1"/>
        <w:numId w:val="16"/>
      </w:numPr>
    </w:pPr>
    <w:rPr>
      <w:rFonts w:eastAsia="宋体"/>
    </w:rPr>
  </w:style>
  <w:style w:type="paragraph" w:customStyle="1" w:styleId="188">
    <w:name w:val="章正文"/>
    <w:basedOn w:val="1"/>
    <w:qFormat/>
    <w:uiPriority w:val="0"/>
    <w:pPr>
      <w:spacing w:beforeLines="50" w:after="120" w:line="300" w:lineRule="auto"/>
      <w:ind w:firstLine="480"/>
    </w:pPr>
    <w:rPr>
      <w:rFonts w:ascii="Helvetica" w:hAnsi="Helvetica"/>
      <w:kern w:val="0"/>
      <w:sz w:val="24"/>
    </w:rPr>
  </w:style>
  <w:style w:type="paragraph" w:customStyle="1" w:styleId="189">
    <w:name w:val="InfoBlue"/>
    <w:basedOn w:val="1"/>
    <w:next w:val="20"/>
    <w:qFormat/>
    <w:uiPriority w:val="0"/>
    <w:pPr>
      <w:spacing w:afterLines="50"/>
      <w:ind w:left="720"/>
      <w:jc w:val="left"/>
    </w:pPr>
    <w:rPr>
      <w:rFonts w:ascii="宋体"/>
      <w:i/>
      <w:snapToGrid w:val="0"/>
      <w:color w:val="0000FF"/>
      <w:kern w:val="0"/>
      <w:szCs w:val="20"/>
    </w:rPr>
  </w:style>
  <w:style w:type="paragraph" w:customStyle="1" w:styleId="190">
    <w:name w:val="样式 标题 1 + 五号"/>
    <w:basedOn w:val="3"/>
    <w:qFormat/>
    <w:uiPriority w:val="0"/>
    <w:pPr>
      <w:tabs>
        <w:tab w:val="clear" w:pos="360"/>
      </w:tabs>
      <w:autoSpaceDE/>
      <w:autoSpaceDN/>
      <w:adjustRightInd/>
      <w:spacing w:before="0" w:after="0" w:line="240" w:lineRule="auto"/>
      <w:jc w:val="center"/>
      <w:textAlignment w:val="auto"/>
    </w:pPr>
    <w:rPr>
      <w:rFonts w:ascii="Times New Roman" w:hAnsi="Times New Roman" w:eastAsia="宋体"/>
      <w:bCs/>
      <w:color w:val="auto"/>
      <w:sz w:val="32"/>
      <w:szCs w:val="32"/>
    </w:rPr>
  </w:style>
  <w:style w:type="paragraph" w:customStyle="1" w:styleId="191">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92">
    <w:name w:val="4"/>
    <w:basedOn w:val="1"/>
    <w:qFormat/>
    <w:uiPriority w:val="0"/>
    <w:pPr>
      <w:widowControl/>
      <w:spacing w:before="100" w:beforeAutospacing="1" w:after="100" w:afterAutospacing="1"/>
      <w:jc w:val="left"/>
    </w:pPr>
    <w:rPr>
      <w:rFonts w:ascii="宋体" w:hAnsi="宋体" w:cs="宋体"/>
      <w:kern w:val="0"/>
      <w:sz w:val="24"/>
    </w:rPr>
  </w:style>
  <w:style w:type="paragraph" w:customStyle="1" w:styleId="193">
    <w:name w:val="Table Description"/>
    <w:next w:val="1"/>
    <w:qFormat/>
    <w:uiPriority w:val="0"/>
    <w:pPr>
      <w:keepNext/>
      <w:numPr>
        <w:ilvl w:val="5"/>
        <w:numId w:val="2"/>
      </w:numPr>
      <w:snapToGrid w:val="0"/>
      <w:spacing w:before="160" w:after="80"/>
      <w:jc w:val="center"/>
    </w:pPr>
    <w:rPr>
      <w:rFonts w:ascii="Arial" w:hAnsi="Arial" w:eastAsia="黑体" w:cs="Times New Roman"/>
      <w:sz w:val="18"/>
      <w:lang w:val="en-US" w:eastAsia="en-US" w:bidi="ar-SA"/>
    </w:rPr>
  </w:style>
  <w:style w:type="paragraph" w:customStyle="1" w:styleId="194">
    <w:name w:val="List Paragraph1"/>
    <w:basedOn w:val="1"/>
    <w:qFormat/>
    <w:uiPriority w:val="0"/>
    <w:pPr>
      <w:ind w:firstLine="420"/>
    </w:pPr>
    <w:rPr>
      <w:rFonts w:ascii="Calibri" w:hAnsi="Calibri" w:cs="Calibri"/>
      <w:color w:val="000000"/>
      <w:kern w:val="1"/>
      <w:szCs w:val="22"/>
    </w:rPr>
  </w:style>
  <w:style w:type="paragraph" w:customStyle="1" w:styleId="195">
    <w:name w:val="样式1"/>
    <w:basedOn w:val="58"/>
    <w:qFormat/>
    <w:uiPriority w:val="0"/>
    <w:pPr>
      <w:spacing w:line="480" w:lineRule="auto"/>
      <w:ind w:left="600"/>
    </w:pPr>
    <w:rPr>
      <w:rFonts w:ascii="宋体" w:hAnsi="宋体"/>
      <w:b w:val="0"/>
      <w:sz w:val="36"/>
      <w:szCs w:val="36"/>
    </w:rPr>
  </w:style>
  <w:style w:type="paragraph" w:customStyle="1" w:styleId="196">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97">
    <w:name w:val="Heading #2|1"/>
    <w:basedOn w:val="1"/>
    <w:qFormat/>
    <w:uiPriority w:val="0"/>
    <w:pPr>
      <w:widowControl w:val="0"/>
      <w:shd w:val="clear" w:color="auto" w:fill="auto"/>
      <w:spacing w:after="720" w:line="648" w:lineRule="exact"/>
      <w:ind w:firstLine="310"/>
      <w:jc w:val="center"/>
      <w:outlineLvl w:val="1"/>
    </w:pPr>
    <w:rPr>
      <w:rFonts w:ascii="宋体" w:hAnsi="宋体" w:eastAsia="宋体" w:cs="宋体"/>
      <w:sz w:val="42"/>
      <w:szCs w:val="42"/>
      <w:u w:val="none"/>
      <w:shd w:val="clear" w:color="auto" w:fill="auto"/>
      <w:lang w:val="zh-TW" w:eastAsia="zh-TW" w:bidi="zh-TW"/>
    </w:rPr>
  </w:style>
  <w:style w:type="paragraph" w:customStyle="1" w:styleId="198">
    <w:name w:val="Body text|1"/>
    <w:basedOn w:val="1"/>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 w:type="paragraph" w:customStyle="1" w:styleId="199">
    <w:name w:val="_Style 3"/>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9E2DC9-48FC-4872-BB26-ADA06BEB1BD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29949</Words>
  <Characters>30991</Characters>
  <Lines>59</Lines>
  <Paragraphs>108</Paragraphs>
  <TotalTime>26</TotalTime>
  <ScaleCrop>false</ScaleCrop>
  <LinksUpToDate>false</LinksUpToDate>
  <CharactersWithSpaces>32982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2020-08-01T01:12:00Z</dcterms:created>
  <dc:creator>暖洋洋、</dc:creator>
  <cp:lastModifiedBy>波波</cp:lastModifiedBy>
  <cp:lastPrinted>2021-11-22T01:22:00Z</cp:lastPrinted>
  <dcterms:modified xsi:type="dcterms:W3CDTF">2022-08-23T07:05:41Z</dcterms:modified>
  <dc:title>湖州市消防支队指挥视频终端和4G图传设备</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A08C16EAC7834720B0A591F9813E907A</vt:lpwstr>
  </property>
</Properties>
</file>